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85" w:rsidRPr="00CF1141" w:rsidRDefault="00504B85" w:rsidP="003F07F3">
      <w:pPr>
        <w:jc w:val="both"/>
        <w:rPr>
          <w:rFonts w:ascii="Verdana" w:hAnsi="Verdana"/>
          <w:b/>
          <w:bCs/>
          <w:lang w:val="ru-RU"/>
        </w:rPr>
      </w:pPr>
    </w:p>
    <w:p w:rsidR="00504B85" w:rsidRPr="00B9270A" w:rsidRDefault="00504B85" w:rsidP="00B615DC">
      <w:pPr>
        <w:jc w:val="center"/>
        <w:rPr>
          <w:rFonts w:ascii="Verdana" w:hAnsi="Verdana"/>
          <w:b/>
          <w:bCs/>
          <w:sz w:val="28"/>
          <w:szCs w:val="28"/>
          <w:lang w:val="ru-RU"/>
        </w:rPr>
      </w:pPr>
      <w:r w:rsidRPr="00B9270A">
        <w:rPr>
          <w:rFonts w:ascii="Verdana" w:hAnsi="Verdana"/>
          <w:b/>
          <w:bCs/>
          <w:sz w:val="28"/>
          <w:szCs w:val="28"/>
          <w:lang w:val="ru-RU"/>
        </w:rPr>
        <w:t xml:space="preserve">РЕШЕНИЕ № ПВ – </w:t>
      </w:r>
      <w:r w:rsidR="00F766DD">
        <w:rPr>
          <w:rFonts w:ascii="Verdana" w:hAnsi="Verdana"/>
          <w:b/>
          <w:bCs/>
          <w:sz w:val="28"/>
          <w:szCs w:val="28"/>
          <w:lang w:val="ru-RU"/>
        </w:rPr>
        <w:t>1</w:t>
      </w:r>
      <w:r w:rsidR="00CF1141" w:rsidRPr="00B9270A">
        <w:rPr>
          <w:rFonts w:ascii="Verdana" w:hAnsi="Verdana"/>
          <w:b/>
          <w:bCs/>
          <w:sz w:val="28"/>
          <w:szCs w:val="28"/>
          <w:lang w:val="ru-RU"/>
        </w:rPr>
        <w:t>1</w:t>
      </w:r>
      <w:r w:rsidR="00F766DD">
        <w:rPr>
          <w:rFonts w:ascii="Verdana" w:hAnsi="Verdana"/>
          <w:b/>
          <w:bCs/>
          <w:sz w:val="28"/>
          <w:szCs w:val="28"/>
          <w:lang w:val="ru-RU"/>
        </w:rPr>
        <w:t>9</w:t>
      </w:r>
      <w:r w:rsidRPr="00B9270A">
        <w:rPr>
          <w:rFonts w:ascii="Verdana" w:hAnsi="Verdana"/>
          <w:b/>
          <w:bCs/>
          <w:sz w:val="28"/>
          <w:szCs w:val="28"/>
          <w:lang w:val="ru-RU"/>
        </w:rPr>
        <w:t xml:space="preserve">- </w:t>
      </w:r>
      <w:proofErr w:type="gramStart"/>
      <w:r w:rsidRPr="00B9270A">
        <w:rPr>
          <w:rFonts w:ascii="Verdana" w:hAnsi="Verdana"/>
          <w:b/>
          <w:bCs/>
          <w:sz w:val="28"/>
          <w:szCs w:val="28"/>
          <w:lang w:val="ru-RU"/>
        </w:rPr>
        <w:t>ПР</w:t>
      </w:r>
      <w:proofErr w:type="gramEnd"/>
      <w:r w:rsidRPr="00B9270A">
        <w:rPr>
          <w:rFonts w:ascii="Verdana" w:hAnsi="Verdana"/>
          <w:b/>
          <w:bCs/>
          <w:sz w:val="28"/>
          <w:szCs w:val="28"/>
          <w:lang w:val="ru-RU"/>
        </w:rPr>
        <w:t>/201</w:t>
      </w:r>
      <w:r w:rsidR="00F766DD">
        <w:rPr>
          <w:rFonts w:ascii="Verdana" w:hAnsi="Verdana"/>
          <w:b/>
          <w:bCs/>
          <w:sz w:val="28"/>
          <w:szCs w:val="28"/>
          <w:lang w:val="ru-RU"/>
        </w:rPr>
        <w:t>7</w:t>
      </w:r>
      <w:r w:rsidRPr="00B9270A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504B85" w:rsidRPr="00B9270A" w:rsidRDefault="00504B85" w:rsidP="00B615DC">
      <w:pPr>
        <w:jc w:val="center"/>
        <w:rPr>
          <w:rFonts w:ascii="Verdana" w:hAnsi="Verdana"/>
          <w:b/>
          <w:sz w:val="28"/>
          <w:szCs w:val="28"/>
          <w:lang w:val="ru-RU"/>
        </w:rPr>
      </w:pPr>
      <w:r w:rsidRPr="00B9270A">
        <w:rPr>
          <w:rFonts w:ascii="Verdana" w:hAnsi="Verdana"/>
          <w:b/>
          <w:sz w:val="28"/>
          <w:szCs w:val="28"/>
          <w:lang w:val="ru-RU"/>
        </w:rPr>
        <w:t xml:space="preserve">за преценяване на необходимостта от извършване </w:t>
      </w:r>
      <w:proofErr w:type="gramStart"/>
      <w:r w:rsidRPr="00B9270A">
        <w:rPr>
          <w:rFonts w:ascii="Verdana" w:hAnsi="Verdana"/>
          <w:b/>
          <w:sz w:val="28"/>
          <w:szCs w:val="28"/>
          <w:lang w:val="ru-RU"/>
        </w:rPr>
        <w:t>на</w:t>
      </w:r>
      <w:proofErr w:type="gramEnd"/>
      <w:r w:rsidRPr="00B9270A">
        <w:rPr>
          <w:rFonts w:ascii="Verdana" w:hAnsi="Verdana"/>
          <w:b/>
          <w:sz w:val="28"/>
          <w:szCs w:val="28"/>
          <w:lang w:val="ru-RU"/>
        </w:rPr>
        <w:t xml:space="preserve"> оценка на  въздействието върху околната среда</w:t>
      </w:r>
    </w:p>
    <w:p w:rsidR="00504B85" w:rsidRPr="00CF1141" w:rsidRDefault="00504B85" w:rsidP="003F07F3">
      <w:pPr>
        <w:jc w:val="both"/>
        <w:rPr>
          <w:rFonts w:ascii="Verdana" w:hAnsi="Verdana"/>
          <w:b/>
          <w:lang w:val="ru-RU"/>
        </w:rPr>
      </w:pPr>
    </w:p>
    <w:p w:rsidR="00504B85" w:rsidRPr="00CF1141" w:rsidRDefault="00504B85" w:rsidP="003F07F3">
      <w:pPr>
        <w:pStyle w:val="a7"/>
        <w:rPr>
          <w:rFonts w:ascii="Verdana" w:hAnsi="Verdana"/>
          <w:b/>
        </w:rPr>
      </w:pPr>
      <w:r w:rsidRPr="00CF1141">
        <w:rPr>
          <w:rFonts w:ascii="Verdana" w:hAnsi="Verdana"/>
          <w:b/>
        </w:rPr>
        <w:t>На основание</w:t>
      </w:r>
      <w:r w:rsidRPr="00CF1141">
        <w:rPr>
          <w:rFonts w:ascii="Verdana" w:hAnsi="Verdana"/>
        </w:rPr>
        <w:t xml:space="preserve">:  чл. 93, ал. </w:t>
      </w:r>
      <w:r w:rsidRPr="00CF1141">
        <w:rPr>
          <w:rFonts w:ascii="Verdana" w:hAnsi="Verdana"/>
          <w:lang w:val="ru-RU"/>
        </w:rPr>
        <w:t>1</w:t>
      </w:r>
      <w:r w:rsidRPr="00CF1141">
        <w:rPr>
          <w:rFonts w:ascii="Verdana" w:hAnsi="Verdana"/>
        </w:rPr>
        <w:t xml:space="preserve">  и ал. 5 от Закона за опазване на околната среда</w:t>
      </w:r>
      <w:r w:rsidRPr="00CF1141">
        <w:rPr>
          <w:rFonts w:ascii="Verdana" w:hAnsi="Verdana"/>
          <w:lang w:val="ru-RU"/>
        </w:rPr>
        <w:t>(</w:t>
      </w:r>
      <w:r w:rsidRPr="00CF1141">
        <w:rPr>
          <w:rFonts w:ascii="Verdana" w:hAnsi="Verdana"/>
        </w:rPr>
        <w:t>ЗООС</w:t>
      </w:r>
      <w:r w:rsidRPr="00CF1141">
        <w:rPr>
          <w:rFonts w:ascii="Verdana" w:hAnsi="Verdana"/>
          <w:lang w:val="ru-RU"/>
        </w:rPr>
        <w:t>)</w:t>
      </w:r>
      <w:r w:rsidRPr="00CF1141">
        <w:rPr>
          <w:rFonts w:ascii="Verdana" w:hAnsi="Verdana"/>
        </w:rPr>
        <w:t>; чл.7 ал.1 и чл.</w:t>
      </w:r>
      <w:r w:rsidRPr="00CF1141">
        <w:rPr>
          <w:rFonts w:ascii="Verdana" w:hAnsi="Verdana"/>
          <w:lang w:val="ru-RU"/>
        </w:rPr>
        <w:t xml:space="preserve"> 8</w:t>
      </w:r>
      <w:r w:rsidRPr="00CF1141">
        <w:rPr>
          <w:rFonts w:ascii="Verdana" w:hAnsi="Verdana"/>
        </w:rPr>
        <w:t xml:space="preserve">, ал. 1 от </w:t>
      </w:r>
      <w:r w:rsidRPr="00CF1141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Pr="00CF1141">
        <w:rPr>
          <w:rFonts w:ascii="Verdana" w:hAnsi="Verdana"/>
        </w:rPr>
        <w:t xml:space="preserve"> (Наредба за ОВОС),  чл.31 ал. 4 </w:t>
      </w:r>
      <w:r w:rsidR="009C58A7">
        <w:rPr>
          <w:rFonts w:ascii="Verdana" w:hAnsi="Verdana"/>
        </w:rPr>
        <w:t xml:space="preserve">и ал.8 </w:t>
      </w:r>
      <w:r w:rsidRPr="00CF1141">
        <w:rPr>
          <w:rFonts w:ascii="Verdana" w:hAnsi="Verdana"/>
        </w:rPr>
        <w:t xml:space="preserve">от Закона за биологичното разнообразие </w:t>
      </w:r>
      <w:r w:rsidRPr="00CF1141">
        <w:rPr>
          <w:rFonts w:ascii="Verdana" w:hAnsi="Verdana"/>
          <w:lang w:val="ru-RU"/>
        </w:rPr>
        <w:t>(</w:t>
      </w:r>
      <w:r w:rsidRPr="00CF1141">
        <w:rPr>
          <w:rFonts w:ascii="Verdana" w:hAnsi="Verdana"/>
        </w:rPr>
        <w:t>ЗБР</w:t>
      </w:r>
      <w:r w:rsidRPr="00CF1141">
        <w:rPr>
          <w:rFonts w:ascii="Verdana" w:hAnsi="Verdana"/>
          <w:lang w:val="ru-RU"/>
        </w:rPr>
        <w:t>)</w:t>
      </w:r>
      <w:r w:rsidRPr="00CF1141">
        <w:rPr>
          <w:rFonts w:ascii="Verdana" w:hAnsi="Verdana"/>
        </w:rPr>
        <w:t xml:space="preserve">; чл. 40 ал. </w:t>
      </w:r>
      <w:r w:rsidRPr="00CF1141">
        <w:rPr>
          <w:rFonts w:ascii="Verdana" w:hAnsi="Verdana"/>
          <w:lang w:val="ru-RU"/>
        </w:rPr>
        <w:t>3</w:t>
      </w:r>
      <w:r w:rsidR="00F66437">
        <w:rPr>
          <w:rFonts w:ascii="Verdana" w:hAnsi="Verdana"/>
          <w:lang w:val="ru-RU"/>
        </w:rPr>
        <w:t>,</w:t>
      </w:r>
      <w:r w:rsidRPr="00CF1141">
        <w:rPr>
          <w:rFonts w:ascii="Verdana" w:hAnsi="Verdana"/>
        </w:rPr>
        <w:t xml:space="preserve"> ал. </w:t>
      </w:r>
      <w:r w:rsidR="00F66437">
        <w:rPr>
          <w:rFonts w:ascii="Verdana" w:hAnsi="Verdana"/>
        </w:rPr>
        <w:t>5 и ал.6</w:t>
      </w:r>
      <w:r w:rsidRPr="00CF1141">
        <w:rPr>
          <w:rFonts w:ascii="Verdana" w:hAnsi="Verdana"/>
        </w:rPr>
        <w:t xml:space="preserve">, във връзка с чл. 2, ал. 1,т.1  от </w:t>
      </w:r>
      <w:r w:rsidRPr="00CF1141">
        <w:rPr>
          <w:rFonts w:ascii="Verdana" w:hAnsi="Verdana"/>
          <w:i/>
        </w:rPr>
        <w:t>Наредбата за условията и реда на извършване на оценка за съвместимостта на планове, програми,проекти и инвестиционни предложения с предмета и целите на опазване на защитените зони</w:t>
      </w:r>
      <w:r w:rsidRPr="00CF1141">
        <w:rPr>
          <w:rFonts w:ascii="Verdana" w:hAnsi="Verdana"/>
          <w:lang w:val="ru-RU"/>
        </w:rPr>
        <w:t>(</w:t>
      </w:r>
      <w:r w:rsidRPr="00CF1141">
        <w:rPr>
          <w:rFonts w:ascii="Verdana" w:hAnsi="Verdana"/>
        </w:rPr>
        <w:t>Наредба за ОС</w:t>
      </w:r>
      <w:r w:rsidRPr="00CF1141">
        <w:rPr>
          <w:rFonts w:ascii="Verdana" w:hAnsi="Verdana"/>
          <w:lang w:val="ru-RU"/>
        </w:rPr>
        <w:t>)</w:t>
      </w:r>
      <w:r w:rsidRPr="00CF1141">
        <w:rPr>
          <w:rFonts w:ascii="Verdana" w:hAnsi="Verdana"/>
        </w:rPr>
        <w:t xml:space="preserve">, представена писмена документация от Възложителя по Приложение № 2 към чл.6 от Наредбата за ОВОС и по чл.10, ал. 1 и ал.2 от Наредбата за ОС,  становища от РЗИ Пловдив и БД ИБР Пловдив </w:t>
      </w:r>
      <w:r w:rsidRPr="00CF1141">
        <w:rPr>
          <w:rFonts w:ascii="Verdana" w:hAnsi="Verdana"/>
          <w:b/>
          <w:lang w:val="ru-RU"/>
        </w:rPr>
        <w:t xml:space="preserve">                                                </w:t>
      </w:r>
    </w:p>
    <w:p w:rsidR="00504B85" w:rsidRPr="00CF1141" w:rsidRDefault="00504B85" w:rsidP="003F07F3">
      <w:pPr>
        <w:pStyle w:val="a7"/>
        <w:rPr>
          <w:rFonts w:ascii="Verdana" w:hAnsi="Verdana"/>
          <w:b/>
        </w:rPr>
      </w:pPr>
      <w:r w:rsidRPr="00CF1141">
        <w:rPr>
          <w:rFonts w:ascii="Verdana" w:hAnsi="Verdana"/>
          <w:b/>
        </w:rPr>
        <w:t xml:space="preserve">                                                    </w:t>
      </w:r>
    </w:p>
    <w:p w:rsidR="00B615DC" w:rsidRDefault="00B615DC" w:rsidP="0037408C">
      <w:pPr>
        <w:pStyle w:val="a7"/>
        <w:jc w:val="center"/>
        <w:rPr>
          <w:rFonts w:ascii="Verdana" w:hAnsi="Verdana"/>
          <w:b/>
          <w:sz w:val="28"/>
          <w:szCs w:val="28"/>
        </w:rPr>
      </w:pPr>
    </w:p>
    <w:p w:rsidR="00504B85" w:rsidRPr="00B9270A" w:rsidRDefault="00504B85" w:rsidP="0037408C">
      <w:pPr>
        <w:pStyle w:val="a7"/>
        <w:jc w:val="center"/>
        <w:rPr>
          <w:rFonts w:ascii="Verdana" w:hAnsi="Verdana"/>
          <w:b/>
          <w:sz w:val="28"/>
          <w:szCs w:val="28"/>
        </w:rPr>
      </w:pPr>
      <w:r w:rsidRPr="00B9270A">
        <w:rPr>
          <w:rFonts w:ascii="Verdana" w:hAnsi="Verdana"/>
          <w:b/>
          <w:sz w:val="28"/>
          <w:szCs w:val="28"/>
        </w:rPr>
        <w:t>Р Е Ш И Х</w:t>
      </w:r>
    </w:p>
    <w:p w:rsidR="00504B85" w:rsidRPr="00CF1141" w:rsidRDefault="00504B85" w:rsidP="0037408C">
      <w:pPr>
        <w:pStyle w:val="a7"/>
        <w:jc w:val="center"/>
        <w:rPr>
          <w:rFonts w:ascii="Verdana" w:hAnsi="Verdana"/>
          <w:b/>
          <w:lang w:val="ru-RU"/>
        </w:rPr>
      </w:pPr>
    </w:p>
    <w:p w:rsidR="00504B85" w:rsidRPr="00CF1141" w:rsidRDefault="00504B85" w:rsidP="003F07F3">
      <w:pPr>
        <w:pStyle w:val="a7"/>
        <w:rPr>
          <w:rFonts w:ascii="Verdana" w:hAnsi="Verdana"/>
          <w:b/>
        </w:rPr>
      </w:pPr>
      <w:r w:rsidRPr="00CF1141">
        <w:rPr>
          <w:rFonts w:ascii="Verdana" w:hAnsi="Verdana"/>
          <w:b/>
          <w:u w:val="single"/>
        </w:rPr>
        <w:t>да  се извърши</w:t>
      </w:r>
      <w:r w:rsidRPr="00CF1141">
        <w:rPr>
          <w:rFonts w:ascii="Verdana" w:hAnsi="Verdana"/>
          <w:b/>
        </w:rPr>
        <w:t xml:space="preserve"> </w:t>
      </w:r>
      <w:r w:rsidRPr="00CF1141">
        <w:rPr>
          <w:rFonts w:ascii="Verdana" w:hAnsi="Verdana"/>
        </w:rPr>
        <w:t xml:space="preserve">оценка на въздействието върху околната среда за </w:t>
      </w:r>
      <w:r w:rsidRPr="00CF1141">
        <w:rPr>
          <w:rFonts w:ascii="Verdana" w:hAnsi="Verdana"/>
          <w:b/>
          <w:bCs/>
        </w:rPr>
        <w:t xml:space="preserve">инвестиционно предложение </w:t>
      </w:r>
      <w:r w:rsidRPr="00CF1141">
        <w:rPr>
          <w:rFonts w:ascii="Verdana" w:hAnsi="Verdana"/>
          <w:b/>
          <w:bCs/>
          <w:lang w:val="en-US"/>
        </w:rPr>
        <w:t>(</w:t>
      </w:r>
      <w:r w:rsidRPr="00CF1141">
        <w:rPr>
          <w:rFonts w:ascii="Verdana" w:hAnsi="Verdana"/>
          <w:b/>
          <w:bCs/>
        </w:rPr>
        <w:t>ИП</w:t>
      </w:r>
      <w:r w:rsidRPr="00CF1141">
        <w:rPr>
          <w:rFonts w:ascii="Verdana" w:hAnsi="Verdana"/>
          <w:b/>
          <w:bCs/>
          <w:lang w:val="en-US"/>
        </w:rPr>
        <w:t>)</w:t>
      </w:r>
      <w:r w:rsidRPr="00CF1141">
        <w:rPr>
          <w:rFonts w:ascii="Verdana" w:hAnsi="Verdana"/>
        </w:rPr>
        <w:t>:</w:t>
      </w:r>
      <w:r w:rsidRPr="00CF1141">
        <w:rPr>
          <w:rFonts w:ascii="Verdana" w:hAnsi="Verdana"/>
          <w:b/>
        </w:rPr>
        <w:t xml:space="preserve"> </w:t>
      </w:r>
      <w:r w:rsidR="00021080" w:rsidRPr="00021080">
        <w:rPr>
          <w:rFonts w:ascii="Verdana" w:hAnsi="Verdana"/>
          <w:b/>
        </w:rPr>
        <w:t>„Изграждане на кариера за добив на мрамори“ в находище „Делчевото-1“ (участък „</w:t>
      </w:r>
      <w:proofErr w:type="spellStart"/>
      <w:r w:rsidR="00021080" w:rsidRPr="00021080">
        <w:rPr>
          <w:rFonts w:ascii="Verdana" w:hAnsi="Verdana"/>
          <w:b/>
        </w:rPr>
        <w:t>Вратицата</w:t>
      </w:r>
      <w:proofErr w:type="spellEnd"/>
      <w:r w:rsidR="00021080" w:rsidRPr="00021080">
        <w:rPr>
          <w:rFonts w:ascii="Verdana" w:hAnsi="Verdana"/>
          <w:b/>
        </w:rPr>
        <w:t xml:space="preserve"> юг</w:t>
      </w:r>
      <w:r w:rsidR="00232507">
        <w:rPr>
          <w:rFonts w:ascii="Verdana" w:hAnsi="Verdana"/>
          <w:b/>
        </w:rPr>
        <w:t>“</w:t>
      </w:r>
      <w:r w:rsidR="00021080" w:rsidRPr="00021080">
        <w:rPr>
          <w:rFonts w:ascii="Verdana" w:hAnsi="Verdana"/>
          <w:b/>
        </w:rPr>
        <w:t xml:space="preserve">) с площ 219,207 дка </w:t>
      </w:r>
    </w:p>
    <w:p w:rsidR="00021080" w:rsidRDefault="001352DF" w:rsidP="00021080">
      <w:pPr>
        <w:jc w:val="both"/>
        <w:rPr>
          <w:rFonts w:ascii="Verdana" w:hAnsi="Verdana"/>
          <w:b/>
          <w:lang w:val="bg-BG"/>
        </w:rPr>
      </w:pPr>
      <w:proofErr w:type="spellStart"/>
      <w:r w:rsidRPr="00CF1141">
        <w:rPr>
          <w:rFonts w:ascii="Verdana" w:hAnsi="Verdana"/>
          <w:b/>
        </w:rPr>
        <w:t>М</w:t>
      </w:r>
      <w:r w:rsidR="00504B85" w:rsidRPr="00CF1141">
        <w:rPr>
          <w:rFonts w:ascii="Verdana" w:hAnsi="Verdana"/>
          <w:b/>
        </w:rPr>
        <w:t>естоположение</w:t>
      </w:r>
      <w:proofErr w:type="spellEnd"/>
      <w:r w:rsidRPr="00CF1141">
        <w:rPr>
          <w:rFonts w:ascii="Verdana" w:hAnsi="Verdana"/>
          <w:b/>
          <w:lang w:val="bg-BG"/>
        </w:rPr>
        <w:t>:</w:t>
      </w:r>
      <w:r w:rsidR="00821971" w:rsidRPr="00CF1141">
        <w:rPr>
          <w:rFonts w:ascii="Verdana" w:hAnsi="Verdana"/>
          <w:b/>
          <w:lang w:val="bg-BG"/>
        </w:rPr>
        <w:t xml:space="preserve"> </w:t>
      </w:r>
    </w:p>
    <w:p w:rsidR="00021080" w:rsidRPr="00021080" w:rsidRDefault="00021080" w:rsidP="00021080">
      <w:pPr>
        <w:jc w:val="center"/>
        <w:rPr>
          <w:rFonts w:ascii="Verdana" w:hAnsi="Verdana"/>
          <w:b/>
          <w:lang w:val="bg-BG"/>
        </w:rPr>
      </w:pPr>
      <w:r w:rsidRPr="00021080">
        <w:rPr>
          <w:rFonts w:ascii="Verdana" w:hAnsi="Verdana"/>
          <w:b/>
          <w:lang w:val="bg-BG"/>
        </w:rPr>
        <w:t>Координатен регистър на концесионна площ „</w:t>
      </w:r>
      <w:proofErr w:type="spellStart"/>
      <w:r w:rsidRPr="00021080">
        <w:rPr>
          <w:rFonts w:ascii="Verdana" w:hAnsi="Verdana"/>
          <w:b/>
          <w:lang w:val="bg-BG"/>
        </w:rPr>
        <w:t>Вратицата</w:t>
      </w:r>
      <w:proofErr w:type="spellEnd"/>
      <w:r w:rsidRPr="00021080">
        <w:rPr>
          <w:rFonts w:ascii="Verdana" w:hAnsi="Verdana"/>
          <w:b/>
          <w:lang w:val="bg-BG"/>
        </w:rPr>
        <w:t>“</w:t>
      </w:r>
      <w:r>
        <w:rPr>
          <w:rFonts w:ascii="Verdana" w:hAnsi="Verdana"/>
          <w:b/>
          <w:lang w:val="bg-BG"/>
        </w:rPr>
        <w:t xml:space="preserve">, </w:t>
      </w:r>
      <w:r w:rsidRPr="00021080">
        <w:rPr>
          <w:rFonts w:ascii="Verdana" w:hAnsi="Verdana"/>
          <w:b/>
          <w:lang w:val="bg-BG"/>
        </w:rPr>
        <w:t xml:space="preserve"> Площ </w:t>
      </w:r>
      <w:r w:rsidRPr="00021080">
        <w:rPr>
          <w:rFonts w:ascii="Verdana" w:hAnsi="Verdana"/>
          <w:b/>
        </w:rPr>
        <w:t xml:space="preserve">219207 </w:t>
      </w:r>
      <w:r w:rsidRPr="00021080">
        <w:rPr>
          <w:rFonts w:ascii="Verdana" w:hAnsi="Verdana"/>
          <w:b/>
          <w:lang w:val="bg-BG"/>
        </w:rPr>
        <w:t>м</w:t>
      </w:r>
      <w:r w:rsidRPr="00021080">
        <w:rPr>
          <w:rFonts w:ascii="Verdana" w:hAnsi="Verdana"/>
          <w:b/>
          <w:vertAlign w:val="superscript"/>
          <w:lang w:val="bg-BG"/>
        </w:rPr>
        <w:t>2</w:t>
      </w:r>
    </w:p>
    <w:p w:rsidR="00021080" w:rsidRPr="00021080" w:rsidRDefault="00021080" w:rsidP="00021080">
      <w:pPr>
        <w:jc w:val="both"/>
        <w:rPr>
          <w:rFonts w:ascii="Verdana" w:hAnsi="Verdana"/>
          <w:b/>
          <w:lang w:val="bg-B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1418"/>
        <w:gridCol w:w="1418"/>
      </w:tblGrid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№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</w:rPr>
            </w:pPr>
            <w:r w:rsidRPr="00232507">
              <w:rPr>
                <w:rFonts w:ascii="Verdana" w:hAnsi="Verdana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</w:rPr>
            </w:pPr>
            <w:r w:rsidRPr="00232507">
              <w:rPr>
                <w:rFonts w:ascii="Verdana" w:hAnsi="Verdana"/>
              </w:rPr>
              <w:t>Y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4523538.0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8631401.0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4523560.6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8631510.8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4523587.4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8631564.5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4523611.0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8631605.7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4523610.5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8631681.0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4523611.9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8631701.7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4523594.0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8631722.0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4523554.0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8631767.0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4523537.4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8631810.5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4523478.3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8631818.9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4523481.1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8631768.5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4523449.4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8631753.2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4523435.5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8631716.4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4523349.0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8631773.0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4523311.8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8631741.4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4523271.6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8631707.4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4523220.2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8631724.1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4523163.0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8631774.0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4523187.4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8631835.3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4523193.5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8631935.6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4523126.5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8631906.0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4522924.9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8631856.3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4522910.1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8631836.8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4522878.8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8631692.3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4522870.0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8631617.0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lastRenderedPageBreak/>
              <w:t>26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4523208.0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8631533.0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4523383.0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8631408.3</w:t>
            </w:r>
          </w:p>
        </w:tc>
      </w:tr>
      <w:tr w:rsidR="00021080" w:rsidRPr="00021080" w:rsidTr="00AA64D7">
        <w:trPr>
          <w:jc w:val="center"/>
        </w:trPr>
        <w:tc>
          <w:tcPr>
            <w:tcW w:w="534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4523462.0</w:t>
            </w:r>
          </w:p>
        </w:tc>
        <w:tc>
          <w:tcPr>
            <w:tcW w:w="1418" w:type="dxa"/>
            <w:shd w:val="clear" w:color="auto" w:fill="auto"/>
          </w:tcPr>
          <w:p w:rsidR="00021080" w:rsidRPr="00232507" w:rsidRDefault="00021080" w:rsidP="00021080">
            <w:pPr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8631352.0</w:t>
            </w:r>
          </w:p>
        </w:tc>
      </w:tr>
    </w:tbl>
    <w:p w:rsidR="00021080" w:rsidRDefault="00021080" w:rsidP="00021080">
      <w:pPr>
        <w:jc w:val="both"/>
        <w:rPr>
          <w:rFonts w:ascii="Verdana" w:hAnsi="Verdana"/>
          <w:b/>
          <w:lang w:val="bg-BG"/>
        </w:rPr>
      </w:pPr>
    </w:p>
    <w:p w:rsidR="00CF1141" w:rsidRPr="00CF1141" w:rsidRDefault="00021080" w:rsidP="00021080">
      <w:pPr>
        <w:jc w:val="both"/>
        <w:rPr>
          <w:rFonts w:ascii="Verdana" w:hAnsi="Verdana"/>
          <w:lang w:val="bg-BG" w:eastAsia="bg-BG"/>
        </w:rPr>
      </w:pPr>
      <w:bookmarkStart w:id="0" w:name="_GoBack"/>
      <w:r w:rsidRPr="00021080">
        <w:rPr>
          <w:rFonts w:ascii="Verdana" w:hAnsi="Verdana"/>
          <w:b/>
          <w:lang w:val="bg-BG"/>
        </w:rPr>
        <w:t>землище на с. Добростан, община Асеновград</w:t>
      </w:r>
    </w:p>
    <w:p w:rsidR="00BC322F" w:rsidRPr="00021080" w:rsidRDefault="00504B85" w:rsidP="003F07F3">
      <w:pPr>
        <w:ind w:right="240"/>
        <w:jc w:val="both"/>
        <w:rPr>
          <w:rFonts w:ascii="Verdana" w:hAnsi="Verdana"/>
          <w:bCs/>
          <w:lang w:val="bg-BG"/>
        </w:rPr>
      </w:pPr>
      <w:proofErr w:type="spellStart"/>
      <w:r w:rsidRPr="00CF1141">
        <w:rPr>
          <w:rFonts w:ascii="Verdana" w:hAnsi="Verdana"/>
          <w:b/>
        </w:rPr>
        <w:t>Възложител</w:t>
      </w:r>
      <w:proofErr w:type="spellEnd"/>
      <w:r w:rsidRPr="00CF1141">
        <w:rPr>
          <w:rFonts w:ascii="Verdana" w:hAnsi="Verdana"/>
        </w:rPr>
        <w:t>:</w:t>
      </w:r>
      <w:r w:rsidRPr="00CF1141">
        <w:rPr>
          <w:rFonts w:ascii="Verdana" w:hAnsi="Verdana"/>
          <w:b/>
        </w:rPr>
        <w:t xml:space="preserve"> </w:t>
      </w:r>
      <w:r w:rsidR="00021080" w:rsidRPr="00021080">
        <w:rPr>
          <w:rFonts w:ascii="Verdana" w:hAnsi="Verdana"/>
          <w:b/>
        </w:rPr>
        <w:t>„</w:t>
      </w:r>
      <w:proofErr w:type="spellStart"/>
      <w:r w:rsidR="00021080" w:rsidRPr="00021080">
        <w:rPr>
          <w:rFonts w:ascii="Verdana" w:hAnsi="Verdana"/>
          <w:b/>
        </w:rPr>
        <w:t>Запрянови</w:t>
      </w:r>
      <w:proofErr w:type="spellEnd"/>
      <w:r w:rsidR="00021080" w:rsidRPr="00021080">
        <w:rPr>
          <w:rFonts w:ascii="Verdana" w:hAnsi="Verdana"/>
          <w:b/>
        </w:rPr>
        <w:t xml:space="preserve"> – 03</w:t>
      </w:r>
      <w:proofErr w:type="gramStart"/>
      <w:r w:rsidR="00021080" w:rsidRPr="00021080">
        <w:rPr>
          <w:rFonts w:ascii="Verdana" w:hAnsi="Verdana"/>
          <w:b/>
        </w:rPr>
        <w:t>“ ООД</w:t>
      </w:r>
      <w:bookmarkEnd w:id="0"/>
      <w:r w:rsidR="00021080" w:rsidRPr="00021080">
        <w:rPr>
          <w:rFonts w:ascii="Verdana" w:hAnsi="Verdana"/>
          <w:b/>
        </w:rPr>
        <w:t>,</w:t>
      </w:r>
      <w:r w:rsidR="00021080">
        <w:rPr>
          <w:rFonts w:ascii="Verdana" w:hAnsi="Verdana"/>
          <w:b/>
          <w:lang w:val="bg-BG"/>
        </w:rPr>
        <w:t>ЕИК</w:t>
      </w:r>
      <w:proofErr w:type="gramEnd"/>
      <w:r w:rsidR="00021080">
        <w:rPr>
          <w:rFonts w:ascii="Verdana" w:hAnsi="Verdana"/>
          <w:b/>
          <w:lang w:val="bg-BG"/>
        </w:rPr>
        <w:t xml:space="preserve"> 115816551,</w:t>
      </w:r>
      <w:r w:rsidR="00021080" w:rsidRPr="00021080">
        <w:rPr>
          <w:rFonts w:ascii="Verdana" w:hAnsi="Verdana"/>
          <w:b/>
        </w:rPr>
        <w:t xml:space="preserve"> </w:t>
      </w:r>
      <w:proofErr w:type="spellStart"/>
      <w:r w:rsidR="00021080" w:rsidRPr="00021080">
        <w:rPr>
          <w:rFonts w:ascii="Verdana" w:hAnsi="Verdana"/>
        </w:rPr>
        <w:t>гр</w:t>
      </w:r>
      <w:proofErr w:type="spellEnd"/>
      <w:r w:rsidR="00021080" w:rsidRPr="00021080">
        <w:rPr>
          <w:rFonts w:ascii="Verdana" w:hAnsi="Verdana"/>
        </w:rPr>
        <w:t xml:space="preserve">. </w:t>
      </w:r>
      <w:proofErr w:type="spellStart"/>
      <w:proofErr w:type="gramStart"/>
      <w:r w:rsidR="00021080" w:rsidRPr="00021080">
        <w:rPr>
          <w:rFonts w:ascii="Verdana" w:hAnsi="Verdana"/>
        </w:rPr>
        <w:t>Асеновград</w:t>
      </w:r>
      <w:proofErr w:type="spellEnd"/>
      <w:r w:rsidR="00021080" w:rsidRPr="00021080">
        <w:rPr>
          <w:rFonts w:ascii="Verdana" w:hAnsi="Verdana"/>
          <w:lang w:val="bg-BG"/>
        </w:rPr>
        <w:t>, ул.</w:t>
      </w:r>
      <w:proofErr w:type="gramEnd"/>
      <w:r w:rsidR="00021080" w:rsidRPr="00021080">
        <w:rPr>
          <w:rFonts w:ascii="Verdana" w:hAnsi="Verdana"/>
          <w:lang w:val="bg-BG"/>
        </w:rPr>
        <w:t xml:space="preserve"> „Васил Левски“ № 5</w:t>
      </w:r>
    </w:p>
    <w:p w:rsidR="00021080" w:rsidRDefault="00021080" w:rsidP="003F07F3">
      <w:pPr>
        <w:pStyle w:val="af3"/>
        <w:jc w:val="both"/>
        <w:rPr>
          <w:rFonts w:ascii="Verdana" w:hAnsi="Verdana"/>
          <w:bCs w:val="0"/>
          <w:sz w:val="20"/>
          <w:szCs w:val="20"/>
        </w:rPr>
      </w:pPr>
    </w:p>
    <w:p w:rsidR="00504B85" w:rsidRPr="00CF1141" w:rsidRDefault="005F4855" w:rsidP="003F07F3">
      <w:pPr>
        <w:pStyle w:val="af3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Cs w:val="0"/>
          <w:sz w:val="20"/>
          <w:szCs w:val="20"/>
        </w:rPr>
        <w:t xml:space="preserve">        </w:t>
      </w:r>
      <w:r w:rsidR="00504B85" w:rsidRPr="00CF1141">
        <w:rPr>
          <w:rFonts w:ascii="Verdana" w:hAnsi="Verdana"/>
          <w:bCs w:val="0"/>
          <w:sz w:val="20"/>
          <w:szCs w:val="20"/>
        </w:rPr>
        <w:t>Характеристика на инвестиционното предложение</w:t>
      </w:r>
      <w:r w:rsidR="00504B85" w:rsidRPr="00CF1141">
        <w:rPr>
          <w:rFonts w:ascii="Verdana" w:hAnsi="Verdana"/>
          <w:bCs w:val="0"/>
          <w:sz w:val="20"/>
          <w:szCs w:val="20"/>
          <w:lang w:val="en-US"/>
        </w:rPr>
        <w:t>(</w:t>
      </w:r>
      <w:r w:rsidR="00504B85" w:rsidRPr="00CF1141">
        <w:rPr>
          <w:rFonts w:ascii="Verdana" w:hAnsi="Verdana"/>
          <w:bCs w:val="0"/>
          <w:sz w:val="20"/>
          <w:szCs w:val="20"/>
        </w:rPr>
        <w:t>ИП</w:t>
      </w:r>
      <w:r w:rsidR="00504B85" w:rsidRPr="00CF1141">
        <w:rPr>
          <w:rFonts w:ascii="Verdana" w:hAnsi="Verdana"/>
          <w:bCs w:val="0"/>
          <w:sz w:val="20"/>
          <w:szCs w:val="20"/>
          <w:lang w:val="en-US"/>
        </w:rPr>
        <w:t>)</w:t>
      </w:r>
      <w:r w:rsidR="00504B85" w:rsidRPr="00CF1141">
        <w:rPr>
          <w:rFonts w:ascii="Verdana" w:hAnsi="Verdana"/>
          <w:b w:val="0"/>
          <w:sz w:val="20"/>
          <w:szCs w:val="20"/>
        </w:rPr>
        <w:t xml:space="preserve">: </w:t>
      </w:r>
    </w:p>
    <w:p w:rsidR="005F4855" w:rsidRDefault="005F4855" w:rsidP="005F4855">
      <w:pPr>
        <w:pStyle w:val="af0"/>
        <w:spacing w:before="60" w:after="60"/>
        <w:ind w:left="0" w:firstLine="567"/>
        <w:jc w:val="both"/>
        <w:rPr>
          <w:rFonts w:ascii="Verdana" w:hAnsi="Verdana"/>
          <w:szCs w:val="20"/>
        </w:rPr>
      </w:pPr>
      <w:r w:rsidRPr="005F4855">
        <w:rPr>
          <w:rFonts w:ascii="Verdana" w:hAnsi="Verdana"/>
          <w:szCs w:val="20"/>
        </w:rPr>
        <w:t>Концесионна площ „</w:t>
      </w:r>
      <w:proofErr w:type="spellStart"/>
      <w:r w:rsidRPr="005F4855">
        <w:rPr>
          <w:rFonts w:ascii="Verdana" w:hAnsi="Verdana"/>
          <w:szCs w:val="20"/>
        </w:rPr>
        <w:t>Вратицата</w:t>
      </w:r>
      <w:proofErr w:type="spellEnd"/>
      <w:r w:rsidRPr="005F4855">
        <w:rPr>
          <w:rFonts w:ascii="Verdana" w:hAnsi="Verdana"/>
          <w:szCs w:val="20"/>
        </w:rPr>
        <w:t>“ (219,207 дка) в находище „Делчевото-1“ е разположена в землището на с. Добростан и включва: участък „</w:t>
      </w:r>
      <w:proofErr w:type="spellStart"/>
      <w:r w:rsidRPr="005F4855">
        <w:rPr>
          <w:rFonts w:ascii="Verdana" w:hAnsi="Verdana"/>
          <w:szCs w:val="20"/>
        </w:rPr>
        <w:t>Вратицата</w:t>
      </w:r>
      <w:proofErr w:type="spellEnd"/>
      <w:r w:rsidRPr="005F4855">
        <w:rPr>
          <w:rFonts w:ascii="Verdana" w:hAnsi="Verdana"/>
          <w:szCs w:val="20"/>
        </w:rPr>
        <w:t xml:space="preserve"> юг“ (207.448 дка) и съпътстваща площ от 11.759 дка за обслужване на добива</w:t>
      </w:r>
      <w:r>
        <w:rPr>
          <w:rFonts w:ascii="Verdana" w:hAnsi="Verdana"/>
          <w:szCs w:val="20"/>
        </w:rPr>
        <w:t>.</w:t>
      </w:r>
    </w:p>
    <w:p w:rsidR="00373F9C" w:rsidRDefault="00373F9C" w:rsidP="005F4855">
      <w:pPr>
        <w:pStyle w:val="af0"/>
        <w:spacing w:before="60" w:after="60"/>
        <w:ind w:left="0" w:firstLine="567"/>
        <w:jc w:val="both"/>
        <w:rPr>
          <w:rFonts w:ascii="Verdana" w:hAnsi="Verdana"/>
          <w:szCs w:val="20"/>
        </w:rPr>
      </w:pPr>
      <w:r w:rsidRPr="00373F9C">
        <w:rPr>
          <w:rFonts w:ascii="Verdana" w:hAnsi="Verdana"/>
          <w:szCs w:val="20"/>
        </w:rPr>
        <w:t xml:space="preserve">Министерството на икономиката, енергетиката и туризма (МИЕТ) и „Запрянови – 03” ООД, гр. Асеновград </w:t>
      </w:r>
      <w:r>
        <w:rPr>
          <w:rFonts w:ascii="Verdana" w:hAnsi="Verdana"/>
          <w:szCs w:val="20"/>
        </w:rPr>
        <w:t xml:space="preserve">са </w:t>
      </w:r>
      <w:r w:rsidRPr="00373F9C">
        <w:rPr>
          <w:rFonts w:ascii="Verdana" w:hAnsi="Verdana"/>
          <w:szCs w:val="20"/>
        </w:rPr>
        <w:t>сключи</w:t>
      </w:r>
      <w:r>
        <w:rPr>
          <w:rFonts w:ascii="Verdana" w:hAnsi="Verdana"/>
          <w:szCs w:val="20"/>
        </w:rPr>
        <w:t>ли</w:t>
      </w:r>
      <w:r w:rsidRPr="00373F9C">
        <w:rPr>
          <w:rFonts w:ascii="Verdana" w:hAnsi="Verdana"/>
          <w:szCs w:val="20"/>
        </w:rPr>
        <w:t xml:space="preserve"> договор на 27.02.2013 г. за проучване на неметални полезни изкопаеми – индустриални минерали (мрамори) в площ „Делчевото – 1“.</w:t>
      </w:r>
      <w:r w:rsidRPr="00373F9C">
        <w:t xml:space="preserve"> </w:t>
      </w:r>
      <w:r w:rsidRPr="00373F9C">
        <w:rPr>
          <w:rFonts w:ascii="Verdana" w:hAnsi="Verdana"/>
          <w:szCs w:val="20"/>
        </w:rPr>
        <w:t>Договорът е сключен на основание</w:t>
      </w:r>
      <w:r>
        <w:rPr>
          <w:rFonts w:ascii="Verdana" w:hAnsi="Verdana"/>
          <w:szCs w:val="20"/>
        </w:rPr>
        <w:t xml:space="preserve"> </w:t>
      </w:r>
      <w:r w:rsidRPr="00373F9C">
        <w:rPr>
          <w:rFonts w:ascii="Verdana" w:hAnsi="Verdana"/>
          <w:szCs w:val="20"/>
        </w:rPr>
        <w:t>Разрешение № 315/16.11.2012 г. на Министъра на икономиката, енергетиката и туризма за проучване на неметални полезни изкопаеми – индустриални минерали, подземни богатства по чл. 2, ал. 1, т. 2 от Закона за подземните богатства в площ „Делчевото – 1“, община Асеновград</w:t>
      </w:r>
      <w:r>
        <w:rPr>
          <w:rFonts w:ascii="Verdana" w:hAnsi="Verdana"/>
          <w:szCs w:val="20"/>
        </w:rPr>
        <w:t>.</w:t>
      </w:r>
    </w:p>
    <w:p w:rsidR="00373F9C" w:rsidRPr="00373F9C" w:rsidRDefault="00373F9C" w:rsidP="005F4855">
      <w:pPr>
        <w:pStyle w:val="af0"/>
        <w:spacing w:before="60" w:after="60"/>
        <w:ind w:left="0" w:firstLine="567"/>
        <w:jc w:val="both"/>
        <w:rPr>
          <w:rFonts w:ascii="Verdana" w:hAnsi="Verdana"/>
        </w:rPr>
      </w:pPr>
      <w:proofErr w:type="spellStart"/>
      <w:r w:rsidRPr="00373F9C">
        <w:rPr>
          <w:rFonts w:ascii="Verdana" w:hAnsi="Verdana"/>
          <w:lang w:val="ru-RU"/>
        </w:rPr>
        <w:t>Концесионната</w:t>
      </w:r>
      <w:proofErr w:type="spellEnd"/>
      <w:r w:rsidRPr="00373F9C">
        <w:rPr>
          <w:rFonts w:ascii="Verdana" w:hAnsi="Verdana"/>
          <w:lang w:val="ru-RU"/>
        </w:rPr>
        <w:t xml:space="preserve"> </w:t>
      </w:r>
      <w:proofErr w:type="spellStart"/>
      <w:r w:rsidRPr="00373F9C">
        <w:rPr>
          <w:rFonts w:ascii="Verdana" w:hAnsi="Verdana"/>
          <w:lang w:val="ru-RU"/>
        </w:rPr>
        <w:t>площ</w:t>
      </w:r>
      <w:proofErr w:type="spellEnd"/>
      <w:r w:rsidRPr="00373F9C">
        <w:rPr>
          <w:rFonts w:ascii="Verdana" w:hAnsi="Verdana"/>
          <w:lang w:val="ru-RU"/>
        </w:rPr>
        <w:t xml:space="preserve"> </w:t>
      </w:r>
      <w:r w:rsidRPr="00373F9C">
        <w:rPr>
          <w:rFonts w:ascii="Verdana" w:hAnsi="Verdana"/>
        </w:rPr>
        <w:t>„</w:t>
      </w:r>
      <w:proofErr w:type="spellStart"/>
      <w:r w:rsidRPr="00373F9C">
        <w:rPr>
          <w:rFonts w:ascii="Verdana" w:hAnsi="Verdana"/>
        </w:rPr>
        <w:t>Вратицата</w:t>
      </w:r>
      <w:proofErr w:type="spellEnd"/>
      <w:r w:rsidRPr="00373F9C">
        <w:rPr>
          <w:rFonts w:ascii="Verdana" w:hAnsi="Verdana"/>
        </w:rPr>
        <w:t>“ обхваща гори, горски поляни, изоставени ниви и стари кариерни гнезда.</w:t>
      </w:r>
      <w:r>
        <w:rPr>
          <w:rFonts w:ascii="Verdana" w:hAnsi="Verdana"/>
        </w:rPr>
        <w:t xml:space="preserve"> </w:t>
      </w:r>
      <w:r w:rsidRPr="00373F9C">
        <w:rPr>
          <w:rFonts w:ascii="Verdana" w:hAnsi="Verdana"/>
        </w:rPr>
        <w:t>ИП е етап от процедурата за придобиване право на концесия</w:t>
      </w:r>
      <w:r w:rsidRPr="00373F9C">
        <w:rPr>
          <w:rFonts w:ascii="Verdana" w:hAnsi="Verdana"/>
          <w:b/>
        </w:rPr>
        <w:t xml:space="preserve"> </w:t>
      </w:r>
      <w:r w:rsidRPr="00373F9C">
        <w:rPr>
          <w:rFonts w:ascii="Verdana" w:hAnsi="Verdana"/>
        </w:rPr>
        <w:t>за срок от 35 (тридесет и пет) години, при заложен годишен добив от</w:t>
      </w:r>
      <w:r w:rsidRPr="00373F9C">
        <w:rPr>
          <w:rFonts w:ascii="Verdana" w:hAnsi="Verdana"/>
          <w:b/>
        </w:rPr>
        <w:t xml:space="preserve"> </w:t>
      </w:r>
      <w:r w:rsidRPr="00373F9C">
        <w:rPr>
          <w:rFonts w:ascii="Verdana" w:hAnsi="Verdana"/>
        </w:rPr>
        <w:t>60000 м</w:t>
      </w:r>
      <w:r w:rsidRPr="00373F9C">
        <w:rPr>
          <w:rFonts w:ascii="Verdana" w:hAnsi="Verdana"/>
          <w:vertAlign w:val="superscript"/>
        </w:rPr>
        <w:t>3</w:t>
      </w:r>
      <w:r w:rsidRPr="00373F9C">
        <w:rPr>
          <w:rFonts w:ascii="Verdana" w:hAnsi="Verdana"/>
        </w:rPr>
        <w:t>/год. мрамори с използване на взривни работи от участък „</w:t>
      </w:r>
      <w:proofErr w:type="spellStart"/>
      <w:r w:rsidRPr="00373F9C">
        <w:rPr>
          <w:rFonts w:ascii="Verdana" w:hAnsi="Verdana"/>
        </w:rPr>
        <w:t>Вратицата</w:t>
      </w:r>
      <w:proofErr w:type="spellEnd"/>
      <w:r w:rsidRPr="00373F9C">
        <w:rPr>
          <w:rFonts w:ascii="Verdana" w:hAnsi="Verdana"/>
        </w:rPr>
        <w:t xml:space="preserve"> юг”</w:t>
      </w:r>
      <w:r>
        <w:rPr>
          <w:rFonts w:ascii="Verdana" w:hAnsi="Verdana"/>
        </w:rPr>
        <w:t>.</w:t>
      </w:r>
      <w:r w:rsidRPr="00373F9C">
        <w:rPr>
          <w:rFonts w:ascii="Verdana" w:hAnsi="Verdana"/>
        </w:rPr>
        <w:t xml:space="preserve">В съпътстващият терен на концесионната площ ще бъде изградено депо за </w:t>
      </w:r>
      <w:proofErr w:type="spellStart"/>
      <w:r w:rsidRPr="00373F9C">
        <w:rPr>
          <w:rFonts w:ascii="Verdana" w:hAnsi="Verdana"/>
        </w:rPr>
        <w:t>откривката</w:t>
      </w:r>
      <w:proofErr w:type="spellEnd"/>
      <w:r w:rsidRPr="00373F9C">
        <w:rPr>
          <w:rFonts w:ascii="Verdana" w:hAnsi="Verdana"/>
        </w:rPr>
        <w:t xml:space="preserve"> (</w:t>
      </w:r>
      <w:proofErr w:type="spellStart"/>
      <w:r w:rsidRPr="00373F9C">
        <w:rPr>
          <w:rFonts w:ascii="Verdana" w:hAnsi="Verdana"/>
        </w:rPr>
        <w:t>земнохумусни</w:t>
      </w:r>
      <w:proofErr w:type="spellEnd"/>
      <w:r w:rsidRPr="00373F9C">
        <w:rPr>
          <w:rFonts w:ascii="Verdana" w:hAnsi="Verdana"/>
        </w:rPr>
        <w:t xml:space="preserve"> маси), рампи и площадки за фургони, за механизацията и др.</w:t>
      </w:r>
      <w:r>
        <w:rPr>
          <w:rFonts w:ascii="Verdana" w:hAnsi="Verdana"/>
        </w:rPr>
        <w:t xml:space="preserve"> </w:t>
      </w:r>
      <w:r w:rsidRPr="00373F9C">
        <w:rPr>
          <w:rFonts w:ascii="Verdana" w:hAnsi="Verdana"/>
        </w:rPr>
        <w:t>Няма да се създава нова пътна инфраструктура, ще се използват съществуващите черни пътища</w:t>
      </w:r>
      <w:r>
        <w:rPr>
          <w:rFonts w:ascii="Verdana" w:hAnsi="Verdana"/>
        </w:rPr>
        <w:t>.</w:t>
      </w:r>
    </w:p>
    <w:p w:rsidR="00D671F5" w:rsidRPr="00CF1141" w:rsidRDefault="00D671F5" w:rsidP="005F4855">
      <w:pPr>
        <w:pStyle w:val="af0"/>
        <w:spacing w:before="60" w:after="60"/>
        <w:ind w:left="0" w:firstLine="567"/>
        <w:jc w:val="both"/>
        <w:rPr>
          <w:rFonts w:ascii="Verdana" w:hAnsi="Verdana"/>
          <w:szCs w:val="20"/>
        </w:rPr>
      </w:pPr>
      <w:r w:rsidRPr="00CF1141">
        <w:rPr>
          <w:rFonts w:ascii="Verdana" w:hAnsi="Verdana"/>
          <w:szCs w:val="20"/>
        </w:rPr>
        <w:t>Инвестиционното предложение е включено в обхвата на  т. 2 , буква “а“ от Приложение № 2 на ЗООС и чл.2, ал.1, т.1 от Наредбата за ОС, като съгласно разпоредбата на чл. 93, ал.1, т. 1 от ЗООС  подлежи на процедура по преценяване на необходимостта от извършване на ОВОС.</w:t>
      </w:r>
    </w:p>
    <w:p w:rsidR="005F4855" w:rsidRPr="005F4855" w:rsidRDefault="005F4855" w:rsidP="005F4855">
      <w:pPr>
        <w:ind w:firstLine="567"/>
        <w:jc w:val="both"/>
        <w:rPr>
          <w:rFonts w:ascii="Verdana" w:hAnsi="Verdana"/>
          <w:lang w:val="bg-BG"/>
        </w:rPr>
      </w:pPr>
      <w:r w:rsidRPr="005F4855">
        <w:rPr>
          <w:rFonts w:ascii="Verdana" w:hAnsi="Verdana"/>
          <w:lang w:val="bg-BG"/>
        </w:rPr>
        <w:t>Концесионна площ „</w:t>
      </w:r>
      <w:proofErr w:type="spellStart"/>
      <w:r w:rsidRPr="005F4855">
        <w:rPr>
          <w:rFonts w:ascii="Verdana" w:hAnsi="Verdana"/>
          <w:lang w:val="bg-BG"/>
        </w:rPr>
        <w:t>Вратицата</w:t>
      </w:r>
      <w:proofErr w:type="spellEnd"/>
      <w:r w:rsidRPr="005F4855">
        <w:rPr>
          <w:rFonts w:ascii="Verdana" w:hAnsi="Verdana"/>
          <w:lang w:val="bg-BG"/>
        </w:rPr>
        <w:t>“, землище на с. Добростан, общ</w:t>
      </w:r>
      <w:r>
        <w:rPr>
          <w:rFonts w:ascii="Verdana" w:hAnsi="Verdana"/>
          <w:lang w:val="bg-BG"/>
        </w:rPr>
        <w:t>ина</w:t>
      </w:r>
      <w:r w:rsidRPr="005F4855">
        <w:rPr>
          <w:rFonts w:ascii="Verdana" w:hAnsi="Verdana"/>
          <w:lang w:val="bg-BG"/>
        </w:rPr>
        <w:t xml:space="preserve"> Асеновград  попада в границите на защитена зона </w:t>
      </w:r>
      <w:r w:rsidRPr="005F4855">
        <w:rPr>
          <w:rFonts w:ascii="Verdana" w:hAnsi="Verdana"/>
        </w:rPr>
        <w:t>BG</w:t>
      </w:r>
      <w:r w:rsidRPr="005F4855">
        <w:rPr>
          <w:rFonts w:ascii="Verdana" w:hAnsi="Verdana"/>
          <w:lang w:val="bg-BG"/>
        </w:rPr>
        <w:t xml:space="preserve"> 0001031 „Родопи-Средни” </w:t>
      </w:r>
      <w:r w:rsidRPr="005F4855">
        <w:rPr>
          <w:rFonts w:ascii="Verdana" w:hAnsi="Verdana"/>
          <w:color w:val="000000"/>
          <w:lang w:val="bg-BG"/>
        </w:rPr>
        <w:t xml:space="preserve">за опазване на природните местообитания и на дивата флора и фауна, приета от МС с Решение №661/16.10.2007 г. </w:t>
      </w:r>
      <w:r w:rsidRPr="005F4855">
        <w:rPr>
          <w:rFonts w:ascii="Verdana" w:hAnsi="Verdana"/>
          <w:lang w:val="bg-BG"/>
        </w:rPr>
        <w:t xml:space="preserve">и в границите на  защитена зона  </w:t>
      </w:r>
      <w:r w:rsidRPr="005F4855">
        <w:rPr>
          <w:rFonts w:ascii="Verdana" w:hAnsi="Verdana"/>
        </w:rPr>
        <w:t>BG</w:t>
      </w:r>
      <w:r w:rsidRPr="005F4855">
        <w:rPr>
          <w:rFonts w:ascii="Verdana" w:hAnsi="Verdana"/>
          <w:lang w:val="bg-BG"/>
        </w:rPr>
        <w:t xml:space="preserve"> 0002073 „Добростан” за опазване на дивите птици, обявена със Заповед № РД-528/26.05.2010 г. на Министъра на околната среда и водите (ДВ бр. 47/2010 г.). </w:t>
      </w:r>
      <w:r w:rsidRPr="005F4855">
        <w:rPr>
          <w:rFonts w:ascii="Verdana" w:hAnsi="Verdana"/>
          <w:lang w:val="bg-BG"/>
        </w:rPr>
        <w:br/>
      </w:r>
      <w:r>
        <w:rPr>
          <w:rFonts w:ascii="Verdana" w:hAnsi="Verdana"/>
          <w:lang w:val="bg-BG"/>
        </w:rPr>
        <w:t xml:space="preserve">         </w:t>
      </w:r>
      <w:r w:rsidRPr="005F4855">
        <w:rPr>
          <w:rFonts w:ascii="Verdana" w:hAnsi="Verdana"/>
          <w:lang w:val="bg-BG"/>
        </w:rPr>
        <w:t>При извършената проверка за допустимост на ИП  по реда на чл. 40 ал.2, във връзка с чл.12, ал.2 и ал.4 от Наредбата по ОС се установи, че инвестиционното предложение е допустимо спрямо режима на защитена зона BG 0002073 „Добростан”, определен със заповедта за обявяването й.</w:t>
      </w:r>
      <w:r>
        <w:rPr>
          <w:rFonts w:ascii="Verdana" w:hAnsi="Verdana"/>
          <w:lang w:val="bg-BG"/>
        </w:rPr>
        <w:t xml:space="preserve"> </w:t>
      </w:r>
      <w:r w:rsidRPr="005F4855">
        <w:rPr>
          <w:rFonts w:ascii="Verdana" w:hAnsi="Verdana"/>
          <w:lang w:val="bg-BG"/>
        </w:rPr>
        <w:t>Инвестиционното предложение подлежи на оценка за съвместимостта му с предмета и целите на опазване на защитените зони по реда на чл.31 ал.4 във връзка с ал.1 от Закона за биологичното разнообразие.</w:t>
      </w:r>
    </w:p>
    <w:p w:rsidR="00504B85" w:rsidRPr="00CF1141" w:rsidRDefault="00504B85" w:rsidP="005F4855">
      <w:pPr>
        <w:pStyle w:val="a7"/>
        <w:ind w:firstLine="567"/>
        <w:rPr>
          <w:rFonts w:ascii="Verdana" w:hAnsi="Verdana"/>
          <w:caps/>
        </w:rPr>
      </w:pPr>
    </w:p>
    <w:p w:rsidR="00504B85" w:rsidRPr="00CF1141" w:rsidRDefault="00504B85" w:rsidP="003F07F3">
      <w:pPr>
        <w:pStyle w:val="a7"/>
        <w:rPr>
          <w:rFonts w:ascii="Verdana" w:hAnsi="Verdana"/>
          <w:caps/>
        </w:rPr>
      </w:pPr>
      <w:r w:rsidRPr="00CF1141">
        <w:rPr>
          <w:rFonts w:ascii="Verdana" w:hAnsi="Verdana"/>
          <w:caps/>
        </w:rPr>
        <w:t xml:space="preserve">                                                                       </w:t>
      </w:r>
    </w:p>
    <w:p w:rsidR="00504B85" w:rsidRDefault="00504B85" w:rsidP="003F07F3">
      <w:pPr>
        <w:pStyle w:val="a7"/>
        <w:ind w:firstLine="142"/>
        <w:rPr>
          <w:rFonts w:ascii="Verdana" w:hAnsi="Verdana"/>
          <w:b/>
          <w:caps/>
        </w:rPr>
      </w:pPr>
      <w:r w:rsidRPr="00CF1141">
        <w:rPr>
          <w:rFonts w:ascii="Verdana" w:hAnsi="Verdana"/>
          <w:caps/>
        </w:rPr>
        <w:t xml:space="preserve">                                                   </w:t>
      </w:r>
      <w:r w:rsidRPr="00CF1141">
        <w:rPr>
          <w:rFonts w:ascii="Verdana" w:hAnsi="Verdana"/>
          <w:b/>
          <w:caps/>
        </w:rPr>
        <w:t>мотиви:</w:t>
      </w:r>
    </w:p>
    <w:p w:rsidR="005F4855" w:rsidRPr="00CF1141" w:rsidRDefault="005F4855" w:rsidP="003F07F3">
      <w:pPr>
        <w:pStyle w:val="a7"/>
        <w:ind w:firstLine="142"/>
        <w:rPr>
          <w:rFonts w:ascii="Verdana" w:hAnsi="Verdana"/>
          <w:b/>
          <w:caps/>
        </w:rPr>
      </w:pPr>
    </w:p>
    <w:p w:rsidR="00504B85" w:rsidRPr="00CF1141" w:rsidRDefault="00504B85" w:rsidP="003F07F3">
      <w:pPr>
        <w:pStyle w:val="a7"/>
        <w:rPr>
          <w:rFonts w:ascii="Verdana" w:hAnsi="Verdana"/>
          <w:b/>
          <w:caps/>
        </w:rPr>
      </w:pPr>
    </w:p>
    <w:p w:rsidR="00504B85" w:rsidRDefault="00504B85" w:rsidP="003F07F3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 w:rsidRPr="00CF1141">
        <w:rPr>
          <w:rFonts w:ascii="Verdana" w:hAnsi="Verdana"/>
          <w:b/>
          <w:sz w:val="20"/>
          <w:szCs w:val="20"/>
          <w:lang w:val="bg-BG"/>
        </w:rPr>
        <w:t xml:space="preserve">           </w:t>
      </w:r>
      <w:r w:rsidRPr="00CF1141">
        <w:rPr>
          <w:rFonts w:ascii="Verdana" w:hAnsi="Verdana"/>
          <w:b/>
          <w:sz w:val="20"/>
          <w:szCs w:val="20"/>
        </w:rPr>
        <w:t>I</w:t>
      </w:r>
      <w:r w:rsidRPr="00CF1141">
        <w:rPr>
          <w:rFonts w:ascii="Verdana" w:hAnsi="Verdana"/>
          <w:b/>
          <w:sz w:val="20"/>
          <w:szCs w:val="20"/>
          <w:lang w:val="ru-RU"/>
        </w:rPr>
        <w:t xml:space="preserve">.Характеристика на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proofErr w:type="gramStart"/>
      <w:r w:rsidRPr="00CF1141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 ,</w:t>
      </w:r>
      <w:proofErr w:type="gramEnd"/>
      <w:r w:rsidRPr="00CF1141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  и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 и дискомфорт на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</w:p>
    <w:p w:rsidR="005F4855" w:rsidRDefault="005F4855" w:rsidP="003F07F3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</w:p>
    <w:p w:rsidR="005F4855" w:rsidRDefault="005F4855" w:rsidP="005F4855">
      <w:pPr>
        <w:keepNext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        </w:t>
      </w:r>
      <w:r w:rsidRPr="00232507">
        <w:rPr>
          <w:rFonts w:ascii="Verdana" w:hAnsi="Verdana"/>
          <w:lang w:val="bg-BG"/>
        </w:rPr>
        <w:t>Участък „</w:t>
      </w:r>
      <w:proofErr w:type="spellStart"/>
      <w:r w:rsidRPr="00232507">
        <w:rPr>
          <w:rFonts w:ascii="Verdana" w:hAnsi="Verdana"/>
          <w:lang w:val="bg-BG"/>
        </w:rPr>
        <w:t>Вратицата</w:t>
      </w:r>
      <w:proofErr w:type="spellEnd"/>
      <w:r w:rsidRPr="00232507">
        <w:rPr>
          <w:rFonts w:ascii="Verdana" w:hAnsi="Verdana"/>
          <w:lang w:val="bg-BG"/>
        </w:rPr>
        <w:t xml:space="preserve"> юг”</w:t>
      </w:r>
      <w:r w:rsidRPr="005F4855">
        <w:rPr>
          <w:rFonts w:ascii="Verdana" w:hAnsi="Verdana"/>
          <w:lang w:val="bg-BG"/>
        </w:rPr>
        <w:t xml:space="preserve"> обхваща мраморен масив от долната задруга на </w:t>
      </w:r>
      <w:proofErr w:type="spellStart"/>
      <w:r w:rsidRPr="005F4855">
        <w:rPr>
          <w:rFonts w:ascii="Verdana" w:hAnsi="Verdana"/>
          <w:lang w:val="bg-BG"/>
        </w:rPr>
        <w:t>Добростанската</w:t>
      </w:r>
      <w:proofErr w:type="spellEnd"/>
      <w:r w:rsidRPr="005F4855">
        <w:rPr>
          <w:rFonts w:ascii="Verdana" w:hAnsi="Verdana"/>
          <w:lang w:val="bg-BG"/>
        </w:rPr>
        <w:t xml:space="preserve"> мраморна свита, в чийто южен край, в дерето има стара кариера, а източно от нея са разположени три стари кариерни гнезда. Мраморите изграждат рид с </w:t>
      </w:r>
      <w:r w:rsidRPr="005F4855">
        <w:rPr>
          <w:rFonts w:ascii="Verdana" w:hAnsi="Verdana"/>
          <w:lang w:val="bg-BG"/>
        </w:rPr>
        <w:lastRenderedPageBreak/>
        <w:t xml:space="preserve">посока изток – запад, разклонение на </w:t>
      </w:r>
      <w:proofErr w:type="spellStart"/>
      <w:r w:rsidRPr="005F4855">
        <w:rPr>
          <w:rFonts w:ascii="Verdana" w:hAnsi="Verdana"/>
          <w:lang w:val="bg-BG"/>
        </w:rPr>
        <w:t>Добростанския</w:t>
      </w:r>
      <w:proofErr w:type="spellEnd"/>
      <w:r w:rsidRPr="005F4855">
        <w:rPr>
          <w:rFonts w:ascii="Verdana" w:hAnsi="Verdana"/>
          <w:lang w:val="bg-BG"/>
        </w:rPr>
        <w:t xml:space="preserve"> рид. Мраморния рид има денивелация 280 м.</w:t>
      </w:r>
    </w:p>
    <w:p w:rsidR="005F4855" w:rsidRPr="005F4855" w:rsidRDefault="005F4855" w:rsidP="005F4855">
      <w:pPr>
        <w:keepNext/>
        <w:jc w:val="both"/>
        <w:rPr>
          <w:rFonts w:ascii="Verdana" w:hAnsi="Verdana"/>
          <w:lang w:val="x-none"/>
        </w:rPr>
      </w:pPr>
      <w:r>
        <w:rPr>
          <w:rFonts w:ascii="Verdana" w:hAnsi="Verdana"/>
          <w:lang w:val="bg-BG"/>
        </w:rPr>
        <w:t xml:space="preserve">       </w:t>
      </w:r>
      <w:r w:rsidRPr="005F4855">
        <w:rPr>
          <w:rFonts w:ascii="Verdana" w:hAnsi="Verdana"/>
          <w:lang w:val="x-none"/>
        </w:rPr>
        <w:t xml:space="preserve">Крайните резултати от изчислените обеми </w:t>
      </w:r>
      <w:proofErr w:type="spellStart"/>
      <w:r w:rsidRPr="005F4855">
        <w:rPr>
          <w:rFonts w:ascii="Verdana" w:hAnsi="Verdana"/>
          <w:lang w:val="x-none"/>
        </w:rPr>
        <w:t>откривка</w:t>
      </w:r>
      <w:proofErr w:type="spellEnd"/>
      <w:r w:rsidRPr="005F4855">
        <w:rPr>
          <w:rFonts w:ascii="Verdana" w:hAnsi="Verdana"/>
          <w:lang w:val="bg-BG"/>
        </w:rPr>
        <w:t>, ресурси и</w:t>
      </w:r>
      <w:r w:rsidRPr="005F4855">
        <w:rPr>
          <w:rFonts w:ascii="Verdana" w:hAnsi="Verdana"/>
          <w:lang w:val="x-none"/>
        </w:rPr>
        <w:t xml:space="preserve"> запаси от </w:t>
      </w:r>
      <w:r w:rsidRPr="005F4855">
        <w:rPr>
          <w:rFonts w:ascii="Verdana" w:hAnsi="Verdana"/>
          <w:bCs/>
          <w:lang w:val="x-none"/>
        </w:rPr>
        <w:t>мрамори</w:t>
      </w:r>
      <w:r w:rsidRPr="005F4855">
        <w:rPr>
          <w:rFonts w:ascii="Verdana" w:hAnsi="Verdana"/>
          <w:lang w:val="x-none"/>
        </w:rPr>
        <w:t xml:space="preserve"> </w:t>
      </w:r>
      <w:r w:rsidRPr="005F4855">
        <w:rPr>
          <w:rFonts w:ascii="Verdana" w:hAnsi="Verdana"/>
          <w:lang w:val="bg-BG"/>
        </w:rPr>
        <w:t xml:space="preserve">в участък </w:t>
      </w:r>
      <w:r w:rsidRPr="005F4855">
        <w:rPr>
          <w:rFonts w:ascii="Verdana" w:hAnsi="Verdana"/>
          <w:bCs/>
          <w:lang w:val="x-none"/>
        </w:rPr>
        <w:t>„</w:t>
      </w:r>
      <w:proofErr w:type="spellStart"/>
      <w:r w:rsidRPr="005F4855">
        <w:rPr>
          <w:rFonts w:ascii="Verdana" w:hAnsi="Verdana"/>
          <w:bCs/>
          <w:lang w:val="bg-BG"/>
        </w:rPr>
        <w:t>Вратицата</w:t>
      </w:r>
      <w:proofErr w:type="spellEnd"/>
      <w:r w:rsidRPr="005F4855">
        <w:rPr>
          <w:rFonts w:ascii="Verdana" w:hAnsi="Verdana"/>
          <w:bCs/>
          <w:lang w:val="bg-BG"/>
        </w:rPr>
        <w:t xml:space="preserve"> юг</w:t>
      </w:r>
      <w:r w:rsidRPr="005F4855">
        <w:rPr>
          <w:rFonts w:ascii="Verdana" w:hAnsi="Verdana"/>
          <w:bCs/>
          <w:lang w:val="x-none"/>
        </w:rPr>
        <w:t>“</w:t>
      </w:r>
      <w:r w:rsidRPr="005F4855">
        <w:rPr>
          <w:rFonts w:ascii="Verdana" w:hAnsi="Verdana"/>
          <w:lang w:val="x-none"/>
        </w:rPr>
        <w:t xml:space="preserve"> по състояние към 01.0</w:t>
      </w:r>
      <w:r w:rsidRPr="005F4855">
        <w:rPr>
          <w:rFonts w:ascii="Verdana" w:hAnsi="Verdana"/>
          <w:lang w:val="bg-BG"/>
        </w:rPr>
        <w:t>5</w:t>
      </w:r>
      <w:r w:rsidRPr="005F4855">
        <w:rPr>
          <w:rFonts w:ascii="Verdana" w:hAnsi="Verdana"/>
          <w:lang w:val="x-none"/>
        </w:rPr>
        <w:t>.2015 г.</w:t>
      </w:r>
    </w:p>
    <w:p w:rsidR="005F4855" w:rsidRPr="005F4855" w:rsidRDefault="005F4855" w:rsidP="005F4855">
      <w:pPr>
        <w:keepNext/>
        <w:jc w:val="both"/>
        <w:rPr>
          <w:rFonts w:ascii="Verdana" w:hAnsi="Verdana"/>
          <w:bCs/>
          <w:lang w:val="bg-BG"/>
        </w:rPr>
      </w:pPr>
    </w:p>
    <w:tbl>
      <w:tblPr>
        <w:tblW w:w="0" w:type="auto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06"/>
        <w:gridCol w:w="1398"/>
        <w:gridCol w:w="1910"/>
        <w:gridCol w:w="1051"/>
        <w:gridCol w:w="862"/>
        <w:gridCol w:w="843"/>
        <w:gridCol w:w="926"/>
        <w:gridCol w:w="968"/>
      </w:tblGrid>
      <w:tr w:rsidR="005F4855" w:rsidRPr="00232507" w:rsidTr="00232507">
        <w:trPr>
          <w:cantSplit/>
          <w:jc w:val="center"/>
        </w:trPr>
        <w:tc>
          <w:tcPr>
            <w:tcW w:w="1398" w:type="dxa"/>
            <w:shd w:val="solid" w:color="FFFFFF" w:fill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Категория</w:t>
            </w:r>
          </w:p>
        </w:tc>
        <w:tc>
          <w:tcPr>
            <w:tcW w:w="0" w:type="auto"/>
            <w:shd w:val="solid" w:color="FFFFFF" w:fill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proofErr w:type="spellStart"/>
            <w:r w:rsidRPr="00232507">
              <w:rPr>
                <w:rFonts w:ascii="Verdana" w:hAnsi="Verdana"/>
                <w:lang w:val="bg-BG"/>
              </w:rPr>
              <w:t>Откривка</w:t>
            </w:r>
            <w:proofErr w:type="spellEnd"/>
            <w:r w:rsidRPr="00232507">
              <w:rPr>
                <w:rFonts w:ascii="Verdana" w:hAnsi="Verdana"/>
                <w:lang w:val="bg-BG"/>
              </w:rPr>
              <w:t>, м</w:t>
            </w:r>
            <w:r w:rsidRPr="00232507">
              <w:rPr>
                <w:rFonts w:ascii="Verdana" w:hAnsi="Verdana"/>
                <w:vertAlign w:val="superscript"/>
                <w:lang w:val="bg-BG"/>
              </w:rPr>
              <w:t>3</w:t>
            </w:r>
          </w:p>
        </w:tc>
        <w:tc>
          <w:tcPr>
            <w:tcW w:w="0" w:type="auto"/>
            <w:shd w:val="solid" w:color="FFFFFF" w:fill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Пол. изкопаемо, хил. т</w:t>
            </w:r>
          </w:p>
        </w:tc>
        <w:tc>
          <w:tcPr>
            <w:tcW w:w="0" w:type="auto"/>
            <w:shd w:val="solid" w:color="FFFFFF" w:fill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CaCO</w:t>
            </w:r>
            <w:r w:rsidRPr="00232507">
              <w:rPr>
                <w:rFonts w:ascii="Verdana" w:hAnsi="Verdana"/>
                <w:vertAlign w:val="subscript"/>
                <w:lang w:val="bg-BG"/>
              </w:rPr>
              <w:t>3</w:t>
            </w:r>
            <w:r w:rsidRPr="00232507">
              <w:rPr>
                <w:rFonts w:ascii="Verdana" w:hAnsi="Verdana"/>
                <w:lang w:val="bg-BG"/>
              </w:rPr>
              <w:t>, %</w:t>
            </w:r>
          </w:p>
        </w:tc>
        <w:tc>
          <w:tcPr>
            <w:tcW w:w="0" w:type="auto"/>
            <w:shd w:val="solid" w:color="FFFFFF" w:fill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proofErr w:type="spellStart"/>
            <w:r w:rsidRPr="00232507">
              <w:rPr>
                <w:rFonts w:ascii="Verdana" w:hAnsi="Verdana"/>
              </w:rPr>
              <w:t>MgO</w:t>
            </w:r>
            <w:proofErr w:type="spellEnd"/>
            <w:r w:rsidRPr="00232507">
              <w:rPr>
                <w:rFonts w:ascii="Verdana" w:hAnsi="Verdana"/>
                <w:lang w:val="bg-BG"/>
              </w:rPr>
              <w:t>, %</w:t>
            </w:r>
          </w:p>
        </w:tc>
        <w:tc>
          <w:tcPr>
            <w:tcW w:w="0" w:type="auto"/>
            <w:shd w:val="solid" w:color="FFFFFF" w:fill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SiO</w:t>
            </w:r>
            <w:r w:rsidRPr="00232507">
              <w:rPr>
                <w:rFonts w:ascii="Verdana" w:hAnsi="Verdana"/>
                <w:vertAlign w:val="subscript"/>
                <w:lang w:val="bg-BG"/>
              </w:rPr>
              <w:t>2</w:t>
            </w:r>
            <w:r w:rsidRPr="00232507">
              <w:rPr>
                <w:rFonts w:ascii="Verdana" w:hAnsi="Verdana"/>
                <w:lang w:val="bg-BG"/>
              </w:rPr>
              <w:t>, %</w:t>
            </w:r>
          </w:p>
        </w:tc>
        <w:tc>
          <w:tcPr>
            <w:tcW w:w="0" w:type="auto"/>
            <w:shd w:val="solid" w:color="FFFFFF" w:fill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Al</w:t>
            </w:r>
            <w:r w:rsidRPr="00232507">
              <w:rPr>
                <w:rFonts w:ascii="Verdana" w:hAnsi="Verdana"/>
                <w:vertAlign w:val="subscript"/>
                <w:lang w:val="bg-BG"/>
              </w:rPr>
              <w:t>2</w:t>
            </w:r>
            <w:r w:rsidRPr="00232507">
              <w:rPr>
                <w:rFonts w:ascii="Verdana" w:hAnsi="Verdana"/>
                <w:lang w:val="bg-BG"/>
              </w:rPr>
              <w:t>O</w:t>
            </w:r>
            <w:r w:rsidRPr="00232507">
              <w:rPr>
                <w:rFonts w:ascii="Verdana" w:hAnsi="Verdana"/>
                <w:vertAlign w:val="subscript"/>
                <w:lang w:val="bg-BG"/>
              </w:rPr>
              <w:t>3</w:t>
            </w:r>
            <w:r w:rsidRPr="00232507">
              <w:rPr>
                <w:rFonts w:ascii="Verdana" w:hAnsi="Verdana"/>
                <w:lang w:val="bg-BG"/>
              </w:rPr>
              <w:t>, %</w:t>
            </w:r>
          </w:p>
        </w:tc>
        <w:tc>
          <w:tcPr>
            <w:tcW w:w="0" w:type="auto"/>
            <w:shd w:val="solid" w:color="FFFFFF" w:fill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Fe</w:t>
            </w:r>
            <w:r w:rsidRPr="00232507">
              <w:rPr>
                <w:rFonts w:ascii="Verdana" w:hAnsi="Verdana"/>
                <w:vertAlign w:val="subscript"/>
                <w:lang w:val="bg-BG"/>
              </w:rPr>
              <w:t>2</w:t>
            </w:r>
            <w:r w:rsidRPr="00232507">
              <w:rPr>
                <w:rFonts w:ascii="Verdana" w:hAnsi="Verdana"/>
                <w:lang w:val="bg-BG"/>
              </w:rPr>
              <w:t>O</w:t>
            </w:r>
            <w:r w:rsidRPr="00232507">
              <w:rPr>
                <w:rFonts w:ascii="Verdana" w:hAnsi="Verdana"/>
                <w:vertAlign w:val="subscript"/>
                <w:lang w:val="bg-BG"/>
              </w:rPr>
              <w:t>3</w:t>
            </w:r>
            <w:r w:rsidRPr="00232507">
              <w:rPr>
                <w:rFonts w:ascii="Verdana" w:hAnsi="Verdana"/>
                <w:lang w:val="bg-BG"/>
              </w:rPr>
              <w:t>, %</w:t>
            </w:r>
          </w:p>
        </w:tc>
      </w:tr>
      <w:tr w:rsidR="005F4855" w:rsidRPr="00232507" w:rsidTr="00232507">
        <w:trPr>
          <w:cantSplit/>
          <w:jc w:val="center"/>
        </w:trPr>
        <w:tc>
          <w:tcPr>
            <w:tcW w:w="1398" w:type="dxa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[111]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54167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1983.0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</w:rPr>
            </w:pPr>
            <w:r w:rsidRPr="00232507">
              <w:rPr>
                <w:rFonts w:ascii="Verdana" w:hAnsi="Verdana"/>
                <w:lang w:val="bg-BG"/>
              </w:rPr>
              <w:t>98.04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bCs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0.19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0.42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0.29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0.06</w:t>
            </w:r>
          </w:p>
        </w:tc>
      </w:tr>
      <w:tr w:rsidR="005F4855" w:rsidRPr="00232507" w:rsidTr="00232507">
        <w:trPr>
          <w:cantSplit/>
          <w:jc w:val="center"/>
        </w:trPr>
        <w:tc>
          <w:tcPr>
            <w:tcW w:w="1398" w:type="dxa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[122]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46929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12364.4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98.06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0.18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0.34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0.29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0.06</w:t>
            </w:r>
          </w:p>
        </w:tc>
      </w:tr>
      <w:tr w:rsidR="005F4855" w:rsidRPr="00232507" w:rsidTr="00232507">
        <w:trPr>
          <w:cantSplit/>
          <w:jc w:val="center"/>
        </w:trPr>
        <w:tc>
          <w:tcPr>
            <w:tcW w:w="1398" w:type="dxa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[121]+</w:t>
            </w:r>
            <w:r w:rsidRPr="00232507">
              <w:rPr>
                <w:rFonts w:ascii="Verdana" w:hAnsi="Verdana"/>
              </w:rPr>
              <w:t>[</w:t>
            </w:r>
            <w:r w:rsidRPr="00232507">
              <w:rPr>
                <w:rFonts w:ascii="Verdana" w:hAnsi="Verdana"/>
                <w:lang w:val="bg-BG"/>
              </w:rPr>
              <w:t>122</w:t>
            </w:r>
            <w:r w:rsidRPr="00232507">
              <w:rPr>
                <w:rFonts w:ascii="Verdana" w:hAnsi="Verdana"/>
              </w:rPr>
              <w:t>]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101096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14347.4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98.05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0.18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0.38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0.29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0.06</w:t>
            </w:r>
          </w:p>
        </w:tc>
      </w:tr>
      <w:tr w:rsidR="005F4855" w:rsidRPr="00232507" w:rsidTr="00232507">
        <w:trPr>
          <w:cantSplit/>
          <w:jc w:val="center"/>
        </w:trPr>
        <w:tc>
          <w:tcPr>
            <w:tcW w:w="1398" w:type="dxa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[332]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196238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24101.9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98.27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bCs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0.22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0.18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0.26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0.06</w:t>
            </w:r>
          </w:p>
        </w:tc>
      </w:tr>
      <w:tr w:rsidR="005F4855" w:rsidRPr="00232507" w:rsidTr="00232507">
        <w:trPr>
          <w:cantSplit/>
          <w:jc w:val="center"/>
        </w:trPr>
        <w:tc>
          <w:tcPr>
            <w:tcW w:w="1398" w:type="dxa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Общо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297334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38449.3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98.05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0.18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0.38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0.29</w:t>
            </w:r>
          </w:p>
        </w:tc>
        <w:tc>
          <w:tcPr>
            <w:tcW w:w="0" w:type="auto"/>
            <w:vAlign w:val="center"/>
          </w:tcPr>
          <w:p w:rsidR="005F4855" w:rsidRPr="00232507" w:rsidRDefault="005F4855" w:rsidP="005F4855">
            <w:pPr>
              <w:keepNext/>
              <w:jc w:val="both"/>
              <w:rPr>
                <w:rFonts w:ascii="Verdana" w:hAnsi="Verdana"/>
                <w:lang w:val="bg-BG"/>
              </w:rPr>
            </w:pPr>
            <w:r w:rsidRPr="00232507">
              <w:rPr>
                <w:rFonts w:ascii="Verdana" w:hAnsi="Verdana"/>
                <w:lang w:val="bg-BG"/>
              </w:rPr>
              <w:t>0.06</w:t>
            </w:r>
          </w:p>
        </w:tc>
      </w:tr>
    </w:tbl>
    <w:p w:rsidR="005F4855" w:rsidRDefault="005F4855" w:rsidP="003F07F3">
      <w:pPr>
        <w:keepNext/>
        <w:jc w:val="both"/>
        <w:rPr>
          <w:rFonts w:ascii="Verdana" w:hAnsi="Verdana"/>
          <w:lang w:val="bg-BG"/>
        </w:rPr>
      </w:pPr>
    </w:p>
    <w:p w:rsidR="005F4855" w:rsidRDefault="005F4855" w:rsidP="005F4855">
      <w:pPr>
        <w:keepNext/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</w:t>
      </w:r>
      <w:r w:rsidRPr="005F4855">
        <w:rPr>
          <w:rFonts w:ascii="Verdana" w:hAnsi="Verdana"/>
          <w:lang w:val="bg-BG"/>
        </w:rPr>
        <w:t>ри заложен годишен добив от 60000 м</w:t>
      </w:r>
      <w:r w:rsidRPr="00232507">
        <w:rPr>
          <w:rFonts w:ascii="Verdana" w:hAnsi="Verdana"/>
          <w:vertAlign w:val="superscript"/>
          <w:lang w:val="bg-BG"/>
        </w:rPr>
        <w:t>3</w:t>
      </w:r>
      <w:r w:rsidRPr="005F4855">
        <w:rPr>
          <w:rFonts w:ascii="Verdana" w:hAnsi="Verdana"/>
          <w:lang w:val="bg-BG"/>
        </w:rPr>
        <w:t>/год. мрамори с използване на взривни работи, при обемно тегло 2.66 т/м</w:t>
      </w:r>
      <w:r w:rsidRPr="00232507">
        <w:rPr>
          <w:rFonts w:ascii="Verdana" w:hAnsi="Verdana"/>
          <w:vertAlign w:val="superscript"/>
          <w:lang w:val="bg-BG"/>
        </w:rPr>
        <w:t>3</w:t>
      </w:r>
      <w:r w:rsidRPr="005F4855">
        <w:rPr>
          <w:rFonts w:ascii="Verdana" w:hAnsi="Verdana"/>
          <w:lang w:val="bg-BG"/>
        </w:rPr>
        <w:t>, годишния добив е 159600 тона.</w:t>
      </w:r>
      <w:r>
        <w:rPr>
          <w:rFonts w:ascii="Verdana" w:hAnsi="Verdana"/>
          <w:lang w:val="bg-BG"/>
        </w:rPr>
        <w:t xml:space="preserve"> </w:t>
      </w:r>
      <w:r w:rsidRPr="005F4855">
        <w:rPr>
          <w:rFonts w:ascii="Verdana" w:hAnsi="Verdana"/>
          <w:lang w:val="bg-BG"/>
        </w:rPr>
        <w:t>Мраморите ще се претрошават и обработват в собствената сепарация, базирана до кариера „</w:t>
      </w:r>
      <w:proofErr w:type="spellStart"/>
      <w:r w:rsidRPr="005F4855">
        <w:rPr>
          <w:rFonts w:ascii="Verdana" w:hAnsi="Verdana"/>
          <w:lang w:val="bg-BG"/>
        </w:rPr>
        <w:t>Чайкъра</w:t>
      </w:r>
      <w:proofErr w:type="spellEnd"/>
      <w:r w:rsidRPr="005F4855">
        <w:rPr>
          <w:rFonts w:ascii="Verdana" w:hAnsi="Verdana"/>
          <w:lang w:val="bg-BG"/>
        </w:rPr>
        <w:t>“.</w:t>
      </w:r>
      <w:r>
        <w:rPr>
          <w:rFonts w:ascii="Verdana" w:hAnsi="Verdana"/>
          <w:lang w:val="bg-BG"/>
        </w:rPr>
        <w:t xml:space="preserve"> </w:t>
      </w:r>
      <w:r w:rsidRPr="005F4855">
        <w:rPr>
          <w:rFonts w:ascii="Verdana" w:hAnsi="Verdana"/>
          <w:lang w:val="bg-BG"/>
        </w:rPr>
        <w:t xml:space="preserve">Добивът на суровината от работно стъпало ще се извършва в посока изток – запад, а придвижването на фронта на </w:t>
      </w:r>
      <w:proofErr w:type="spellStart"/>
      <w:r w:rsidRPr="005F4855">
        <w:rPr>
          <w:rFonts w:ascii="Verdana" w:hAnsi="Verdana"/>
          <w:lang w:val="bg-BG"/>
        </w:rPr>
        <w:t>добивните</w:t>
      </w:r>
      <w:proofErr w:type="spellEnd"/>
      <w:r w:rsidRPr="005F4855">
        <w:rPr>
          <w:rFonts w:ascii="Verdana" w:hAnsi="Verdana"/>
          <w:lang w:val="bg-BG"/>
        </w:rPr>
        <w:t xml:space="preserve"> работи в посока юг. Кариерата ще функционира при следните параметри: ъгъл на устойчивия откос на борда 85º при височина 10 м; брой на работните стъпала 2; височина на работното стъпало до 10 м; максимална дължина на работен фронт 200 м.</w:t>
      </w:r>
    </w:p>
    <w:p w:rsidR="00D579F6" w:rsidRDefault="00D579F6" w:rsidP="00D579F6">
      <w:pPr>
        <w:keepNext/>
        <w:ind w:firstLine="567"/>
        <w:jc w:val="both"/>
        <w:rPr>
          <w:rFonts w:ascii="Verdana" w:hAnsi="Verdana"/>
          <w:lang w:val="bg-BG"/>
        </w:rPr>
      </w:pPr>
      <w:r w:rsidRPr="00D579F6">
        <w:rPr>
          <w:rFonts w:ascii="Verdana" w:hAnsi="Verdana"/>
          <w:lang w:val="bg-BG"/>
        </w:rPr>
        <w:t>Технологичн</w:t>
      </w:r>
      <w:r>
        <w:rPr>
          <w:rFonts w:ascii="Verdana" w:hAnsi="Verdana"/>
          <w:lang w:val="bg-BG"/>
        </w:rPr>
        <w:t>а</w:t>
      </w:r>
      <w:r w:rsidRPr="00D579F6">
        <w:rPr>
          <w:rFonts w:ascii="Verdana" w:hAnsi="Verdana"/>
          <w:lang w:val="bg-BG"/>
        </w:rPr>
        <w:t xml:space="preserve"> вода ще се използва за оросяване на работните площадки, пътищата срещу </w:t>
      </w:r>
      <w:proofErr w:type="spellStart"/>
      <w:r w:rsidRPr="00D579F6">
        <w:rPr>
          <w:rFonts w:ascii="Verdana" w:hAnsi="Verdana"/>
          <w:lang w:val="bg-BG"/>
        </w:rPr>
        <w:t>запрашаване</w:t>
      </w:r>
      <w:proofErr w:type="spellEnd"/>
      <w:r w:rsidRPr="00D579F6">
        <w:rPr>
          <w:rFonts w:ascii="Verdana" w:hAnsi="Verdana"/>
          <w:lang w:val="bg-BG"/>
        </w:rPr>
        <w:t xml:space="preserve"> и ще се доставя с цистерни от узаконените сондажи за </w:t>
      </w:r>
      <w:proofErr w:type="spellStart"/>
      <w:r w:rsidRPr="00D579F6">
        <w:rPr>
          <w:rFonts w:ascii="Verdana" w:hAnsi="Verdana"/>
          <w:lang w:val="bg-BG"/>
        </w:rPr>
        <w:t>водоползване</w:t>
      </w:r>
      <w:proofErr w:type="spellEnd"/>
      <w:r w:rsidRPr="00D579F6">
        <w:rPr>
          <w:rFonts w:ascii="Verdana" w:hAnsi="Verdana"/>
          <w:lang w:val="bg-BG"/>
        </w:rPr>
        <w:t xml:space="preserve"> в кариера „</w:t>
      </w:r>
      <w:proofErr w:type="spellStart"/>
      <w:r w:rsidRPr="00D579F6">
        <w:rPr>
          <w:rFonts w:ascii="Verdana" w:hAnsi="Verdana"/>
          <w:lang w:val="bg-BG"/>
        </w:rPr>
        <w:t>Чайкъра</w:t>
      </w:r>
      <w:proofErr w:type="spellEnd"/>
      <w:r>
        <w:rPr>
          <w:rFonts w:ascii="Verdana" w:hAnsi="Verdana"/>
          <w:lang w:val="bg-BG"/>
        </w:rPr>
        <w:t xml:space="preserve"> </w:t>
      </w:r>
      <w:r w:rsidRPr="00D579F6">
        <w:rPr>
          <w:rFonts w:ascii="Verdana" w:hAnsi="Verdana"/>
          <w:lang w:val="bg-BG"/>
        </w:rPr>
        <w:t>на дружеството. Питейната вода за работещите в кариерата ще бъде доставяна на обекта от магазинната мрежа</w:t>
      </w:r>
      <w:r>
        <w:rPr>
          <w:rFonts w:ascii="Verdana" w:hAnsi="Verdana"/>
          <w:lang w:val="bg-BG"/>
        </w:rPr>
        <w:t>.</w:t>
      </w:r>
      <w:r w:rsidRPr="00D579F6">
        <w:t xml:space="preserve"> </w:t>
      </w:r>
      <w:r w:rsidRPr="00D579F6">
        <w:rPr>
          <w:rFonts w:ascii="Verdana" w:hAnsi="Verdana"/>
          <w:lang w:val="bg-BG"/>
        </w:rPr>
        <w:tab/>
        <w:t xml:space="preserve">За </w:t>
      </w:r>
      <w:r>
        <w:rPr>
          <w:rFonts w:ascii="Verdana" w:hAnsi="Verdana"/>
          <w:lang w:val="bg-BG"/>
        </w:rPr>
        <w:t xml:space="preserve">отпадъчните </w:t>
      </w:r>
      <w:r w:rsidRPr="00D579F6">
        <w:rPr>
          <w:rFonts w:ascii="Verdana" w:hAnsi="Verdana"/>
          <w:lang w:val="bg-BG"/>
        </w:rPr>
        <w:t xml:space="preserve">битово – </w:t>
      </w:r>
      <w:proofErr w:type="spellStart"/>
      <w:r w:rsidRPr="00D579F6">
        <w:rPr>
          <w:rFonts w:ascii="Verdana" w:hAnsi="Verdana"/>
          <w:lang w:val="bg-BG"/>
        </w:rPr>
        <w:t>фекалните</w:t>
      </w:r>
      <w:proofErr w:type="spellEnd"/>
      <w:r w:rsidRPr="00D579F6">
        <w:rPr>
          <w:rFonts w:ascii="Verdana" w:hAnsi="Verdana"/>
          <w:lang w:val="bg-BG"/>
        </w:rPr>
        <w:t xml:space="preserve"> води ще бъдат използвани химически тоалетни</w:t>
      </w:r>
      <w:r>
        <w:rPr>
          <w:rFonts w:ascii="Verdana" w:hAnsi="Verdana"/>
          <w:lang w:val="bg-BG"/>
        </w:rPr>
        <w:t>.</w:t>
      </w:r>
    </w:p>
    <w:p w:rsidR="00BC322F" w:rsidRPr="00CF1141" w:rsidRDefault="005F4855" w:rsidP="005F4855">
      <w:pPr>
        <w:pStyle w:val="31"/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</w:t>
      </w:r>
      <w:r w:rsidR="00BC322F" w:rsidRPr="00CF1141">
        <w:rPr>
          <w:rFonts w:ascii="Verdana" w:hAnsi="Verdana"/>
          <w:sz w:val="20"/>
          <w:szCs w:val="20"/>
          <w:lang w:val="bg-BG"/>
        </w:rPr>
        <w:t>Реализирането на инвестиционното предложение не е свързано с необходимост от изграждане на нови пътища.</w:t>
      </w:r>
      <w:r w:rsidR="003F07F3" w:rsidRPr="003F07F3">
        <w:rPr>
          <w:sz w:val="28"/>
          <w:szCs w:val="28"/>
          <w:lang w:val="bg-BG"/>
        </w:rPr>
        <w:t xml:space="preserve"> </w:t>
      </w:r>
      <w:r w:rsidR="003F07F3" w:rsidRPr="003F07F3">
        <w:rPr>
          <w:rFonts w:ascii="Verdana" w:hAnsi="Verdana"/>
          <w:sz w:val="20"/>
          <w:szCs w:val="20"/>
          <w:lang w:val="bg-BG"/>
        </w:rPr>
        <w:t xml:space="preserve">Технологичните пътища в рамките на разработваната част ще бъдат изградени след одобрени проекти за добив и </w:t>
      </w:r>
      <w:proofErr w:type="spellStart"/>
      <w:r w:rsidR="003F07F3" w:rsidRPr="003F07F3">
        <w:rPr>
          <w:rFonts w:ascii="Verdana" w:hAnsi="Verdana"/>
          <w:sz w:val="20"/>
          <w:szCs w:val="20"/>
          <w:lang w:val="bg-BG"/>
        </w:rPr>
        <w:t>рекултивация</w:t>
      </w:r>
      <w:proofErr w:type="spellEnd"/>
      <w:r w:rsidR="003F07F3" w:rsidRPr="003F07F3">
        <w:rPr>
          <w:rFonts w:ascii="Verdana" w:hAnsi="Verdana"/>
          <w:sz w:val="20"/>
          <w:szCs w:val="20"/>
          <w:lang w:val="bg-BG"/>
        </w:rPr>
        <w:t>.</w:t>
      </w:r>
    </w:p>
    <w:p w:rsidR="00504B85" w:rsidRPr="00CF1141" w:rsidRDefault="005F4855" w:rsidP="00D579F6">
      <w:pPr>
        <w:pStyle w:val="31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 xml:space="preserve"> </w:t>
      </w:r>
      <w:r w:rsidR="00D579F6">
        <w:rPr>
          <w:rFonts w:ascii="Verdana" w:hAnsi="Verdana"/>
          <w:sz w:val="20"/>
          <w:szCs w:val="20"/>
          <w:lang w:val="bg-BG"/>
        </w:rPr>
        <w:t>Д</w:t>
      </w:r>
      <w:r w:rsidR="00D579F6" w:rsidRPr="00D579F6">
        <w:rPr>
          <w:rFonts w:ascii="Verdana" w:hAnsi="Verdana"/>
          <w:sz w:val="20"/>
          <w:szCs w:val="20"/>
          <w:lang w:val="bg-BG"/>
        </w:rPr>
        <w:t>обив</w:t>
      </w:r>
      <w:r w:rsidR="00D579F6">
        <w:rPr>
          <w:rFonts w:ascii="Verdana" w:hAnsi="Verdana"/>
          <w:sz w:val="20"/>
          <w:szCs w:val="20"/>
          <w:lang w:val="bg-BG"/>
        </w:rPr>
        <w:t>ът</w:t>
      </w:r>
      <w:r w:rsidR="00D579F6" w:rsidRPr="00D579F6">
        <w:rPr>
          <w:rFonts w:ascii="Verdana" w:hAnsi="Verdana"/>
          <w:sz w:val="20"/>
          <w:szCs w:val="20"/>
          <w:lang w:val="bg-BG"/>
        </w:rPr>
        <w:t xml:space="preserve"> на мрамори от участък „</w:t>
      </w:r>
      <w:proofErr w:type="spellStart"/>
      <w:r w:rsidR="00D579F6" w:rsidRPr="00D579F6">
        <w:rPr>
          <w:rFonts w:ascii="Verdana" w:hAnsi="Verdana"/>
          <w:sz w:val="20"/>
          <w:szCs w:val="20"/>
          <w:lang w:val="bg-BG"/>
        </w:rPr>
        <w:t>Вратицата</w:t>
      </w:r>
      <w:proofErr w:type="spellEnd"/>
      <w:r w:rsidR="00D579F6" w:rsidRPr="00D579F6">
        <w:rPr>
          <w:rFonts w:ascii="Verdana" w:hAnsi="Verdana"/>
          <w:sz w:val="20"/>
          <w:szCs w:val="20"/>
          <w:lang w:val="bg-BG"/>
        </w:rPr>
        <w:t xml:space="preserve"> юг” </w:t>
      </w:r>
      <w:r w:rsidR="00D579F6">
        <w:rPr>
          <w:rFonts w:ascii="Verdana" w:hAnsi="Verdana"/>
          <w:sz w:val="20"/>
          <w:szCs w:val="20"/>
          <w:lang w:val="bg-BG"/>
        </w:rPr>
        <w:t xml:space="preserve">ще става </w:t>
      </w:r>
      <w:r w:rsidR="00D579F6" w:rsidRPr="00D579F6">
        <w:rPr>
          <w:rFonts w:ascii="Verdana" w:hAnsi="Verdana"/>
          <w:sz w:val="20"/>
          <w:szCs w:val="20"/>
          <w:lang w:val="bg-BG"/>
        </w:rPr>
        <w:t>с използване на пробивно-взривни работи</w:t>
      </w:r>
      <w:r w:rsidR="00D579F6">
        <w:rPr>
          <w:rFonts w:ascii="Verdana" w:hAnsi="Verdana"/>
          <w:sz w:val="20"/>
          <w:szCs w:val="20"/>
          <w:lang w:val="bg-BG"/>
        </w:rPr>
        <w:t>.</w:t>
      </w:r>
      <w:r w:rsidR="00D579F6" w:rsidRPr="00D579F6">
        <w:rPr>
          <w:rFonts w:ascii="Verdana" w:hAnsi="Verdana"/>
          <w:sz w:val="20"/>
          <w:szCs w:val="20"/>
          <w:lang w:val="bg-BG"/>
        </w:rPr>
        <w:t xml:space="preserve"> </w:t>
      </w:r>
      <w:r w:rsidR="00504B85" w:rsidRPr="00CF1141">
        <w:rPr>
          <w:rFonts w:ascii="Verdana" w:hAnsi="Verdana"/>
          <w:sz w:val="20"/>
          <w:szCs w:val="20"/>
        </w:rPr>
        <w:t xml:space="preserve">В </w:t>
      </w:r>
      <w:proofErr w:type="spellStart"/>
      <w:r w:rsidR="00504B85" w:rsidRPr="00CF1141">
        <w:rPr>
          <w:rFonts w:ascii="Verdana" w:hAnsi="Verdana"/>
          <w:sz w:val="20"/>
          <w:szCs w:val="20"/>
        </w:rPr>
        <w:t>хода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на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експлоатация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на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обекта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се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предполага</w:t>
      </w:r>
      <w:proofErr w:type="spellEnd"/>
      <w:r w:rsidR="00E22EA8" w:rsidRPr="00CF1141">
        <w:rPr>
          <w:rFonts w:ascii="Verdana" w:hAnsi="Verdana"/>
          <w:sz w:val="20"/>
          <w:szCs w:val="20"/>
          <w:lang w:val="bg-BG"/>
        </w:rPr>
        <w:t xml:space="preserve"> възникване на </w:t>
      </w:r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допълнително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замърсяване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и </w:t>
      </w:r>
      <w:proofErr w:type="spellStart"/>
      <w:r w:rsidR="00504B85" w:rsidRPr="00CF1141">
        <w:rPr>
          <w:rFonts w:ascii="Verdana" w:hAnsi="Verdana"/>
          <w:sz w:val="20"/>
          <w:szCs w:val="20"/>
        </w:rPr>
        <w:t>дискомфорт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на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околната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среда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. </w:t>
      </w:r>
      <w:r w:rsidR="00261325" w:rsidRPr="00CF1141">
        <w:rPr>
          <w:rFonts w:ascii="Verdana" w:hAnsi="Verdana"/>
          <w:sz w:val="20"/>
          <w:szCs w:val="20"/>
          <w:lang w:val="bg-BG"/>
        </w:rPr>
        <w:t xml:space="preserve">Има вероятност от засягане на </w:t>
      </w:r>
      <w:proofErr w:type="spellStart"/>
      <w:r w:rsidR="00504B85" w:rsidRPr="00CF1141">
        <w:rPr>
          <w:rFonts w:ascii="Verdana" w:hAnsi="Verdana"/>
          <w:sz w:val="20"/>
          <w:szCs w:val="20"/>
        </w:rPr>
        <w:t>район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, </w:t>
      </w:r>
      <w:proofErr w:type="spellStart"/>
      <w:r w:rsidR="00504B85" w:rsidRPr="00CF1141">
        <w:rPr>
          <w:rFonts w:ascii="Verdana" w:hAnsi="Verdana"/>
          <w:sz w:val="20"/>
          <w:szCs w:val="20"/>
        </w:rPr>
        <w:t>по-голям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от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този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на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извършваната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CF1141">
        <w:rPr>
          <w:rFonts w:ascii="Verdana" w:hAnsi="Verdana"/>
          <w:sz w:val="20"/>
          <w:szCs w:val="20"/>
        </w:rPr>
        <w:t>дейност</w:t>
      </w:r>
      <w:proofErr w:type="spellEnd"/>
      <w:r w:rsidR="00504B85" w:rsidRPr="00CF1141">
        <w:rPr>
          <w:rFonts w:ascii="Verdana" w:hAnsi="Verdana"/>
          <w:sz w:val="20"/>
          <w:szCs w:val="20"/>
        </w:rPr>
        <w:t xml:space="preserve">. </w:t>
      </w:r>
    </w:p>
    <w:p w:rsidR="00D579F6" w:rsidRDefault="00D579F6" w:rsidP="003F07F3">
      <w:pPr>
        <w:pStyle w:val="31"/>
        <w:tabs>
          <w:tab w:val="left" w:pos="1276"/>
        </w:tabs>
        <w:ind w:left="0" w:firstLine="709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504B85" w:rsidRPr="00CF1141" w:rsidRDefault="00504B85" w:rsidP="003F07F3">
      <w:pPr>
        <w:pStyle w:val="31"/>
        <w:tabs>
          <w:tab w:val="left" w:pos="1276"/>
        </w:tabs>
        <w:ind w:left="0" w:firstLine="709"/>
        <w:jc w:val="both"/>
        <w:rPr>
          <w:rFonts w:ascii="Verdana" w:hAnsi="Verdana"/>
          <w:b/>
          <w:sz w:val="20"/>
          <w:szCs w:val="20"/>
          <w:lang w:val="bg-BG"/>
        </w:rPr>
      </w:pPr>
      <w:r w:rsidRPr="00CF1141">
        <w:rPr>
          <w:rFonts w:ascii="Verdana" w:hAnsi="Verdana"/>
          <w:b/>
          <w:sz w:val="20"/>
          <w:szCs w:val="20"/>
          <w:lang w:val="en-US"/>
        </w:rPr>
        <w:t>II</w:t>
      </w:r>
      <w:r w:rsidRPr="00CF1141">
        <w:rPr>
          <w:rFonts w:ascii="Verdana" w:hAnsi="Verdana"/>
          <w:b/>
          <w:sz w:val="20"/>
          <w:szCs w:val="20"/>
          <w:lang w:val="ru-RU"/>
        </w:rPr>
        <w:t>.</w:t>
      </w:r>
      <w:r w:rsidRPr="00CF1141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CF1141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CF1141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CF1141">
        <w:rPr>
          <w:rFonts w:ascii="Verdana" w:hAnsi="Verdana"/>
          <w:b/>
          <w:sz w:val="20"/>
          <w:szCs w:val="20"/>
          <w:lang w:val="ru-RU"/>
        </w:rPr>
        <w:t xml:space="preserve"> на средата</w:t>
      </w:r>
      <w:proofErr w:type="gramStart"/>
      <w:r w:rsidRPr="00CF1141">
        <w:rPr>
          <w:rFonts w:ascii="Verdana" w:hAnsi="Verdana"/>
          <w:b/>
          <w:sz w:val="20"/>
          <w:szCs w:val="20"/>
          <w:lang w:val="bg-BG"/>
        </w:rPr>
        <w:t>,съществуващото</w:t>
      </w:r>
      <w:proofErr w:type="gramEnd"/>
      <w:r w:rsidRPr="00CF1141">
        <w:rPr>
          <w:rFonts w:ascii="Verdana" w:hAnsi="Verdana"/>
          <w:b/>
          <w:sz w:val="20"/>
          <w:szCs w:val="20"/>
          <w:lang w:val="bg-BG"/>
        </w:rPr>
        <w:t xml:space="preserve"> ползване на земята, относително наличие на подходящи територии, качеството и </w:t>
      </w:r>
      <w:proofErr w:type="spellStart"/>
      <w:r w:rsidRPr="00CF1141">
        <w:rPr>
          <w:rFonts w:ascii="Verdana" w:hAnsi="Verdana"/>
          <w:b/>
          <w:sz w:val="20"/>
          <w:szCs w:val="20"/>
          <w:lang w:val="bg-BG"/>
        </w:rPr>
        <w:t>регенеративната</w:t>
      </w:r>
      <w:proofErr w:type="spellEnd"/>
      <w:r w:rsidRPr="00CF1141">
        <w:rPr>
          <w:rFonts w:ascii="Verdana" w:hAnsi="Verdana"/>
          <w:b/>
          <w:sz w:val="20"/>
          <w:szCs w:val="20"/>
          <w:lang w:val="bg-BG"/>
        </w:rPr>
        <w:t xml:space="preserve"> способност на природните ресурси  в района:</w:t>
      </w:r>
    </w:p>
    <w:p w:rsidR="0037408C" w:rsidRPr="0037408C" w:rsidRDefault="005F4855" w:rsidP="005F4855">
      <w:pPr>
        <w:numPr>
          <w:ilvl w:val="0"/>
          <w:numId w:val="25"/>
        </w:numPr>
        <w:tabs>
          <w:tab w:val="left" w:pos="426"/>
        </w:tabs>
        <w:ind w:left="0" w:firstLine="567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373F9C" w:rsidRPr="00373F9C">
        <w:rPr>
          <w:rFonts w:ascii="Verdana" w:hAnsi="Verdana"/>
          <w:lang w:val="bg-BG"/>
        </w:rPr>
        <w:t>Концесионната площ е в землището на с. Добростан, община Асеновград, област Пловдив. Тя е на 2000 м</w:t>
      </w:r>
      <w:r w:rsidR="00373F9C">
        <w:rPr>
          <w:rFonts w:ascii="Verdana" w:hAnsi="Verdana"/>
          <w:lang w:val="bg-BG"/>
        </w:rPr>
        <w:t>.</w:t>
      </w:r>
      <w:r w:rsidR="00373F9C" w:rsidRPr="00373F9C">
        <w:rPr>
          <w:rFonts w:ascii="Verdana" w:hAnsi="Verdana"/>
          <w:lang w:val="bg-BG"/>
        </w:rPr>
        <w:t xml:space="preserve"> юг-югозападно от с. Мулдава, на 1900 м</w:t>
      </w:r>
      <w:r w:rsidR="00373F9C">
        <w:rPr>
          <w:rFonts w:ascii="Verdana" w:hAnsi="Verdana"/>
          <w:lang w:val="bg-BG"/>
        </w:rPr>
        <w:t>.</w:t>
      </w:r>
      <w:r w:rsidR="00373F9C" w:rsidRPr="00373F9C">
        <w:rPr>
          <w:rFonts w:ascii="Verdana" w:hAnsi="Verdana"/>
          <w:lang w:val="bg-BG"/>
        </w:rPr>
        <w:t xml:space="preserve"> северозападно от с. Червен, на 6000 м</w:t>
      </w:r>
      <w:r w:rsidR="00232507">
        <w:rPr>
          <w:rFonts w:ascii="Verdana" w:hAnsi="Verdana"/>
          <w:lang w:val="bg-BG"/>
        </w:rPr>
        <w:t>.</w:t>
      </w:r>
      <w:r w:rsidR="00373F9C" w:rsidRPr="00373F9C">
        <w:rPr>
          <w:rFonts w:ascii="Verdana" w:hAnsi="Verdana"/>
          <w:lang w:val="bg-BG"/>
        </w:rPr>
        <w:t xml:space="preserve"> северно от с. Добростан и на 870 м</w:t>
      </w:r>
      <w:r w:rsidR="00232507">
        <w:rPr>
          <w:rFonts w:ascii="Verdana" w:hAnsi="Verdana"/>
          <w:lang w:val="bg-BG"/>
        </w:rPr>
        <w:t>.</w:t>
      </w:r>
      <w:r w:rsidR="00373F9C" w:rsidRPr="00373F9C">
        <w:rPr>
          <w:rFonts w:ascii="Verdana" w:hAnsi="Verdana"/>
          <w:lang w:val="bg-BG"/>
        </w:rPr>
        <w:t xml:space="preserve"> западно от асфалтовия път гр. Асеновград – гр. Кърджали</w:t>
      </w:r>
      <w:r w:rsidR="00373F9C">
        <w:rPr>
          <w:rFonts w:ascii="Verdana" w:hAnsi="Verdana"/>
          <w:lang w:val="bg-BG"/>
        </w:rPr>
        <w:t>.</w:t>
      </w:r>
    </w:p>
    <w:p w:rsidR="00261325" w:rsidRPr="00CF1141" w:rsidRDefault="0037408C" w:rsidP="003F07F3">
      <w:pPr>
        <w:numPr>
          <w:ilvl w:val="0"/>
          <w:numId w:val="25"/>
        </w:numPr>
        <w:tabs>
          <w:tab w:val="left" w:pos="426"/>
        </w:tabs>
        <w:ind w:left="-142" w:firstLine="709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261325" w:rsidRPr="00CF1141">
        <w:rPr>
          <w:rFonts w:ascii="Verdana" w:hAnsi="Verdana"/>
          <w:lang w:val="bg-BG"/>
        </w:rPr>
        <w:t>Предвид характера на ИП се о</w:t>
      </w:r>
      <w:proofErr w:type="spellStart"/>
      <w:r w:rsidR="00261325" w:rsidRPr="00CF1141">
        <w:rPr>
          <w:rFonts w:ascii="Verdana" w:hAnsi="Verdana"/>
        </w:rPr>
        <w:t>чаква</w:t>
      </w:r>
      <w:proofErr w:type="spellEnd"/>
      <w:r w:rsidR="00261325" w:rsidRPr="00CF1141">
        <w:rPr>
          <w:rFonts w:ascii="Verdana" w:hAnsi="Verdana"/>
          <w:lang w:val="bg-BG"/>
        </w:rPr>
        <w:t xml:space="preserve"> </w:t>
      </w:r>
      <w:proofErr w:type="spellStart"/>
      <w:r w:rsidR="00261325" w:rsidRPr="00CF1141">
        <w:rPr>
          <w:rFonts w:ascii="Verdana" w:hAnsi="Verdana"/>
        </w:rPr>
        <w:t>въздействие</w:t>
      </w:r>
      <w:proofErr w:type="spellEnd"/>
      <w:r w:rsidR="00261325" w:rsidRPr="00CF1141">
        <w:rPr>
          <w:rFonts w:ascii="Verdana" w:hAnsi="Verdana"/>
        </w:rPr>
        <w:t xml:space="preserve"> </w:t>
      </w:r>
      <w:proofErr w:type="spellStart"/>
      <w:r w:rsidR="00261325" w:rsidRPr="00CF1141">
        <w:rPr>
          <w:rFonts w:ascii="Verdana" w:hAnsi="Verdana"/>
        </w:rPr>
        <w:t>върху</w:t>
      </w:r>
      <w:proofErr w:type="spellEnd"/>
      <w:r w:rsidR="00261325" w:rsidRPr="00CF1141">
        <w:rPr>
          <w:rFonts w:ascii="Verdana" w:hAnsi="Verdana"/>
        </w:rPr>
        <w:t xml:space="preserve"> </w:t>
      </w:r>
      <w:proofErr w:type="spellStart"/>
      <w:r w:rsidR="00261325" w:rsidRPr="00CF1141">
        <w:rPr>
          <w:rFonts w:ascii="Verdana" w:hAnsi="Verdana"/>
        </w:rPr>
        <w:t>земеползването</w:t>
      </w:r>
      <w:proofErr w:type="spellEnd"/>
      <w:r w:rsidR="00261325" w:rsidRPr="00CF1141">
        <w:rPr>
          <w:rFonts w:ascii="Verdana" w:hAnsi="Verdana"/>
        </w:rPr>
        <w:t xml:space="preserve"> и </w:t>
      </w:r>
      <w:proofErr w:type="spellStart"/>
      <w:r w:rsidR="00261325" w:rsidRPr="00CF1141">
        <w:rPr>
          <w:rFonts w:ascii="Verdana" w:hAnsi="Verdana"/>
        </w:rPr>
        <w:t>почвите</w:t>
      </w:r>
      <w:proofErr w:type="spellEnd"/>
      <w:r w:rsidR="00261325" w:rsidRPr="00CF1141">
        <w:rPr>
          <w:rFonts w:ascii="Verdana" w:hAnsi="Verdana"/>
        </w:rPr>
        <w:t xml:space="preserve"> в </w:t>
      </w:r>
      <w:proofErr w:type="spellStart"/>
      <w:r w:rsidR="00261325" w:rsidRPr="00CF1141">
        <w:rPr>
          <w:rFonts w:ascii="Verdana" w:hAnsi="Verdana"/>
        </w:rPr>
        <w:t>района</w:t>
      </w:r>
      <w:proofErr w:type="spellEnd"/>
      <w:r w:rsidR="00261325" w:rsidRPr="00CF1141">
        <w:rPr>
          <w:rFonts w:ascii="Verdana" w:hAnsi="Verdana"/>
          <w:lang w:val="bg-BG"/>
        </w:rPr>
        <w:t xml:space="preserve">. </w:t>
      </w:r>
    </w:p>
    <w:p w:rsidR="00261325" w:rsidRPr="00CF1141" w:rsidRDefault="0037408C" w:rsidP="003F07F3">
      <w:pPr>
        <w:pStyle w:val="a7"/>
        <w:numPr>
          <w:ilvl w:val="0"/>
          <w:numId w:val="11"/>
        </w:numPr>
        <w:tabs>
          <w:tab w:val="left" w:pos="851"/>
        </w:tabs>
        <w:spacing w:after="120"/>
        <w:ind w:left="-142" w:right="284" w:firstLine="709"/>
        <w:rPr>
          <w:rFonts w:ascii="Verdana" w:hAnsi="Verdana"/>
        </w:rPr>
      </w:pPr>
      <w:r>
        <w:rPr>
          <w:rFonts w:ascii="Verdana" w:hAnsi="Verdana"/>
        </w:rPr>
        <w:t>П</w:t>
      </w:r>
      <w:r w:rsidR="00105271" w:rsidRPr="00CF1141">
        <w:rPr>
          <w:rFonts w:ascii="Verdana" w:hAnsi="Verdana"/>
        </w:rPr>
        <w:t>ри експлоатацията на находището</w:t>
      </w:r>
      <w:r w:rsidR="00261325" w:rsidRPr="00CF1141">
        <w:rPr>
          <w:rFonts w:ascii="Verdana" w:hAnsi="Verdana"/>
        </w:rPr>
        <w:t xml:space="preserve"> може да се </w:t>
      </w:r>
      <w:r w:rsidR="00105271" w:rsidRPr="00CF1141">
        <w:rPr>
          <w:rFonts w:ascii="Verdana" w:hAnsi="Verdana"/>
        </w:rPr>
        <w:t>очаква</w:t>
      </w:r>
      <w:r w:rsidR="00261325" w:rsidRPr="00CF1141">
        <w:rPr>
          <w:rFonts w:ascii="Verdana" w:hAnsi="Verdana"/>
        </w:rPr>
        <w:t xml:space="preserve"> известно нарушаване на качествата и </w:t>
      </w:r>
      <w:proofErr w:type="spellStart"/>
      <w:r w:rsidR="00261325" w:rsidRPr="00CF1141">
        <w:rPr>
          <w:rFonts w:ascii="Verdana" w:hAnsi="Verdana"/>
        </w:rPr>
        <w:t>регенеративната</w:t>
      </w:r>
      <w:proofErr w:type="spellEnd"/>
      <w:r w:rsidR="00261325" w:rsidRPr="00CF1141">
        <w:rPr>
          <w:rFonts w:ascii="Verdana" w:hAnsi="Verdana"/>
        </w:rPr>
        <w:t xml:space="preserve"> способност на природните ресурси в района. </w:t>
      </w:r>
    </w:p>
    <w:p w:rsidR="004A0746" w:rsidRPr="00CF1141" w:rsidRDefault="004A0746" w:rsidP="0004042F">
      <w:pPr>
        <w:pStyle w:val="31"/>
        <w:numPr>
          <w:ilvl w:val="0"/>
          <w:numId w:val="11"/>
        </w:numPr>
        <w:tabs>
          <w:tab w:val="num" w:pos="0"/>
          <w:tab w:val="left" w:pos="851"/>
          <w:tab w:val="left" w:pos="9356"/>
        </w:tabs>
        <w:spacing w:after="0"/>
        <w:ind w:left="-142" w:firstLine="709"/>
        <w:jc w:val="both"/>
        <w:rPr>
          <w:rFonts w:ascii="Verdana" w:hAnsi="Verdana"/>
          <w:i/>
          <w:sz w:val="20"/>
          <w:szCs w:val="20"/>
          <w:lang w:val="bg-BG"/>
        </w:rPr>
      </w:pPr>
      <w:r w:rsidRPr="00CF1141">
        <w:rPr>
          <w:rFonts w:ascii="Verdana" w:hAnsi="Verdana"/>
          <w:sz w:val="20"/>
          <w:szCs w:val="20"/>
          <w:lang w:val="bg-BG"/>
        </w:rPr>
        <w:t>С писмо изх. № КД-04-</w:t>
      </w:r>
      <w:r w:rsidR="0037408C">
        <w:rPr>
          <w:rFonts w:ascii="Verdana" w:hAnsi="Verdana"/>
          <w:sz w:val="20"/>
          <w:szCs w:val="20"/>
          <w:lang w:val="bg-BG"/>
        </w:rPr>
        <w:t>2</w:t>
      </w:r>
      <w:r w:rsidR="00D579F6">
        <w:rPr>
          <w:rFonts w:ascii="Verdana" w:hAnsi="Verdana"/>
          <w:sz w:val="20"/>
          <w:szCs w:val="20"/>
          <w:lang w:val="bg-BG"/>
        </w:rPr>
        <w:t>1</w:t>
      </w:r>
      <w:r w:rsidRPr="00CF1141">
        <w:rPr>
          <w:rFonts w:ascii="Verdana" w:hAnsi="Verdana"/>
          <w:sz w:val="20"/>
          <w:szCs w:val="20"/>
          <w:lang w:val="bg-BG"/>
        </w:rPr>
        <w:t>/</w:t>
      </w:r>
      <w:r w:rsidR="00D579F6">
        <w:rPr>
          <w:rFonts w:ascii="Verdana" w:hAnsi="Verdana"/>
          <w:sz w:val="20"/>
          <w:szCs w:val="20"/>
          <w:lang w:val="bg-BG"/>
        </w:rPr>
        <w:t>2</w:t>
      </w:r>
      <w:r w:rsidR="0037408C">
        <w:rPr>
          <w:rFonts w:ascii="Verdana" w:hAnsi="Verdana"/>
          <w:sz w:val="20"/>
          <w:szCs w:val="20"/>
          <w:lang w:val="bg-BG"/>
        </w:rPr>
        <w:t>0</w:t>
      </w:r>
      <w:r w:rsidRPr="00CF1141">
        <w:rPr>
          <w:rFonts w:ascii="Verdana" w:hAnsi="Verdana"/>
          <w:sz w:val="20"/>
          <w:szCs w:val="20"/>
          <w:lang w:val="bg-BG"/>
        </w:rPr>
        <w:t>.0</w:t>
      </w:r>
      <w:r w:rsidR="00D579F6">
        <w:rPr>
          <w:rFonts w:ascii="Verdana" w:hAnsi="Verdana"/>
          <w:sz w:val="20"/>
          <w:szCs w:val="20"/>
          <w:lang w:val="bg-BG"/>
        </w:rPr>
        <w:t>1</w:t>
      </w:r>
      <w:r w:rsidRPr="00CF1141">
        <w:rPr>
          <w:rFonts w:ascii="Verdana" w:hAnsi="Verdana"/>
          <w:sz w:val="20"/>
          <w:szCs w:val="20"/>
          <w:lang w:val="bg-BG"/>
        </w:rPr>
        <w:t>.201</w:t>
      </w:r>
      <w:r w:rsidR="00D579F6">
        <w:rPr>
          <w:rFonts w:ascii="Verdana" w:hAnsi="Verdana"/>
          <w:sz w:val="20"/>
          <w:szCs w:val="20"/>
          <w:lang w:val="bg-BG"/>
        </w:rPr>
        <w:t>7</w:t>
      </w:r>
      <w:r w:rsidRPr="00CF1141">
        <w:rPr>
          <w:rFonts w:ascii="Verdana" w:hAnsi="Verdana"/>
          <w:sz w:val="20"/>
          <w:szCs w:val="20"/>
          <w:lang w:val="bg-BG"/>
        </w:rPr>
        <w:t>г. БД ИБР Пловдив е дала заключение за допустимост на инвестиционното предложение от гледна точка на постигане на целите на околната среда.</w:t>
      </w:r>
      <w:r w:rsidR="00A676AA" w:rsidRPr="00CF1141">
        <w:rPr>
          <w:rFonts w:ascii="Verdana" w:hAnsi="Verdana"/>
          <w:sz w:val="20"/>
          <w:szCs w:val="20"/>
          <w:lang w:val="bg-BG"/>
        </w:rPr>
        <w:t xml:space="preserve"> Предвид начина на добив на инертните материали и във връзка с вероятността от значително въздействие върху близките водоизточници за питейно-битово водоснабдяване е направена мотивирана оценка, с която се обосновава необх</w:t>
      </w:r>
      <w:r w:rsidR="007D4B50" w:rsidRPr="00CF1141">
        <w:rPr>
          <w:rFonts w:ascii="Verdana" w:hAnsi="Verdana"/>
          <w:sz w:val="20"/>
          <w:szCs w:val="20"/>
          <w:lang w:val="bg-BG"/>
        </w:rPr>
        <w:t>о</w:t>
      </w:r>
      <w:r w:rsidR="00A676AA" w:rsidRPr="00CF1141">
        <w:rPr>
          <w:rFonts w:ascii="Verdana" w:hAnsi="Verdana"/>
          <w:sz w:val="20"/>
          <w:szCs w:val="20"/>
          <w:lang w:val="bg-BG"/>
        </w:rPr>
        <w:t xml:space="preserve">димостта от провеждане на процедура по ОВОС. </w:t>
      </w:r>
    </w:p>
    <w:p w:rsidR="00261325" w:rsidRPr="00CF1141" w:rsidRDefault="00261325" w:rsidP="003F07F3">
      <w:pPr>
        <w:pStyle w:val="31"/>
        <w:ind w:left="0" w:firstLine="709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504B85" w:rsidRDefault="007D4B50" w:rsidP="003F07F3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CF1141">
        <w:rPr>
          <w:rFonts w:ascii="Verdana" w:hAnsi="Verdana"/>
          <w:b/>
          <w:sz w:val="20"/>
          <w:szCs w:val="20"/>
          <w:lang w:val="bg-BG"/>
        </w:rPr>
        <w:lastRenderedPageBreak/>
        <w:t xml:space="preserve">          </w:t>
      </w:r>
      <w:r w:rsidR="00504B85" w:rsidRPr="00CF1141">
        <w:rPr>
          <w:rFonts w:ascii="Verdana" w:hAnsi="Verdana"/>
          <w:b/>
          <w:sz w:val="20"/>
          <w:szCs w:val="20"/>
          <w:lang w:val="en-US"/>
        </w:rPr>
        <w:t>III</w:t>
      </w:r>
      <w:r w:rsidR="00504B85" w:rsidRPr="00CF1141">
        <w:rPr>
          <w:rFonts w:ascii="Verdana" w:hAnsi="Verdana"/>
          <w:b/>
          <w:sz w:val="20"/>
          <w:szCs w:val="20"/>
          <w:lang w:val="bg-BG"/>
        </w:rPr>
        <w:t>. Способността за асимилация на еко</w:t>
      </w:r>
      <w:r w:rsidRPr="00CF1141">
        <w:rPr>
          <w:rFonts w:ascii="Verdana" w:hAnsi="Verdana"/>
          <w:b/>
          <w:sz w:val="20"/>
          <w:szCs w:val="20"/>
          <w:lang w:val="bg-BG"/>
        </w:rPr>
        <w:t xml:space="preserve">системата в естествената околна </w:t>
      </w:r>
      <w:r w:rsidR="00504B85" w:rsidRPr="00CF1141">
        <w:rPr>
          <w:rFonts w:ascii="Verdana" w:hAnsi="Verdana"/>
          <w:b/>
          <w:sz w:val="20"/>
          <w:szCs w:val="20"/>
          <w:lang w:val="bg-BG"/>
        </w:rPr>
        <w:t>среда</w:t>
      </w:r>
      <w:r w:rsidR="00504B85" w:rsidRPr="00CF1141">
        <w:rPr>
          <w:rFonts w:ascii="Verdana" w:hAnsi="Verdana"/>
          <w:sz w:val="20"/>
          <w:szCs w:val="20"/>
          <w:lang w:val="bg-BG"/>
        </w:rPr>
        <w:t>:</w:t>
      </w:r>
    </w:p>
    <w:p w:rsidR="00F15C3A" w:rsidRPr="00F15C3A" w:rsidRDefault="00232507" w:rsidP="00F15C3A">
      <w:pPr>
        <w:pStyle w:val="31"/>
        <w:ind w:left="0" w:firstLine="28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    </w:t>
      </w:r>
      <w:r w:rsidR="00F15C3A" w:rsidRPr="00F15C3A">
        <w:rPr>
          <w:rFonts w:ascii="Verdana" w:hAnsi="Verdana"/>
          <w:sz w:val="20"/>
          <w:szCs w:val="20"/>
          <w:lang w:val="bg-BG"/>
        </w:rPr>
        <w:t>След преглед на представената информация и на основание чл.40, ал.3  от Наредбата по ОС, въз основа на критериите по чл.16 от нея е извършена преценка за вероятната степен на отрицателно въздействие, според която, предвид местоположението, характера и мащаба на инвестиционното предложение, реализацията му има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 зони  BG 0002073 „Добростан”, BG 0001031 „Родопи-Средни” поради следните</w:t>
      </w:r>
      <w:r w:rsidR="00F15C3A">
        <w:rPr>
          <w:rFonts w:ascii="Verdana" w:hAnsi="Verdana"/>
          <w:sz w:val="20"/>
          <w:szCs w:val="20"/>
          <w:lang w:val="bg-BG"/>
        </w:rPr>
        <w:t xml:space="preserve"> мотиви:</w:t>
      </w:r>
      <w:r w:rsidR="00F15C3A" w:rsidRPr="00F15C3A">
        <w:rPr>
          <w:rFonts w:ascii="Verdana" w:hAnsi="Verdana"/>
          <w:sz w:val="20"/>
          <w:szCs w:val="20"/>
          <w:lang w:val="bg-BG"/>
        </w:rPr>
        <w:t xml:space="preserve">                                                                     </w:t>
      </w:r>
    </w:p>
    <w:p w:rsidR="00F15C3A" w:rsidRPr="00F15C3A" w:rsidRDefault="00F15C3A" w:rsidP="00F15C3A">
      <w:pPr>
        <w:pStyle w:val="31"/>
        <w:tabs>
          <w:tab w:val="left" w:pos="851"/>
        </w:tabs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F15C3A">
        <w:rPr>
          <w:rFonts w:ascii="Verdana" w:hAnsi="Verdana"/>
          <w:sz w:val="20"/>
          <w:szCs w:val="20"/>
          <w:lang w:val="bg-BG"/>
        </w:rPr>
        <w:t xml:space="preserve"> 1.</w:t>
      </w:r>
      <w:r w:rsidRPr="00F15C3A">
        <w:rPr>
          <w:rFonts w:ascii="Verdana" w:hAnsi="Verdana"/>
          <w:sz w:val="20"/>
          <w:szCs w:val="20"/>
          <w:lang w:val="bg-BG"/>
        </w:rPr>
        <w:tab/>
        <w:t>Предвидените в инвестиционното предложение  дейности се очаква да доведат до пряко увреждане и/или унищожаване на природни местообитания и местообитанията и видовете, предмет на опазване в защитени зони  BG 0002073 „Добростан” и BG 0001031 „Родопи-Средни”, поради което е възможна и промяна на видовия състав, числеността и плътността на популациите на видовете, предмет на опазване в защитените зони.</w:t>
      </w:r>
    </w:p>
    <w:p w:rsidR="00F15C3A" w:rsidRPr="00F15C3A" w:rsidRDefault="00F15C3A" w:rsidP="00F15C3A">
      <w:pPr>
        <w:pStyle w:val="31"/>
        <w:tabs>
          <w:tab w:val="left" w:pos="851"/>
        </w:tabs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F15C3A">
        <w:rPr>
          <w:rFonts w:ascii="Verdana" w:hAnsi="Verdana"/>
          <w:sz w:val="20"/>
          <w:szCs w:val="20"/>
          <w:lang w:val="bg-BG"/>
        </w:rPr>
        <w:t>2.</w:t>
      </w:r>
      <w:r w:rsidRPr="00F15C3A">
        <w:rPr>
          <w:rFonts w:ascii="Verdana" w:hAnsi="Verdana"/>
          <w:sz w:val="20"/>
          <w:szCs w:val="20"/>
          <w:lang w:val="bg-BG"/>
        </w:rPr>
        <w:tab/>
      </w:r>
      <w:proofErr w:type="spellStart"/>
      <w:r w:rsidRPr="00F15C3A">
        <w:rPr>
          <w:rFonts w:ascii="Verdana" w:hAnsi="Verdana"/>
          <w:sz w:val="20"/>
          <w:szCs w:val="20"/>
          <w:lang w:val="bg-BG"/>
        </w:rPr>
        <w:t>Добивните</w:t>
      </w:r>
      <w:proofErr w:type="spellEnd"/>
      <w:r w:rsidRPr="00F15C3A">
        <w:rPr>
          <w:rFonts w:ascii="Verdana" w:hAnsi="Verdana"/>
          <w:sz w:val="20"/>
          <w:szCs w:val="20"/>
          <w:lang w:val="bg-BG"/>
        </w:rPr>
        <w:t xml:space="preserve"> дейности се очаква да доведат до фрагментация на природни местообитания и местообитания  на видове, предмет на опазване в двете защитени зони.</w:t>
      </w:r>
    </w:p>
    <w:p w:rsidR="00F15C3A" w:rsidRPr="00F15C3A" w:rsidRDefault="00F15C3A" w:rsidP="00F15C3A">
      <w:pPr>
        <w:pStyle w:val="31"/>
        <w:tabs>
          <w:tab w:val="left" w:pos="851"/>
        </w:tabs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F15C3A">
        <w:rPr>
          <w:rFonts w:ascii="Verdana" w:hAnsi="Verdana"/>
          <w:sz w:val="20"/>
          <w:szCs w:val="20"/>
          <w:lang w:val="bg-BG"/>
        </w:rPr>
        <w:t>3.</w:t>
      </w:r>
      <w:r w:rsidRPr="00F15C3A">
        <w:rPr>
          <w:rFonts w:ascii="Verdana" w:hAnsi="Verdana"/>
          <w:sz w:val="20"/>
          <w:szCs w:val="20"/>
          <w:lang w:val="bg-BG"/>
        </w:rPr>
        <w:tab/>
        <w:t xml:space="preserve">При реализацията на инвестиционното предложение е възможно да бъдат генерирани шум, емисии и отпадъци във вид и количества, които могат да окажат значително отрицателно въздействие върху предмета и целите на опазване на засегнатата защитена зона. </w:t>
      </w:r>
    </w:p>
    <w:p w:rsidR="00F15C3A" w:rsidRPr="00F15C3A" w:rsidRDefault="00F15C3A" w:rsidP="00F15C3A">
      <w:pPr>
        <w:pStyle w:val="31"/>
        <w:tabs>
          <w:tab w:val="left" w:pos="851"/>
        </w:tabs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F15C3A">
        <w:rPr>
          <w:rFonts w:ascii="Verdana" w:hAnsi="Verdana"/>
          <w:sz w:val="20"/>
          <w:szCs w:val="20"/>
          <w:lang w:val="bg-BG"/>
        </w:rPr>
        <w:t>4.</w:t>
      </w:r>
      <w:r w:rsidRPr="00F15C3A">
        <w:rPr>
          <w:rFonts w:ascii="Verdana" w:hAnsi="Verdana"/>
          <w:sz w:val="20"/>
          <w:szCs w:val="20"/>
          <w:lang w:val="bg-BG"/>
        </w:rPr>
        <w:tab/>
        <w:t xml:space="preserve">Предвид, местоположението,  мащаба и характера на инвестиционното предложение е възможно поява на трайно безпокойство на животинските видове, предмет на опазване в защитените зони, което има вероятност да доведе до намаляване на благоприятното им природозащитно състояние. </w:t>
      </w:r>
    </w:p>
    <w:p w:rsidR="00F15C3A" w:rsidRPr="00F15C3A" w:rsidRDefault="00F15C3A" w:rsidP="00F15C3A">
      <w:pPr>
        <w:pStyle w:val="31"/>
        <w:tabs>
          <w:tab w:val="left" w:pos="851"/>
        </w:tabs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F15C3A">
        <w:rPr>
          <w:rFonts w:ascii="Verdana" w:hAnsi="Verdana"/>
          <w:sz w:val="20"/>
          <w:szCs w:val="20"/>
          <w:lang w:val="bg-BG"/>
        </w:rPr>
        <w:t>5.</w:t>
      </w:r>
      <w:r w:rsidRPr="00F15C3A">
        <w:rPr>
          <w:rFonts w:ascii="Verdana" w:hAnsi="Verdana"/>
          <w:sz w:val="20"/>
          <w:szCs w:val="20"/>
          <w:lang w:val="bg-BG"/>
        </w:rPr>
        <w:tab/>
        <w:t xml:space="preserve">В границите на защитени зони BG 0002073 „Добростан” и BG 0001031 „Родопи-Средни” има редица други реализирани и предстоящи за осъществяване инвестиционни предложения, които във взаимодействие с настоящето инвестиционно предложение  има вероятност да  доведат до необратими и  неблагоприятни </w:t>
      </w:r>
      <w:proofErr w:type="spellStart"/>
      <w:r w:rsidRPr="00F15C3A">
        <w:rPr>
          <w:rFonts w:ascii="Verdana" w:hAnsi="Verdana"/>
          <w:sz w:val="20"/>
          <w:szCs w:val="20"/>
          <w:lang w:val="bg-BG"/>
        </w:rPr>
        <w:t>комулативни</w:t>
      </w:r>
      <w:proofErr w:type="spellEnd"/>
      <w:r w:rsidRPr="00F15C3A">
        <w:rPr>
          <w:rFonts w:ascii="Verdana" w:hAnsi="Verdana"/>
          <w:sz w:val="20"/>
          <w:szCs w:val="20"/>
          <w:lang w:val="bg-BG"/>
        </w:rPr>
        <w:t xml:space="preserve"> въздействия върху защитените зони и техните елементи.</w:t>
      </w:r>
    </w:p>
    <w:p w:rsidR="00F15C3A" w:rsidRPr="00F15C3A" w:rsidRDefault="00F15C3A" w:rsidP="00F15C3A">
      <w:pPr>
        <w:pStyle w:val="31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F15C3A">
        <w:rPr>
          <w:rFonts w:ascii="Verdana" w:hAnsi="Verdana"/>
          <w:sz w:val="20"/>
          <w:szCs w:val="20"/>
          <w:lang w:val="bg-BG"/>
        </w:rPr>
        <w:t>На основание гореизложеното, следва да се извърши оценка за степента на въздействие на инвестиционно предложение „Изграждане на кариера за добив на мрамори в концесионна площ „</w:t>
      </w:r>
      <w:proofErr w:type="spellStart"/>
      <w:r w:rsidRPr="00F15C3A">
        <w:rPr>
          <w:rFonts w:ascii="Verdana" w:hAnsi="Verdana"/>
          <w:sz w:val="20"/>
          <w:szCs w:val="20"/>
          <w:lang w:val="bg-BG"/>
        </w:rPr>
        <w:t>Вратицата</w:t>
      </w:r>
      <w:proofErr w:type="spellEnd"/>
      <w:r w:rsidRPr="00F15C3A">
        <w:rPr>
          <w:rFonts w:ascii="Verdana" w:hAnsi="Verdana"/>
          <w:sz w:val="20"/>
          <w:szCs w:val="20"/>
          <w:lang w:val="bg-BG"/>
        </w:rPr>
        <w:t>“ (219,207 дка), землище на с. Добростан, община Асеновград, област Пловдив”.</w:t>
      </w:r>
    </w:p>
    <w:p w:rsidR="00F15C3A" w:rsidRPr="00F15C3A" w:rsidRDefault="00F15C3A" w:rsidP="00F15C3A">
      <w:pPr>
        <w:pStyle w:val="31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F15C3A">
        <w:rPr>
          <w:rFonts w:ascii="Verdana" w:hAnsi="Verdana"/>
          <w:sz w:val="20"/>
          <w:szCs w:val="20"/>
          <w:lang w:val="bg-BG"/>
        </w:rPr>
        <w:t xml:space="preserve">Съгласно чл. 34 ал.1 от Наредбата по ОС, в доклада по ОВОС, като отделно приложение, следва да се включи оценка за степента на въздействие на инвестиционното предложение върху защитени зони  BG 0002073 „Добростан” и BG 0001031 „Родопи-Средни”.  Оценката се представя под форма на доклад (в един екземпляр на хартиен и в два екземпляра на електронен носител), изготвен съгласно изискванията на чл.23 ал. 2 от  раздел ІV на  Наредбата по ОС, съобразно критериите на чл. 22 от същата наредба, като бъдат използвани количествени оценки за очакваните загуби и/или влошаване състоянието на местообитанията (по площ) и видовете (по численост и плътност на популациите), предмет на опазване в защитените зони, разгледани в контекста на представителността на местообитанията и/или видовете в зоните и в мрежата като цяло.  </w:t>
      </w:r>
    </w:p>
    <w:p w:rsidR="00F15C3A" w:rsidRPr="00F15C3A" w:rsidRDefault="00F15C3A" w:rsidP="00F15C3A">
      <w:pPr>
        <w:pStyle w:val="31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F15C3A">
        <w:rPr>
          <w:rFonts w:ascii="Verdana" w:hAnsi="Verdana"/>
          <w:sz w:val="20"/>
          <w:szCs w:val="20"/>
          <w:lang w:val="bg-BG"/>
        </w:rPr>
        <w:t xml:space="preserve">Оценката за степента на въздействие на инвестиционното предложение върху защитените зони, да бъде възложена на  колектив от експерти отговарящи на изискванията на чл.9, ал.1 от Наредбата по ОС. </w:t>
      </w:r>
    </w:p>
    <w:p w:rsidR="00F15C3A" w:rsidRPr="00F15C3A" w:rsidRDefault="00F15C3A" w:rsidP="00F15C3A">
      <w:pPr>
        <w:pStyle w:val="31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F15C3A">
        <w:rPr>
          <w:rFonts w:ascii="Verdana" w:hAnsi="Verdana"/>
          <w:sz w:val="20"/>
          <w:szCs w:val="20"/>
          <w:lang w:val="bg-BG"/>
        </w:rPr>
        <w:t xml:space="preserve">Предвид разпоредбите на  чл.20, ал. 4 от  Наредба за ОС, Ви уведомяваме, че на електронен адрес http://natura2000.moew.government.bg е публикувана актуална документация и информация относно предмета и целите на опазване на засегнатите  </w:t>
      </w:r>
      <w:r w:rsidRPr="00F15C3A">
        <w:rPr>
          <w:rFonts w:ascii="Verdana" w:hAnsi="Verdana"/>
          <w:sz w:val="20"/>
          <w:szCs w:val="20"/>
          <w:lang w:val="bg-BG"/>
        </w:rPr>
        <w:lastRenderedPageBreak/>
        <w:t xml:space="preserve">защитени зони, която следва да бъде използвана при оценката за степента на въздействие на плана върху защитените зони. </w:t>
      </w:r>
    </w:p>
    <w:p w:rsidR="00F15C3A" w:rsidRPr="00CF1141" w:rsidRDefault="00F15C3A" w:rsidP="00F15C3A">
      <w:pPr>
        <w:pStyle w:val="31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</w:p>
    <w:p w:rsidR="00504B85" w:rsidRPr="00CF1141" w:rsidRDefault="00504B85" w:rsidP="003F07F3">
      <w:pPr>
        <w:pStyle w:val="31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 w:rsidRPr="00CF1141">
        <w:rPr>
          <w:rFonts w:ascii="Verdana" w:hAnsi="Verdana"/>
          <w:b/>
          <w:sz w:val="20"/>
          <w:szCs w:val="20"/>
          <w:lang w:val="en-US"/>
        </w:rPr>
        <w:t>IV</w:t>
      </w:r>
      <w:proofErr w:type="gramStart"/>
      <w:r w:rsidRPr="00CF1141">
        <w:rPr>
          <w:rFonts w:ascii="Verdana" w:hAnsi="Verdana"/>
          <w:b/>
          <w:sz w:val="20"/>
          <w:szCs w:val="20"/>
          <w:lang w:val="bg-BG"/>
        </w:rPr>
        <w:t>.  Характеристика</w:t>
      </w:r>
      <w:proofErr w:type="gramEnd"/>
      <w:r w:rsidRPr="00CF1141">
        <w:rPr>
          <w:rFonts w:ascii="Verdana" w:hAnsi="Verdana"/>
          <w:b/>
          <w:sz w:val="20"/>
          <w:szCs w:val="20"/>
          <w:lang w:val="bg-BG"/>
        </w:rPr>
        <w:t xml:space="preserve"> на потенциалните въздействия-териториален обхват, засегнато население, включително трансгранични въздействия, същност, големина, </w:t>
      </w:r>
      <w:proofErr w:type="spellStart"/>
      <w:r w:rsidRPr="00CF1141"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 w:rsidRPr="00CF1141"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 w:rsidRPr="00CF1141">
        <w:rPr>
          <w:rFonts w:ascii="Verdana" w:hAnsi="Verdana"/>
          <w:sz w:val="20"/>
          <w:szCs w:val="20"/>
          <w:lang w:val="bg-BG"/>
        </w:rPr>
        <w:t>:</w:t>
      </w:r>
    </w:p>
    <w:p w:rsidR="00504B85" w:rsidRPr="00CF1141" w:rsidRDefault="00504B85" w:rsidP="00232507">
      <w:pPr>
        <w:pStyle w:val="31"/>
        <w:numPr>
          <w:ilvl w:val="0"/>
          <w:numId w:val="6"/>
        </w:numPr>
        <w:tabs>
          <w:tab w:val="num" w:pos="0"/>
          <w:tab w:val="left" w:pos="993"/>
        </w:tabs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 w:rsidRPr="00CF1141">
        <w:rPr>
          <w:rFonts w:ascii="Verdana" w:hAnsi="Verdana"/>
          <w:sz w:val="20"/>
          <w:szCs w:val="20"/>
          <w:lang w:val="bg-BG"/>
        </w:rPr>
        <w:t>Териториалния обхват  на въздействие в резултат на</w:t>
      </w:r>
      <w:r w:rsidR="00E22EA8" w:rsidRPr="00CF1141">
        <w:rPr>
          <w:rFonts w:ascii="Verdana" w:hAnsi="Verdana"/>
          <w:sz w:val="20"/>
          <w:szCs w:val="20"/>
          <w:lang w:val="bg-BG"/>
        </w:rPr>
        <w:t xml:space="preserve"> </w:t>
      </w:r>
      <w:r w:rsidRPr="00CF1141">
        <w:rPr>
          <w:rFonts w:ascii="Verdana" w:hAnsi="Verdana"/>
          <w:sz w:val="20"/>
          <w:szCs w:val="20"/>
          <w:lang w:val="bg-BG"/>
        </w:rPr>
        <w:t xml:space="preserve">експлоатацията на инвестиционното предложение няма да е ограничен в рамките на </w:t>
      </w:r>
      <w:proofErr w:type="spellStart"/>
      <w:r w:rsidRPr="00CF1141">
        <w:rPr>
          <w:rFonts w:ascii="Verdana" w:hAnsi="Verdana"/>
          <w:sz w:val="20"/>
          <w:szCs w:val="20"/>
          <w:lang w:val="bg-BG"/>
        </w:rPr>
        <w:t>добивния</w:t>
      </w:r>
      <w:proofErr w:type="spellEnd"/>
      <w:r w:rsidRPr="00CF1141">
        <w:rPr>
          <w:rFonts w:ascii="Verdana" w:hAnsi="Verdana"/>
          <w:sz w:val="20"/>
          <w:szCs w:val="20"/>
          <w:lang w:val="bg-BG"/>
        </w:rPr>
        <w:t xml:space="preserve"> участък.</w:t>
      </w:r>
    </w:p>
    <w:p w:rsidR="005B2642" w:rsidRPr="00CF1141" w:rsidRDefault="00F16950" w:rsidP="00232507">
      <w:pPr>
        <w:pStyle w:val="31"/>
        <w:numPr>
          <w:ilvl w:val="0"/>
          <w:numId w:val="6"/>
        </w:numPr>
        <w:tabs>
          <w:tab w:val="clear" w:pos="1440"/>
          <w:tab w:val="num" w:pos="0"/>
          <w:tab w:val="left" w:pos="993"/>
        </w:tabs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 w:rsidRPr="00CF1141">
        <w:rPr>
          <w:rFonts w:ascii="Verdana" w:hAnsi="Verdana"/>
          <w:sz w:val="20"/>
          <w:szCs w:val="20"/>
          <w:lang w:val="bg-BG"/>
        </w:rPr>
        <w:t xml:space="preserve">В </w:t>
      </w:r>
      <w:proofErr w:type="spellStart"/>
      <w:r w:rsidRPr="00CF1141">
        <w:rPr>
          <w:rFonts w:ascii="Verdana" w:hAnsi="Verdana"/>
          <w:sz w:val="20"/>
          <w:szCs w:val="20"/>
          <w:lang w:val="bg-BG"/>
        </w:rPr>
        <w:t>изпълнениe</w:t>
      </w:r>
      <w:proofErr w:type="spellEnd"/>
      <w:r w:rsidRPr="00CF1141">
        <w:rPr>
          <w:rFonts w:ascii="Verdana" w:hAnsi="Verdana"/>
          <w:sz w:val="20"/>
          <w:szCs w:val="20"/>
          <w:lang w:val="bg-BG"/>
        </w:rPr>
        <w:t xml:space="preserve"> разпоредбата на чл. 7, ал. 2, т. 2,б </w:t>
      </w:r>
      <w:r w:rsidR="00E71391" w:rsidRPr="00CF1141">
        <w:rPr>
          <w:rFonts w:ascii="Verdana" w:hAnsi="Verdana"/>
          <w:sz w:val="20"/>
          <w:szCs w:val="20"/>
          <w:lang w:val="bg-BG"/>
        </w:rPr>
        <w:t>от Наредбата за ОВОС</w:t>
      </w:r>
      <w:r w:rsidRPr="00CF1141">
        <w:rPr>
          <w:rFonts w:ascii="Verdana" w:hAnsi="Verdana"/>
          <w:sz w:val="20"/>
          <w:szCs w:val="20"/>
          <w:lang w:val="bg-BG"/>
        </w:rPr>
        <w:t xml:space="preserve"> е</w:t>
      </w:r>
      <w:r w:rsidR="00E71391" w:rsidRPr="00CF1141">
        <w:rPr>
          <w:rFonts w:ascii="Verdana" w:hAnsi="Verdana"/>
          <w:sz w:val="20"/>
          <w:szCs w:val="20"/>
          <w:lang w:val="bg-BG"/>
        </w:rPr>
        <w:t xml:space="preserve"> </w:t>
      </w:r>
      <w:r w:rsidRPr="00CF1141">
        <w:rPr>
          <w:rFonts w:ascii="Verdana" w:hAnsi="Verdana"/>
          <w:sz w:val="20"/>
          <w:szCs w:val="20"/>
          <w:lang w:val="bg-BG"/>
        </w:rPr>
        <w:t>п</w:t>
      </w:r>
      <w:r w:rsidR="006E4CE2" w:rsidRPr="00CF1141">
        <w:rPr>
          <w:rFonts w:ascii="Verdana" w:hAnsi="Verdana"/>
          <w:sz w:val="20"/>
          <w:szCs w:val="20"/>
          <w:lang w:val="bg-BG"/>
        </w:rPr>
        <w:t>оискано</w:t>
      </w:r>
      <w:r w:rsidR="00E71391" w:rsidRPr="00CF1141">
        <w:rPr>
          <w:rFonts w:ascii="Verdana" w:hAnsi="Verdana"/>
          <w:sz w:val="20"/>
          <w:szCs w:val="20"/>
          <w:lang w:val="bg-BG"/>
        </w:rPr>
        <w:t xml:space="preserve"> </w:t>
      </w:r>
      <w:r w:rsidR="006E4CE2" w:rsidRPr="00CF1141">
        <w:rPr>
          <w:rFonts w:ascii="Verdana" w:hAnsi="Verdana"/>
          <w:sz w:val="20"/>
          <w:szCs w:val="20"/>
          <w:lang w:val="bg-BG"/>
        </w:rPr>
        <w:t xml:space="preserve"> </w:t>
      </w:r>
      <w:r w:rsidR="006E4CE2" w:rsidRPr="00CF1141">
        <w:rPr>
          <w:rFonts w:ascii="Verdana" w:hAnsi="Verdana"/>
          <w:bCs/>
          <w:sz w:val="20"/>
          <w:szCs w:val="20"/>
          <w:lang w:val="ru-RU"/>
        </w:rPr>
        <w:t>становище</w:t>
      </w:r>
      <w:r w:rsidR="00E71391" w:rsidRPr="00CF1141">
        <w:rPr>
          <w:rFonts w:ascii="Verdana" w:hAnsi="Verdana"/>
          <w:bCs/>
          <w:sz w:val="20"/>
          <w:szCs w:val="20"/>
          <w:lang w:val="ru-RU"/>
        </w:rPr>
        <w:t xml:space="preserve"> от РЗИ Пловдив </w:t>
      </w:r>
      <w:r w:rsidRPr="00CF1141">
        <w:rPr>
          <w:rFonts w:ascii="Verdana" w:hAnsi="Verdana"/>
          <w:bCs/>
          <w:sz w:val="20"/>
          <w:szCs w:val="20"/>
          <w:lang w:val="ru-RU"/>
        </w:rPr>
        <w:t>за</w:t>
      </w:r>
      <w:r w:rsidR="00E71391" w:rsidRPr="00CF1141">
        <w:rPr>
          <w:rFonts w:ascii="Verdana" w:hAnsi="Verdana"/>
          <w:bCs/>
          <w:sz w:val="20"/>
          <w:szCs w:val="20"/>
          <w:lang w:val="ru-RU"/>
        </w:rPr>
        <w:t xml:space="preserve"> </w:t>
      </w:r>
      <w:proofErr w:type="spellStart"/>
      <w:r w:rsidR="00E71391" w:rsidRPr="00CF1141">
        <w:rPr>
          <w:rFonts w:ascii="Verdana" w:hAnsi="Verdana"/>
          <w:bCs/>
          <w:sz w:val="20"/>
          <w:szCs w:val="20"/>
          <w:lang w:val="ru-RU"/>
        </w:rPr>
        <w:t>определяне</w:t>
      </w:r>
      <w:proofErr w:type="spellEnd"/>
      <w:r w:rsidR="00E71391" w:rsidRPr="00CF1141">
        <w:rPr>
          <w:rFonts w:ascii="Verdana" w:hAnsi="Verdana"/>
          <w:bCs/>
          <w:sz w:val="20"/>
          <w:szCs w:val="20"/>
          <w:lang w:val="ru-RU"/>
        </w:rPr>
        <w:t xml:space="preserve"> на</w:t>
      </w:r>
      <w:r w:rsidR="006E4CE2" w:rsidRPr="00CF1141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="006E4CE2" w:rsidRPr="00CF1141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степента</w:t>
      </w:r>
      <w:proofErr w:type="spellEnd"/>
      <w:r w:rsidR="006E4CE2" w:rsidRPr="00CF1141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6E4CE2" w:rsidRPr="00CF1141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значимост</w:t>
      </w:r>
      <w:proofErr w:type="spellEnd"/>
      <w:r w:rsidR="006E4CE2" w:rsidRPr="00CF1141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6E4CE2" w:rsidRPr="00CF1141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въздействието</w:t>
      </w:r>
      <w:proofErr w:type="spellEnd"/>
      <w:r w:rsidR="006E4CE2" w:rsidRPr="00CF1141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и риска за </w:t>
      </w:r>
      <w:proofErr w:type="spellStart"/>
      <w:r w:rsidR="006E4CE2" w:rsidRPr="00CF1141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човешкото</w:t>
      </w:r>
      <w:proofErr w:type="spellEnd"/>
      <w:r w:rsidR="006E4CE2" w:rsidRPr="00CF1141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="006E4CE2" w:rsidRPr="00CF1141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здраве</w:t>
      </w:r>
      <w:proofErr w:type="spellEnd"/>
      <w:r w:rsidR="00E71391" w:rsidRPr="00CF1141">
        <w:rPr>
          <w:rFonts w:ascii="Verdana" w:hAnsi="Verdana"/>
          <w:sz w:val="20"/>
          <w:szCs w:val="20"/>
          <w:shd w:val="clear" w:color="auto" w:fill="FEFEFE"/>
          <w:lang w:val="ru-RU"/>
        </w:rPr>
        <w:t>. С</w:t>
      </w:r>
      <w:r w:rsidR="006E4CE2" w:rsidRPr="00CF114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6E4CE2" w:rsidRPr="00CF1141">
        <w:rPr>
          <w:rFonts w:ascii="Verdana" w:hAnsi="Verdana"/>
          <w:sz w:val="20"/>
          <w:szCs w:val="20"/>
          <w:lang w:val="ru-RU"/>
        </w:rPr>
        <w:t>писмо</w:t>
      </w:r>
      <w:proofErr w:type="spellEnd"/>
      <w:r w:rsidR="006E4CE2" w:rsidRPr="00CF114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6E4CE2" w:rsidRPr="00CF1141">
        <w:rPr>
          <w:rFonts w:ascii="Verdana" w:hAnsi="Verdana"/>
          <w:sz w:val="20"/>
          <w:szCs w:val="20"/>
          <w:lang w:val="ru-RU"/>
        </w:rPr>
        <w:t>изх</w:t>
      </w:r>
      <w:proofErr w:type="spellEnd"/>
      <w:r w:rsidR="006E4CE2" w:rsidRPr="00CF1141">
        <w:rPr>
          <w:rFonts w:ascii="Verdana" w:hAnsi="Verdana"/>
          <w:sz w:val="20"/>
          <w:szCs w:val="20"/>
          <w:lang w:val="ru-RU"/>
        </w:rPr>
        <w:t xml:space="preserve">. 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5C3A">
        <w:rPr>
          <w:rFonts w:ascii="Verdana" w:hAnsi="Verdana"/>
          <w:sz w:val="20"/>
          <w:szCs w:val="20"/>
          <w:lang w:val="ru-RU"/>
        </w:rPr>
        <w:t>4907</w:t>
      </w:r>
      <w:r w:rsidR="006E4CE2" w:rsidRPr="00CF1141">
        <w:rPr>
          <w:rFonts w:ascii="Verdana" w:hAnsi="Verdana"/>
          <w:sz w:val="20"/>
          <w:szCs w:val="20"/>
          <w:lang w:val="ru-RU"/>
        </w:rPr>
        <w:t>/</w:t>
      </w:r>
      <w:r w:rsidR="0037408C">
        <w:rPr>
          <w:rFonts w:ascii="Verdana" w:hAnsi="Verdana"/>
          <w:sz w:val="20"/>
          <w:szCs w:val="20"/>
          <w:lang w:val="ru-RU"/>
        </w:rPr>
        <w:t>1</w:t>
      </w:r>
      <w:r w:rsidR="00F15C3A">
        <w:rPr>
          <w:rFonts w:ascii="Verdana" w:hAnsi="Verdana"/>
          <w:sz w:val="20"/>
          <w:szCs w:val="20"/>
          <w:lang w:val="ru-RU"/>
        </w:rPr>
        <w:t>3</w:t>
      </w:r>
      <w:r w:rsidR="006E4CE2" w:rsidRPr="00CF1141">
        <w:rPr>
          <w:rFonts w:ascii="Verdana" w:hAnsi="Verdana"/>
          <w:sz w:val="20"/>
          <w:szCs w:val="20"/>
          <w:lang w:val="bg-BG"/>
        </w:rPr>
        <w:t>.0</w:t>
      </w:r>
      <w:r w:rsidR="00F15C3A">
        <w:rPr>
          <w:rFonts w:ascii="Verdana" w:hAnsi="Verdana"/>
          <w:sz w:val="20"/>
          <w:szCs w:val="20"/>
          <w:lang w:val="bg-BG"/>
        </w:rPr>
        <w:t>6</w:t>
      </w:r>
      <w:r w:rsidR="006E4CE2" w:rsidRPr="00CF1141">
        <w:rPr>
          <w:rFonts w:ascii="Verdana" w:hAnsi="Verdana"/>
          <w:sz w:val="20"/>
          <w:szCs w:val="20"/>
          <w:lang w:val="bg-BG"/>
        </w:rPr>
        <w:t>.</w:t>
      </w:r>
      <w:r w:rsidR="006E4CE2" w:rsidRPr="00CF1141">
        <w:rPr>
          <w:rFonts w:ascii="Verdana" w:hAnsi="Verdana"/>
          <w:sz w:val="20"/>
          <w:szCs w:val="20"/>
          <w:lang w:val="ru-RU"/>
        </w:rPr>
        <w:t>201</w:t>
      </w:r>
      <w:r w:rsidR="00F15C3A">
        <w:rPr>
          <w:rFonts w:ascii="Verdana" w:hAnsi="Verdana"/>
          <w:sz w:val="20"/>
          <w:szCs w:val="20"/>
          <w:lang w:val="ru-RU"/>
        </w:rPr>
        <w:t>7</w:t>
      </w:r>
      <w:r w:rsidR="006E4CE2" w:rsidRPr="00CF1141">
        <w:rPr>
          <w:rFonts w:ascii="Verdana" w:hAnsi="Verdana"/>
          <w:sz w:val="20"/>
          <w:szCs w:val="20"/>
          <w:lang w:val="ru-RU"/>
        </w:rPr>
        <w:t>г.</w:t>
      </w:r>
      <w:r w:rsidR="006E4CE2" w:rsidRPr="00CF1141">
        <w:rPr>
          <w:rFonts w:ascii="Verdana" w:hAnsi="Verdana"/>
          <w:sz w:val="20"/>
          <w:szCs w:val="20"/>
          <w:shd w:val="clear" w:color="auto" w:fill="FEFEFE"/>
          <w:lang w:val="ru-RU"/>
        </w:rPr>
        <w:t>,</w:t>
      </w:r>
      <w:r w:rsidR="0004042F" w:rsidRPr="0004042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04042F" w:rsidRPr="00CF1141">
        <w:rPr>
          <w:rFonts w:ascii="Verdana" w:hAnsi="Verdana"/>
          <w:sz w:val="20"/>
          <w:szCs w:val="20"/>
          <w:lang w:val="ru-RU"/>
        </w:rPr>
        <w:t>предвид</w:t>
      </w:r>
      <w:proofErr w:type="spellEnd"/>
      <w:r w:rsidR="0004042F">
        <w:rPr>
          <w:rFonts w:ascii="Verdana" w:hAnsi="Verdana"/>
          <w:sz w:val="20"/>
          <w:szCs w:val="20"/>
          <w:lang w:val="ru-RU"/>
        </w:rPr>
        <w:t xml:space="preserve"> </w:t>
      </w:r>
      <w:r w:rsidR="00F15C3A">
        <w:rPr>
          <w:rFonts w:ascii="Verdana" w:hAnsi="Verdana"/>
          <w:sz w:val="20"/>
          <w:szCs w:val="20"/>
          <w:lang w:val="ru-RU"/>
        </w:rPr>
        <w:t xml:space="preserve">характера на </w:t>
      </w:r>
      <w:proofErr w:type="spellStart"/>
      <w:r w:rsidR="00F15C3A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="00F15C3A">
        <w:rPr>
          <w:rFonts w:ascii="Verdana" w:hAnsi="Verdana"/>
          <w:sz w:val="20"/>
          <w:szCs w:val="20"/>
          <w:lang w:val="ru-RU"/>
        </w:rPr>
        <w:t xml:space="preserve"> предложение</w:t>
      </w:r>
      <w:r w:rsidR="0004042F">
        <w:rPr>
          <w:rFonts w:ascii="Verdana" w:hAnsi="Verdana"/>
          <w:sz w:val="20"/>
          <w:szCs w:val="20"/>
          <w:lang w:val="ru-RU"/>
        </w:rPr>
        <w:t>,</w:t>
      </w:r>
      <w:r w:rsidR="00F15C3A">
        <w:rPr>
          <w:rFonts w:ascii="Verdana" w:hAnsi="Verdana"/>
          <w:sz w:val="20"/>
          <w:szCs w:val="20"/>
          <w:lang w:val="ru-RU"/>
        </w:rPr>
        <w:t xml:space="preserve"> </w:t>
      </w:r>
      <w:r w:rsidR="00E71391" w:rsidRPr="00CF1141">
        <w:rPr>
          <w:rFonts w:ascii="Verdana" w:hAnsi="Verdana"/>
          <w:sz w:val="20"/>
          <w:szCs w:val="20"/>
          <w:shd w:val="clear" w:color="auto" w:fill="FEFEFE"/>
          <w:lang w:val="ru-RU"/>
        </w:rPr>
        <w:t xml:space="preserve"> </w:t>
      </w:r>
      <w:r w:rsidR="006E4CE2" w:rsidRPr="00CF1141">
        <w:rPr>
          <w:rFonts w:ascii="Verdana" w:hAnsi="Verdana"/>
          <w:sz w:val="20"/>
          <w:szCs w:val="20"/>
          <w:lang w:val="ru-RU"/>
        </w:rPr>
        <w:t>РЗИ Пловдив</w:t>
      </w:r>
      <w:r w:rsidR="006E4CE2" w:rsidRPr="00CF1141">
        <w:rPr>
          <w:rFonts w:ascii="Verdana" w:hAnsi="Verdana"/>
          <w:sz w:val="20"/>
          <w:szCs w:val="20"/>
          <w:lang w:val="bg-BG"/>
        </w:rPr>
        <w:t xml:space="preserve"> </w:t>
      </w:r>
      <w:r w:rsidR="006E4CE2" w:rsidRPr="00CF1141">
        <w:rPr>
          <w:rFonts w:ascii="Verdana" w:hAnsi="Verdana"/>
          <w:sz w:val="20"/>
          <w:szCs w:val="20"/>
          <w:lang w:val="ru-RU"/>
        </w:rPr>
        <w:t xml:space="preserve">е </w:t>
      </w:r>
      <w:r w:rsidR="00F15C3A">
        <w:rPr>
          <w:rFonts w:ascii="Verdana" w:hAnsi="Verdana"/>
          <w:sz w:val="20"/>
          <w:szCs w:val="20"/>
          <w:lang w:val="ru-RU"/>
        </w:rPr>
        <w:t xml:space="preserve">определила </w:t>
      </w:r>
      <w:proofErr w:type="spellStart"/>
      <w:r w:rsidR="00F15C3A">
        <w:rPr>
          <w:rFonts w:ascii="Verdana" w:hAnsi="Verdana"/>
          <w:sz w:val="20"/>
          <w:szCs w:val="20"/>
          <w:lang w:val="ru-RU"/>
        </w:rPr>
        <w:t>вероятност</w:t>
      </w:r>
      <w:proofErr w:type="spellEnd"/>
      <w:r w:rsidR="006E4CE2" w:rsidRPr="00CF1141">
        <w:rPr>
          <w:rFonts w:ascii="Verdana" w:hAnsi="Verdana"/>
          <w:sz w:val="20"/>
          <w:szCs w:val="20"/>
          <w:lang w:val="ru-RU"/>
        </w:rPr>
        <w:t xml:space="preserve">  от</w:t>
      </w:r>
      <w:r w:rsidR="00F52B63" w:rsidRPr="00CF114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52B63" w:rsidRPr="00CF1141">
        <w:rPr>
          <w:rFonts w:ascii="Verdana" w:hAnsi="Verdana"/>
          <w:sz w:val="20"/>
          <w:szCs w:val="20"/>
          <w:lang w:val="ru-RU"/>
        </w:rPr>
        <w:t>възникване</w:t>
      </w:r>
      <w:proofErr w:type="spellEnd"/>
      <w:r w:rsidR="00F52B63" w:rsidRPr="00CF1141">
        <w:rPr>
          <w:rFonts w:ascii="Verdana" w:hAnsi="Verdana"/>
          <w:sz w:val="20"/>
          <w:szCs w:val="20"/>
          <w:lang w:val="ru-RU"/>
        </w:rPr>
        <w:t xml:space="preserve"> на </w:t>
      </w:r>
      <w:r w:rsidR="006E4CE2" w:rsidRPr="00CF114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6E4CE2" w:rsidRPr="00CF1141">
        <w:rPr>
          <w:rFonts w:ascii="Verdana" w:hAnsi="Verdana"/>
          <w:sz w:val="20"/>
          <w:szCs w:val="20"/>
          <w:lang w:val="ru-RU"/>
        </w:rPr>
        <w:t>здравен</w:t>
      </w:r>
      <w:proofErr w:type="spellEnd"/>
      <w:r w:rsidR="006E4CE2" w:rsidRPr="00CF1141">
        <w:rPr>
          <w:rFonts w:ascii="Verdana" w:hAnsi="Verdana"/>
          <w:sz w:val="20"/>
          <w:szCs w:val="20"/>
          <w:lang w:val="ru-RU"/>
        </w:rPr>
        <w:t xml:space="preserve"> риск за </w:t>
      </w:r>
      <w:proofErr w:type="spellStart"/>
      <w:r w:rsidR="006E4CE2" w:rsidRPr="00CF1141">
        <w:rPr>
          <w:rFonts w:ascii="Verdana" w:hAnsi="Verdana"/>
          <w:sz w:val="20"/>
          <w:szCs w:val="20"/>
          <w:lang w:val="ru-RU"/>
        </w:rPr>
        <w:t>населението</w:t>
      </w:r>
      <w:proofErr w:type="spellEnd"/>
      <w:r w:rsidR="00F15C3A">
        <w:rPr>
          <w:rFonts w:ascii="Verdana" w:hAnsi="Verdana"/>
          <w:sz w:val="20"/>
          <w:szCs w:val="20"/>
          <w:lang w:val="ru-RU"/>
        </w:rPr>
        <w:t xml:space="preserve">. </w:t>
      </w:r>
      <w:r w:rsidR="005B2642" w:rsidRPr="00CF1141">
        <w:rPr>
          <w:rFonts w:ascii="Verdana" w:hAnsi="Verdana"/>
          <w:sz w:val="20"/>
          <w:szCs w:val="20"/>
          <w:lang w:val="ru-RU"/>
        </w:rPr>
        <w:t xml:space="preserve">   </w:t>
      </w:r>
    </w:p>
    <w:p w:rsidR="00504B85" w:rsidRPr="00CF1141" w:rsidRDefault="00504B85" w:rsidP="00232507">
      <w:pPr>
        <w:pStyle w:val="3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 w:rsidRPr="00CF1141">
        <w:rPr>
          <w:rFonts w:ascii="Verdana" w:hAnsi="Verdana"/>
          <w:sz w:val="20"/>
          <w:szCs w:val="20"/>
          <w:lang w:val="bg-BG"/>
        </w:rPr>
        <w:t>Въздействието в резултат на  експлоатацията на бъдещия обект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ще бъде дълготрайно, съгласно срока на експлоатацията му.</w:t>
      </w:r>
    </w:p>
    <w:p w:rsidR="00504B85" w:rsidRPr="00CF1141" w:rsidRDefault="00504B85" w:rsidP="003F07F3">
      <w:pPr>
        <w:pStyle w:val="31"/>
        <w:ind w:left="1080"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504B85" w:rsidRPr="00CF1141" w:rsidRDefault="00504B85" w:rsidP="003F07F3">
      <w:pPr>
        <w:pStyle w:val="31"/>
        <w:ind w:left="0" w:firstLine="709"/>
        <w:jc w:val="both"/>
        <w:rPr>
          <w:rFonts w:ascii="Verdana" w:hAnsi="Verdana"/>
          <w:b/>
          <w:sz w:val="20"/>
          <w:szCs w:val="20"/>
          <w:lang w:val="bg-BG"/>
        </w:rPr>
      </w:pPr>
      <w:r w:rsidRPr="00CF1141">
        <w:rPr>
          <w:rFonts w:ascii="Verdana" w:hAnsi="Verdana"/>
          <w:b/>
          <w:sz w:val="20"/>
          <w:szCs w:val="20"/>
          <w:lang w:val="en-US"/>
        </w:rPr>
        <w:t>V</w:t>
      </w:r>
      <w:r w:rsidRPr="00CF1141"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строителство, дейности или технологии:</w:t>
      </w:r>
    </w:p>
    <w:p w:rsidR="00E22EA8" w:rsidRPr="00CF1141" w:rsidRDefault="00E22EA8" w:rsidP="003F07F3">
      <w:pPr>
        <w:numPr>
          <w:ilvl w:val="0"/>
          <w:numId w:val="2"/>
        </w:numPr>
        <w:tabs>
          <w:tab w:val="num" w:pos="567"/>
        </w:tabs>
        <w:ind w:left="0" w:firstLine="709"/>
        <w:jc w:val="both"/>
        <w:rPr>
          <w:rFonts w:ascii="Verdana" w:hAnsi="Verdana"/>
          <w:lang w:val="bg-BG"/>
        </w:rPr>
      </w:pPr>
      <w:r w:rsidRPr="00CF1141">
        <w:rPr>
          <w:rFonts w:ascii="Verdana" w:hAnsi="Verdana"/>
          <w:lang w:val="bg-BG"/>
        </w:rPr>
        <w:t>Съобразно изискванията на чл.4, ал. 2 от Наредбата за ОВОС Възложителят е уведомил за своето инвестиционно предложение кмет</w:t>
      </w:r>
      <w:r w:rsidR="0037408C">
        <w:rPr>
          <w:rFonts w:ascii="Verdana" w:hAnsi="Verdana"/>
          <w:lang w:val="bg-BG"/>
        </w:rPr>
        <w:t>а</w:t>
      </w:r>
      <w:r w:rsidRPr="00CF1141">
        <w:rPr>
          <w:rFonts w:ascii="Verdana" w:hAnsi="Verdana"/>
          <w:lang w:val="bg-BG"/>
        </w:rPr>
        <w:t xml:space="preserve"> на община </w:t>
      </w:r>
      <w:r w:rsidR="00F15C3A">
        <w:rPr>
          <w:rFonts w:ascii="Verdana" w:hAnsi="Verdana"/>
          <w:lang w:val="bg-BG"/>
        </w:rPr>
        <w:t>Родопи и с. Добростан</w:t>
      </w:r>
      <w:r w:rsidRPr="00CF1141">
        <w:rPr>
          <w:rFonts w:ascii="Verdana" w:hAnsi="Verdana"/>
          <w:lang w:val="bg-BG"/>
        </w:rPr>
        <w:t xml:space="preserve">, както и засегнатото население чрез обяви на информационно табло и общински сайт. </w:t>
      </w:r>
    </w:p>
    <w:p w:rsidR="00F766DD" w:rsidRPr="00F766DD" w:rsidRDefault="00E22EA8" w:rsidP="005269B7">
      <w:pPr>
        <w:numPr>
          <w:ilvl w:val="0"/>
          <w:numId w:val="2"/>
        </w:numPr>
        <w:tabs>
          <w:tab w:val="num" w:pos="567"/>
          <w:tab w:val="left" w:pos="851"/>
        </w:tabs>
        <w:ind w:left="0" w:firstLine="567"/>
        <w:jc w:val="both"/>
        <w:rPr>
          <w:rFonts w:ascii="Verdana" w:hAnsi="Verdana"/>
          <w:lang w:val="bg-BG"/>
        </w:rPr>
      </w:pPr>
      <w:r w:rsidRPr="00CF1141">
        <w:rPr>
          <w:rFonts w:ascii="Verdana" w:hAnsi="Verdana"/>
          <w:lang w:val="bg-BG"/>
        </w:rPr>
        <w:t xml:space="preserve">Осигурен е обществен достъп до информацията по приложение </w:t>
      </w:r>
      <w:r w:rsidRPr="00CF1141">
        <w:rPr>
          <w:rFonts w:ascii="Verdana" w:hAnsi="Verdana"/>
          <w:lang w:val="ru-RU"/>
        </w:rPr>
        <w:t>№ 2 по реда на чл. 6, ал. 9</w:t>
      </w:r>
      <w:r w:rsidR="00B615DC">
        <w:rPr>
          <w:rFonts w:ascii="Verdana" w:hAnsi="Verdana"/>
          <w:lang w:val="ru-RU"/>
        </w:rPr>
        <w:t xml:space="preserve"> и ал.10</w:t>
      </w:r>
      <w:r w:rsidRPr="00CF1141">
        <w:rPr>
          <w:rFonts w:ascii="Verdana" w:hAnsi="Verdana"/>
          <w:lang w:val="ru-RU"/>
        </w:rPr>
        <w:t xml:space="preserve"> от </w:t>
      </w:r>
      <w:proofErr w:type="spellStart"/>
      <w:r w:rsidRPr="00CF1141">
        <w:rPr>
          <w:rFonts w:ascii="Verdana" w:hAnsi="Verdana"/>
          <w:lang w:val="ru-RU"/>
        </w:rPr>
        <w:t>Наредбата</w:t>
      </w:r>
      <w:proofErr w:type="spellEnd"/>
      <w:r w:rsidRPr="00CF1141">
        <w:rPr>
          <w:rFonts w:ascii="Verdana" w:hAnsi="Verdana"/>
          <w:lang w:val="ru-RU"/>
        </w:rPr>
        <w:t xml:space="preserve"> за ОВОС. </w:t>
      </w:r>
      <w:proofErr w:type="spellStart"/>
      <w:r w:rsidR="00F15C3A">
        <w:rPr>
          <w:rFonts w:ascii="Verdana" w:hAnsi="Verdana"/>
          <w:lang w:val="ru-RU"/>
        </w:rPr>
        <w:t>Постъпили</w:t>
      </w:r>
      <w:proofErr w:type="spellEnd"/>
      <w:r w:rsidR="00F15C3A">
        <w:rPr>
          <w:rFonts w:ascii="Verdana" w:hAnsi="Verdana"/>
          <w:lang w:val="ru-RU"/>
        </w:rPr>
        <w:t xml:space="preserve"> </w:t>
      </w:r>
      <w:proofErr w:type="spellStart"/>
      <w:r w:rsidR="00F15C3A">
        <w:rPr>
          <w:rFonts w:ascii="Verdana" w:hAnsi="Verdana"/>
          <w:lang w:val="ru-RU"/>
        </w:rPr>
        <w:t>са</w:t>
      </w:r>
      <w:proofErr w:type="spellEnd"/>
      <w:r w:rsidR="00F15C3A">
        <w:rPr>
          <w:rFonts w:ascii="Verdana" w:hAnsi="Verdana"/>
          <w:lang w:val="ru-RU"/>
        </w:rPr>
        <w:t xml:space="preserve"> </w:t>
      </w:r>
      <w:proofErr w:type="spellStart"/>
      <w:r w:rsidR="00F15C3A">
        <w:rPr>
          <w:rFonts w:ascii="Verdana" w:hAnsi="Verdana"/>
          <w:lang w:val="ru-RU"/>
        </w:rPr>
        <w:t>в</w:t>
      </w:r>
      <w:r w:rsidR="00F766DD" w:rsidRPr="00F766DD">
        <w:rPr>
          <w:rFonts w:ascii="Verdana" w:hAnsi="Verdana"/>
          <w:lang w:val="ru-RU"/>
        </w:rPr>
        <w:t>ъзражения</w:t>
      </w:r>
      <w:proofErr w:type="spellEnd"/>
      <w:r w:rsidR="00232507">
        <w:rPr>
          <w:rFonts w:ascii="Verdana" w:hAnsi="Verdana"/>
          <w:lang w:val="ru-RU"/>
        </w:rPr>
        <w:t xml:space="preserve"> </w:t>
      </w:r>
      <w:proofErr w:type="gramStart"/>
      <w:r w:rsidR="00232507">
        <w:rPr>
          <w:rFonts w:ascii="Verdana" w:hAnsi="Verdana"/>
          <w:lang w:val="ru-RU"/>
        </w:rPr>
        <w:t>от</w:t>
      </w:r>
      <w:proofErr w:type="gramEnd"/>
      <w:r w:rsidR="00232507">
        <w:rPr>
          <w:rFonts w:ascii="Verdana" w:hAnsi="Verdana"/>
          <w:lang w:val="ru-RU"/>
        </w:rPr>
        <w:t xml:space="preserve"> жители на с. </w:t>
      </w:r>
      <w:proofErr w:type="spellStart"/>
      <w:r w:rsidR="00232507">
        <w:rPr>
          <w:rFonts w:ascii="Verdana" w:hAnsi="Verdana"/>
          <w:lang w:val="ru-RU"/>
        </w:rPr>
        <w:t>Добростан</w:t>
      </w:r>
      <w:proofErr w:type="spellEnd"/>
      <w:r w:rsidR="00232507">
        <w:rPr>
          <w:rFonts w:ascii="Verdana" w:hAnsi="Verdana"/>
          <w:lang w:val="ru-RU"/>
        </w:rPr>
        <w:t xml:space="preserve"> и с. </w:t>
      </w:r>
      <w:proofErr w:type="spellStart"/>
      <w:r w:rsidR="00232507">
        <w:rPr>
          <w:rFonts w:ascii="Verdana" w:hAnsi="Verdana"/>
          <w:lang w:val="ru-RU"/>
        </w:rPr>
        <w:t>Червен</w:t>
      </w:r>
      <w:proofErr w:type="spellEnd"/>
      <w:r w:rsidR="00F766DD" w:rsidRPr="00F766DD">
        <w:rPr>
          <w:rFonts w:ascii="Verdana" w:hAnsi="Verdana"/>
          <w:lang w:val="ru-RU"/>
        </w:rPr>
        <w:t xml:space="preserve"> </w:t>
      </w:r>
      <w:proofErr w:type="spellStart"/>
      <w:r w:rsidR="00F766DD" w:rsidRPr="00F766DD">
        <w:rPr>
          <w:rFonts w:ascii="Verdana" w:hAnsi="Verdana"/>
          <w:lang w:val="ru-RU"/>
        </w:rPr>
        <w:t>срещу</w:t>
      </w:r>
      <w:proofErr w:type="spellEnd"/>
      <w:r w:rsidR="00F766DD" w:rsidRPr="00F766DD">
        <w:rPr>
          <w:rFonts w:ascii="Verdana" w:hAnsi="Verdana"/>
          <w:lang w:val="ru-RU"/>
        </w:rPr>
        <w:t xml:space="preserve"> </w:t>
      </w:r>
      <w:proofErr w:type="spellStart"/>
      <w:r w:rsidR="00F766DD" w:rsidRPr="00F766DD">
        <w:rPr>
          <w:rFonts w:ascii="Verdana" w:hAnsi="Verdana"/>
          <w:lang w:val="ru-RU"/>
        </w:rPr>
        <w:t>реализирането</w:t>
      </w:r>
      <w:proofErr w:type="spellEnd"/>
      <w:r w:rsidR="00F766DD" w:rsidRPr="00F766DD">
        <w:rPr>
          <w:rFonts w:ascii="Verdana" w:hAnsi="Verdana"/>
          <w:lang w:val="ru-RU"/>
        </w:rPr>
        <w:t xml:space="preserve"> на </w:t>
      </w:r>
      <w:proofErr w:type="spellStart"/>
      <w:r w:rsidR="00F766DD" w:rsidRPr="00F766DD">
        <w:rPr>
          <w:rFonts w:ascii="Verdana" w:hAnsi="Verdana"/>
          <w:lang w:val="ru-RU"/>
        </w:rPr>
        <w:t>инвестиционното</w:t>
      </w:r>
      <w:proofErr w:type="spellEnd"/>
      <w:r w:rsidR="00F766DD" w:rsidRPr="00F766DD">
        <w:rPr>
          <w:rFonts w:ascii="Verdana" w:hAnsi="Verdana"/>
          <w:lang w:val="ru-RU"/>
        </w:rPr>
        <w:t xml:space="preserve"> предложение</w:t>
      </w:r>
      <w:r w:rsidR="005269B7">
        <w:rPr>
          <w:rFonts w:ascii="Verdana" w:hAnsi="Verdana"/>
          <w:lang w:val="ru-RU"/>
        </w:rPr>
        <w:t xml:space="preserve">. </w:t>
      </w:r>
      <w:r w:rsidR="00F766DD" w:rsidRPr="00F766DD">
        <w:rPr>
          <w:rFonts w:ascii="Verdana" w:hAnsi="Verdana"/>
          <w:lang w:val="ru-RU"/>
        </w:rPr>
        <w:t xml:space="preserve">  </w:t>
      </w:r>
    </w:p>
    <w:p w:rsidR="00F766DD" w:rsidRPr="00F766DD" w:rsidRDefault="00F766DD" w:rsidP="00F766DD">
      <w:pPr>
        <w:numPr>
          <w:ilvl w:val="0"/>
          <w:numId w:val="2"/>
        </w:numPr>
        <w:tabs>
          <w:tab w:val="num" w:pos="0"/>
          <w:tab w:val="left" w:pos="851"/>
        </w:tabs>
        <w:ind w:left="0" w:right="284" w:firstLine="567"/>
        <w:jc w:val="both"/>
        <w:rPr>
          <w:rFonts w:ascii="Verdana" w:hAnsi="Verdana"/>
          <w:lang w:val="ru-RU"/>
        </w:rPr>
      </w:pPr>
      <w:r w:rsidRPr="00F766DD">
        <w:rPr>
          <w:rFonts w:ascii="Verdana" w:hAnsi="Verdana"/>
          <w:lang w:val="ru-RU"/>
        </w:rPr>
        <w:t xml:space="preserve">Чрез </w:t>
      </w:r>
      <w:proofErr w:type="spellStart"/>
      <w:r w:rsidRPr="00F766DD">
        <w:rPr>
          <w:rFonts w:ascii="Verdana" w:hAnsi="Verdana"/>
          <w:lang w:val="ru-RU"/>
        </w:rPr>
        <w:t>провеждането</w:t>
      </w:r>
      <w:proofErr w:type="spellEnd"/>
      <w:r w:rsidRPr="00F766DD">
        <w:rPr>
          <w:rFonts w:ascii="Verdana" w:hAnsi="Verdana"/>
          <w:lang w:val="ru-RU"/>
        </w:rPr>
        <w:t xml:space="preserve"> </w:t>
      </w:r>
      <w:proofErr w:type="gramStart"/>
      <w:r w:rsidRPr="00F766DD">
        <w:rPr>
          <w:rFonts w:ascii="Verdana" w:hAnsi="Verdana"/>
          <w:lang w:val="ru-RU"/>
        </w:rPr>
        <w:t>на</w:t>
      </w:r>
      <w:proofErr w:type="gramEnd"/>
      <w:r w:rsidRPr="00F766DD">
        <w:rPr>
          <w:rFonts w:ascii="Verdana" w:hAnsi="Verdana"/>
          <w:lang w:val="ru-RU"/>
        </w:rPr>
        <w:t xml:space="preserve"> </w:t>
      </w:r>
      <w:proofErr w:type="gramStart"/>
      <w:r w:rsidRPr="00F766DD">
        <w:rPr>
          <w:rFonts w:ascii="Verdana" w:hAnsi="Verdana"/>
          <w:lang w:val="ru-RU"/>
        </w:rPr>
        <w:t>процедура</w:t>
      </w:r>
      <w:proofErr w:type="gramEnd"/>
      <w:r w:rsidRPr="00F766DD">
        <w:rPr>
          <w:rFonts w:ascii="Verdana" w:hAnsi="Verdana"/>
          <w:lang w:val="ru-RU"/>
        </w:rPr>
        <w:t xml:space="preserve"> по ОВОС </w:t>
      </w:r>
      <w:proofErr w:type="spellStart"/>
      <w:r w:rsidRPr="00F766DD">
        <w:rPr>
          <w:rFonts w:ascii="Verdana" w:hAnsi="Verdana"/>
          <w:lang w:val="ru-RU"/>
        </w:rPr>
        <w:t>ще</w:t>
      </w:r>
      <w:proofErr w:type="spellEnd"/>
      <w:r w:rsidRPr="00F766DD">
        <w:rPr>
          <w:rFonts w:ascii="Verdana" w:hAnsi="Verdana"/>
          <w:lang w:val="ru-RU"/>
        </w:rPr>
        <w:t xml:space="preserve"> се </w:t>
      </w:r>
      <w:proofErr w:type="spellStart"/>
      <w:r w:rsidRPr="00F766DD">
        <w:rPr>
          <w:rFonts w:ascii="Verdana" w:hAnsi="Verdana"/>
          <w:lang w:val="ru-RU"/>
        </w:rPr>
        <w:t>постигне</w:t>
      </w:r>
      <w:proofErr w:type="spellEnd"/>
      <w:r w:rsidRPr="00F766DD">
        <w:rPr>
          <w:rFonts w:ascii="Verdana" w:hAnsi="Verdana"/>
          <w:lang w:val="ru-RU"/>
        </w:rPr>
        <w:t xml:space="preserve"> </w:t>
      </w:r>
      <w:proofErr w:type="spellStart"/>
      <w:r w:rsidRPr="00F766DD">
        <w:rPr>
          <w:rFonts w:ascii="Verdana" w:hAnsi="Verdana"/>
          <w:lang w:val="ru-RU"/>
        </w:rPr>
        <w:t>по-пълно</w:t>
      </w:r>
      <w:proofErr w:type="spellEnd"/>
      <w:r w:rsidRPr="00F766DD">
        <w:rPr>
          <w:rFonts w:ascii="Verdana" w:hAnsi="Verdana"/>
          <w:lang w:val="ru-RU"/>
        </w:rPr>
        <w:t xml:space="preserve"> </w:t>
      </w:r>
      <w:proofErr w:type="spellStart"/>
      <w:r w:rsidRPr="00F766DD">
        <w:rPr>
          <w:rFonts w:ascii="Verdana" w:hAnsi="Verdana"/>
          <w:lang w:val="ru-RU"/>
        </w:rPr>
        <w:t>отчитане</w:t>
      </w:r>
      <w:proofErr w:type="spellEnd"/>
      <w:r w:rsidRPr="00F766DD">
        <w:rPr>
          <w:rFonts w:ascii="Verdana" w:hAnsi="Verdana"/>
          <w:lang w:val="ru-RU"/>
        </w:rPr>
        <w:t xml:space="preserve"> на </w:t>
      </w:r>
      <w:proofErr w:type="spellStart"/>
      <w:r w:rsidRPr="00F766DD">
        <w:rPr>
          <w:rFonts w:ascii="Verdana" w:hAnsi="Verdana"/>
          <w:lang w:val="ru-RU"/>
        </w:rPr>
        <w:t>обществения</w:t>
      </w:r>
      <w:proofErr w:type="spellEnd"/>
      <w:r w:rsidRPr="00F766DD">
        <w:rPr>
          <w:rFonts w:ascii="Verdana" w:hAnsi="Verdana"/>
          <w:lang w:val="ru-RU"/>
        </w:rPr>
        <w:t xml:space="preserve"> интерес </w:t>
      </w:r>
      <w:proofErr w:type="spellStart"/>
      <w:r w:rsidRPr="00F766DD">
        <w:rPr>
          <w:rFonts w:ascii="Verdana" w:hAnsi="Verdana"/>
          <w:lang w:val="ru-RU"/>
        </w:rPr>
        <w:t>към</w:t>
      </w:r>
      <w:proofErr w:type="spellEnd"/>
      <w:r w:rsidRPr="00F766DD">
        <w:rPr>
          <w:rFonts w:ascii="Verdana" w:hAnsi="Verdana"/>
          <w:lang w:val="ru-RU"/>
        </w:rPr>
        <w:t xml:space="preserve"> ИП.</w:t>
      </w:r>
    </w:p>
    <w:p w:rsidR="00F766DD" w:rsidRPr="00F766DD" w:rsidRDefault="00F766DD" w:rsidP="00F766DD">
      <w:pPr>
        <w:ind w:left="709"/>
        <w:jc w:val="both"/>
        <w:rPr>
          <w:rFonts w:ascii="Verdana" w:hAnsi="Verdana"/>
          <w:lang w:val="bg-BG"/>
        </w:rPr>
      </w:pPr>
    </w:p>
    <w:p w:rsidR="00504B85" w:rsidRPr="00CF1141" w:rsidRDefault="00504B85" w:rsidP="003F07F3">
      <w:pPr>
        <w:pStyle w:val="a7"/>
        <w:overflowPunct/>
        <w:autoSpaceDE/>
        <w:autoSpaceDN/>
        <w:adjustRightInd/>
        <w:ind w:firstLine="709"/>
        <w:textAlignment w:val="auto"/>
        <w:rPr>
          <w:rFonts w:ascii="Verdana" w:hAnsi="Verdana"/>
        </w:rPr>
      </w:pPr>
      <w:r w:rsidRPr="00CF1141">
        <w:rPr>
          <w:rFonts w:ascii="Verdana" w:hAnsi="Verdana"/>
          <w:b/>
        </w:rPr>
        <w:t>VI. Указания към Възложителя във връзка с предприемането на действия по провеждане на процедурата по ОВОС</w:t>
      </w:r>
      <w:r w:rsidR="004C190E" w:rsidRPr="00CF1141">
        <w:rPr>
          <w:rFonts w:ascii="Verdana" w:hAnsi="Verdana"/>
          <w:b/>
        </w:rPr>
        <w:t>, съобразно изискванията на глава трета от Наредбата за ОВОС</w:t>
      </w:r>
      <w:r w:rsidRPr="00CF1141">
        <w:rPr>
          <w:rFonts w:ascii="Verdana" w:hAnsi="Verdana"/>
        </w:rPr>
        <w:t>:</w:t>
      </w:r>
    </w:p>
    <w:p w:rsidR="00504B85" w:rsidRPr="00CF1141" w:rsidRDefault="00504B85" w:rsidP="003F07F3">
      <w:pPr>
        <w:pStyle w:val="a7"/>
        <w:tabs>
          <w:tab w:val="left" w:pos="993"/>
        </w:tabs>
        <w:overflowPunct/>
        <w:autoSpaceDE/>
        <w:autoSpaceDN/>
        <w:adjustRightInd/>
        <w:ind w:firstLine="709"/>
        <w:textAlignment w:val="auto"/>
        <w:rPr>
          <w:rFonts w:ascii="Verdana" w:hAnsi="Verdana"/>
        </w:rPr>
      </w:pPr>
      <w:r w:rsidRPr="00CF1141">
        <w:rPr>
          <w:rFonts w:ascii="Verdana" w:hAnsi="Verdana"/>
        </w:rPr>
        <w:t>•</w:t>
      </w:r>
      <w:r w:rsidRPr="00CF1141">
        <w:rPr>
          <w:rFonts w:ascii="Verdana" w:hAnsi="Verdana"/>
        </w:rPr>
        <w:tab/>
        <w:t>Осигуряване изработването на задание за обхват и съдържание на ОВОС по реда на чл. 10 от Наредбата за ОВОС.</w:t>
      </w:r>
    </w:p>
    <w:p w:rsidR="00504B85" w:rsidRPr="00CF1141" w:rsidRDefault="00504B85" w:rsidP="003F07F3">
      <w:pPr>
        <w:pStyle w:val="a7"/>
        <w:tabs>
          <w:tab w:val="left" w:pos="993"/>
        </w:tabs>
        <w:overflowPunct/>
        <w:autoSpaceDE/>
        <w:autoSpaceDN/>
        <w:adjustRightInd/>
        <w:ind w:firstLine="709"/>
        <w:textAlignment w:val="auto"/>
        <w:rPr>
          <w:rFonts w:ascii="Verdana" w:hAnsi="Verdana"/>
        </w:rPr>
      </w:pPr>
      <w:r w:rsidRPr="00CF1141">
        <w:rPr>
          <w:rFonts w:ascii="Verdana" w:hAnsi="Verdana"/>
        </w:rPr>
        <w:t>•</w:t>
      </w:r>
      <w:r w:rsidRPr="00CF1141">
        <w:rPr>
          <w:rFonts w:ascii="Verdana" w:hAnsi="Verdana"/>
        </w:rPr>
        <w:tab/>
        <w:t xml:space="preserve">Провеждане на консултации по заданието с БД ИБР Пловдив, РЗИ Пловдив, РИОСВ Пловдив, други специализирани ведомства и засегната общественост. </w:t>
      </w:r>
    </w:p>
    <w:p w:rsidR="00504B85" w:rsidRPr="00CF1141" w:rsidRDefault="00504B85" w:rsidP="003F07F3">
      <w:pPr>
        <w:pStyle w:val="a7"/>
        <w:tabs>
          <w:tab w:val="left" w:pos="993"/>
        </w:tabs>
        <w:overflowPunct/>
        <w:autoSpaceDE/>
        <w:autoSpaceDN/>
        <w:adjustRightInd/>
        <w:ind w:firstLine="709"/>
        <w:textAlignment w:val="auto"/>
        <w:rPr>
          <w:rFonts w:ascii="Verdana" w:hAnsi="Verdana"/>
        </w:rPr>
      </w:pPr>
      <w:r w:rsidRPr="00CF1141">
        <w:rPr>
          <w:rFonts w:ascii="Verdana" w:hAnsi="Verdana"/>
        </w:rPr>
        <w:t>•</w:t>
      </w:r>
      <w:r w:rsidRPr="00CF1141">
        <w:rPr>
          <w:rFonts w:ascii="Verdana" w:hAnsi="Verdana"/>
        </w:rPr>
        <w:tab/>
        <w:t>Изготвяне на Доклад за ОВОС от колектив от експерти с ръководител, при спазване изискванията на чл. 83 от ЗООС. Докладът се изработва въз основа на заданието за обхват и съдържание на ОВОС</w:t>
      </w:r>
      <w:r w:rsidR="005B2642" w:rsidRPr="00CF1141">
        <w:rPr>
          <w:rFonts w:ascii="Verdana" w:hAnsi="Verdana"/>
        </w:rPr>
        <w:t>.</w:t>
      </w:r>
      <w:r w:rsidRPr="00CF1141">
        <w:rPr>
          <w:rFonts w:ascii="Verdana" w:hAnsi="Verdana"/>
        </w:rPr>
        <w:t xml:space="preserve"> </w:t>
      </w:r>
    </w:p>
    <w:p w:rsidR="00504B85" w:rsidRPr="00CF1141" w:rsidRDefault="00504B85" w:rsidP="003F07F3">
      <w:pPr>
        <w:pStyle w:val="a7"/>
        <w:tabs>
          <w:tab w:val="left" w:pos="993"/>
        </w:tabs>
        <w:overflowPunct/>
        <w:autoSpaceDE/>
        <w:autoSpaceDN/>
        <w:adjustRightInd/>
        <w:ind w:firstLine="709"/>
        <w:textAlignment w:val="auto"/>
        <w:rPr>
          <w:rFonts w:ascii="Verdana" w:hAnsi="Verdana"/>
        </w:rPr>
      </w:pPr>
      <w:r w:rsidRPr="00CF1141">
        <w:rPr>
          <w:rFonts w:ascii="Verdana" w:hAnsi="Verdana"/>
        </w:rPr>
        <w:t>•</w:t>
      </w:r>
      <w:r w:rsidRPr="00CF1141">
        <w:rPr>
          <w:rFonts w:ascii="Verdana" w:hAnsi="Verdana"/>
        </w:rPr>
        <w:tab/>
        <w:t>Внасяне в РИОСВ Пловдив за оценка на качеството на Доклада за ОВОС в един екземпляр на хартиен и на магнитен носител (по реда на чл. 13 от Наредбата за ОВОС)</w:t>
      </w:r>
      <w:r w:rsidR="0004042F">
        <w:rPr>
          <w:rFonts w:ascii="Verdana" w:hAnsi="Verdana"/>
        </w:rPr>
        <w:t>.</w:t>
      </w:r>
    </w:p>
    <w:p w:rsidR="00504B85" w:rsidRPr="00CF1141" w:rsidRDefault="00504B85" w:rsidP="003F07F3">
      <w:pPr>
        <w:pStyle w:val="a7"/>
        <w:overflowPunct/>
        <w:autoSpaceDE/>
        <w:autoSpaceDN/>
        <w:adjustRightInd/>
        <w:textAlignment w:val="auto"/>
        <w:rPr>
          <w:rFonts w:ascii="Verdana" w:hAnsi="Verdana"/>
        </w:rPr>
      </w:pPr>
    </w:p>
    <w:p w:rsidR="00504B85" w:rsidRPr="00CF1141" w:rsidRDefault="00504B85" w:rsidP="003F07F3">
      <w:pPr>
        <w:pStyle w:val="a7"/>
        <w:overflowPunct/>
        <w:autoSpaceDE/>
        <w:autoSpaceDN/>
        <w:adjustRightInd/>
        <w:textAlignment w:val="auto"/>
        <w:rPr>
          <w:rFonts w:ascii="Verdana" w:hAnsi="Verdana"/>
        </w:rPr>
      </w:pPr>
      <w:r w:rsidRPr="00CF1141">
        <w:rPr>
          <w:rFonts w:ascii="Verdana" w:hAnsi="Verdana"/>
        </w:rPr>
        <w:t xml:space="preserve">          </w:t>
      </w:r>
      <w:r w:rsidRPr="00CF1141">
        <w:rPr>
          <w:rFonts w:ascii="Verdana" w:hAnsi="Verdana"/>
          <w:b/>
        </w:rPr>
        <w:t>VІІ.</w:t>
      </w:r>
      <w:r w:rsidRPr="00CF1141">
        <w:rPr>
          <w:rFonts w:ascii="Verdana" w:hAnsi="Verdana"/>
        </w:rPr>
        <w:t xml:space="preserve"> Съгласно Тарифата за таксите, които се събират в системата на МОСВ /ПМС № 136, ДВ 39 от 2011г., изм. и доп. ДВ бр. 94 от 2012 год./ за издаване на Решение по  ОВОС  е нужно да внесете по банков път  на РИОСВ гр. Пловдив /"</w:t>
      </w:r>
      <w:proofErr w:type="spellStart"/>
      <w:r w:rsidRPr="00CF1141">
        <w:rPr>
          <w:rFonts w:ascii="Verdana" w:hAnsi="Verdana"/>
        </w:rPr>
        <w:t>УниКредит</w:t>
      </w:r>
      <w:proofErr w:type="spellEnd"/>
      <w:r w:rsidRPr="00CF1141">
        <w:rPr>
          <w:rFonts w:ascii="Verdana" w:hAnsi="Verdana"/>
        </w:rPr>
        <w:t xml:space="preserve"> Булбанк АД, клон Пловдив5, IBAN сметка ВG43UNC R70003119330825  BIC UNCRBGSF /   сумата от  700  лв.  </w:t>
      </w:r>
    </w:p>
    <w:p w:rsidR="00504B85" w:rsidRPr="00CF1141" w:rsidRDefault="00504B85" w:rsidP="003F07F3">
      <w:pPr>
        <w:pStyle w:val="a7"/>
        <w:overflowPunct/>
        <w:autoSpaceDE/>
        <w:autoSpaceDN/>
        <w:adjustRightInd/>
        <w:textAlignment w:val="auto"/>
        <w:rPr>
          <w:rFonts w:ascii="Verdana" w:hAnsi="Verdana"/>
        </w:rPr>
      </w:pPr>
    </w:p>
    <w:p w:rsidR="00504B85" w:rsidRPr="00CF1141" w:rsidRDefault="00504B85" w:rsidP="003F07F3">
      <w:pPr>
        <w:pStyle w:val="a7"/>
        <w:overflowPunct/>
        <w:autoSpaceDE/>
        <w:autoSpaceDN/>
        <w:adjustRightInd/>
        <w:textAlignment w:val="auto"/>
        <w:rPr>
          <w:rFonts w:ascii="Verdana" w:hAnsi="Verdana"/>
        </w:rPr>
      </w:pPr>
      <w:r w:rsidRPr="00CF1141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CF1141">
        <w:rPr>
          <w:rFonts w:ascii="Verdana" w:hAnsi="Verdana"/>
        </w:rPr>
        <w:t>.</w:t>
      </w:r>
    </w:p>
    <w:p w:rsidR="00504B85" w:rsidRPr="00CF1141" w:rsidRDefault="00504B85" w:rsidP="003F07F3">
      <w:pPr>
        <w:pStyle w:val="a7"/>
        <w:rPr>
          <w:rFonts w:ascii="Verdana" w:hAnsi="Verdana"/>
          <w:b/>
          <w:bCs/>
          <w:iCs/>
        </w:rPr>
      </w:pPr>
      <w:r w:rsidRPr="00CF1141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504B85" w:rsidRPr="00CF1141" w:rsidRDefault="00504B85" w:rsidP="003F07F3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CF1141">
        <w:rPr>
          <w:rFonts w:ascii="Verdana" w:hAnsi="Verdana"/>
          <w:b/>
          <w:sz w:val="20"/>
          <w:szCs w:val="20"/>
          <w:lang w:val="bg-BG"/>
        </w:rPr>
        <w:lastRenderedPageBreak/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CF1141">
        <w:rPr>
          <w:rFonts w:ascii="Verdana" w:hAnsi="Verdana"/>
          <w:b/>
          <w:sz w:val="20"/>
          <w:szCs w:val="20"/>
          <w:lang w:val="ru-RU"/>
        </w:rPr>
        <w:t>4</w:t>
      </w:r>
      <w:r w:rsidRPr="00CF1141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504B85" w:rsidRPr="00CF1141" w:rsidRDefault="00504B85" w:rsidP="003F07F3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CF1141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 Пловдив пред Министъра на околната среда и водите и/  или Административен съд– Пловдив в 14-дневен срок от съобщаването му на заинтересованите лица и организации по реда на Административно- процесуалния кодекс.</w:t>
      </w:r>
    </w:p>
    <w:p w:rsidR="00504B85" w:rsidRDefault="00504B85" w:rsidP="003F07F3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B615DC" w:rsidRDefault="00B615DC" w:rsidP="003F07F3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5269B7" w:rsidRPr="005269B7" w:rsidRDefault="00F16950" w:rsidP="005269B7">
      <w:pPr>
        <w:pStyle w:val="a5"/>
        <w:tabs>
          <w:tab w:val="left" w:pos="1500"/>
        </w:tabs>
        <w:ind w:left="-540"/>
        <w:rPr>
          <w:rFonts w:ascii="Verdana" w:hAnsi="Verdana"/>
          <w:b/>
          <w:bCs/>
        </w:rPr>
      </w:pPr>
      <w:r w:rsidRPr="00CF1141">
        <w:rPr>
          <w:rFonts w:ascii="Verdana" w:hAnsi="Verdana"/>
          <w:bCs/>
          <w:lang w:val="bg-BG"/>
        </w:rPr>
        <w:t xml:space="preserve">      </w:t>
      </w:r>
      <w:proofErr w:type="spellStart"/>
      <w:proofErr w:type="gramStart"/>
      <w:r w:rsidR="005269B7" w:rsidRPr="005269B7">
        <w:rPr>
          <w:rFonts w:ascii="Verdana" w:hAnsi="Verdana"/>
          <w:b/>
          <w:bCs/>
        </w:rPr>
        <w:t>Димитър</w:t>
      </w:r>
      <w:proofErr w:type="spellEnd"/>
      <w:r w:rsidR="005269B7" w:rsidRPr="005269B7">
        <w:rPr>
          <w:rFonts w:ascii="Verdana" w:hAnsi="Verdana"/>
          <w:b/>
          <w:bCs/>
        </w:rPr>
        <w:t xml:space="preserve"> </w:t>
      </w:r>
      <w:proofErr w:type="spellStart"/>
      <w:r w:rsidR="005269B7" w:rsidRPr="005269B7">
        <w:rPr>
          <w:rFonts w:ascii="Verdana" w:hAnsi="Verdana"/>
          <w:b/>
          <w:bCs/>
        </w:rPr>
        <w:t>Георгиев</w:t>
      </w:r>
      <w:proofErr w:type="spellEnd"/>
      <w:r w:rsidR="005269B7" w:rsidRPr="005269B7">
        <w:rPr>
          <w:rFonts w:ascii="Verdana" w:hAnsi="Verdana"/>
          <w:b/>
          <w:bCs/>
        </w:rPr>
        <w:t xml:space="preserve"> </w:t>
      </w:r>
      <w:proofErr w:type="spellStart"/>
      <w:r w:rsidR="005269B7" w:rsidRPr="005269B7">
        <w:rPr>
          <w:rFonts w:ascii="Verdana" w:hAnsi="Verdana"/>
          <w:b/>
          <w:bCs/>
        </w:rPr>
        <w:t>Димитров</w:t>
      </w:r>
      <w:proofErr w:type="spellEnd"/>
      <w:r w:rsidR="005269B7" w:rsidRPr="005269B7">
        <w:rPr>
          <w:rFonts w:ascii="Verdana" w:hAnsi="Verdana"/>
          <w:b/>
          <w:bCs/>
        </w:rPr>
        <w:t xml:space="preserve">             </w:t>
      </w:r>
      <w:r w:rsidR="005269B7" w:rsidRPr="005269B7">
        <w:rPr>
          <w:rFonts w:ascii="Verdana" w:hAnsi="Verdana"/>
          <w:b/>
          <w:bCs/>
          <w:lang w:val="bg-BG"/>
        </w:rPr>
        <w:t xml:space="preserve">                                        </w:t>
      </w:r>
      <w:r w:rsidR="005269B7" w:rsidRPr="005269B7">
        <w:rPr>
          <w:rFonts w:ascii="Verdana" w:hAnsi="Verdana"/>
          <w:b/>
          <w:bCs/>
        </w:rPr>
        <w:t xml:space="preserve">    </w:t>
      </w:r>
      <w:r w:rsidR="005269B7" w:rsidRPr="005269B7">
        <w:rPr>
          <w:rFonts w:ascii="Verdana" w:hAnsi="Verdana"/>
          <w:b/>
          <w:bCs/>
          <w:lang w:val="bg-BG"/>
        </w:rPr>
        <w:t xml:space="preserve"> </w:t>
      </w:r>
      <w:r w:rsidR="00C307E5">
        <w:rPr>
          <w:rFonts w:ascii="Verdana" w:hAnsi="Verdana"/>
          <w:b/>
          <w:bCs/>
          <w:lang w:val="bg-BG"/>
        </w:rPr>
        <w:t>30.06</w:t>
      </w:r>
      <w:r w:rsidR="005269B7" w:rsidRPr="005269B7">
        <w:rPr>
          <w:rFonts w:ascii="Verdana" w:hAnsi="Verdana"/>
          <w:b/>
          <w:bCs/>
        </w:rPr>
        <w:t>.</w:t>
      </w:r>
      <w:r w:rsidR="005269B7" w:rsidRPr="005269B7">
        <w:rPr>
          <w:rFonts w:ascii="Verdana" w:hAnsi="Verdana"/>
          <w:b/>
          <w:bCs/>
          <w:lang w:val="ru-RU"/>
        </w:rPr>
        <w:t>2017</w:t>
      </w:r>
      <w:r w:rsidR="005269B7">
        <w:rPr>
          <w:rFonts w:ascii="Verdana" w:hAnsi="Verdana"/>
          <w:b/>
          <w:bCs/>
          <w:lang w:val="ru-RU"/>
        </w:rPr>
        <w:t>г.</w:t>
      </w:r>
      <w:proofErr w:type="gramEnd"/>
      <w:r w:rsidR="005269B7" w:rsidRPr="005269B7">
        <w:rPr>
          <w:rFonts w:ascii="Verdana" w:hAnsi="Verdana"/>
          <w:b/>
          <w:bCs/>
        </w:rPr>
        <w:t xml:space="preserve">                                               </w:t>
      </w:r>
    </w:p>
    <w:p w:rsidR="005269B7" w:rsidRPr="005269B7" w:rsidRDefault="005269B7" w:rsidP="005269B7">
      <w:pPr>
        <w:tabs>
          <w:tab w:val="center" w:pos="4320"/>
          <w:tab w:val="right" w:pos="8640"/>
        </w:tabs>
        <w:ind w:left="-540" w:firstLine="398"/>
        <w:rPr>
          <w:rFonts w:ascii="Verdana" w:hAnsi="Verdana"/>
          <w:bCs/>
        </w:rPr>
      </w:pPr>
      <w:proofErr w:type="spellStart"/>
      <w:r w:rsidRPr="005269B7">
        <w:rPr>
          <w:rFonts w:ascii="Verdana" w:hAnsi="Verdana"/>
          <w:bCs/>
        </w:rPr>
        <w:t>За</w:t>
      </w:r>
      <w:proofErr w:type="spellEnd"/>
      <w:r w:rsidRPr="005269B7">
        <w:rPr>
          <w:rFonts w:ascii="Verdana" w:hAnsi="Verdana"/>
          <w:bCs/>
        </w:rPr>
        <w:t xml:space="preserve"> </w:t>
      </w:r>
      <w:proofErr w:type="spellStart"/>
      <w:r w:rsidRPr="005269B7">
        <w:rPr>
          <w:rFonts w:ascii="Verdana" w:hAnsi="Verdana"/>
          <w:bCs/>
        </w:rPr>
        <w:t>Директор</w:t>
      </w:r>
      <w:proofErr w:type="spellEnd"/>
      <w:r w:rsidRPr="005269B7">
        <w:rPr>
          <w:rFonts w:ascii="Verdana" w:hAnsi="Verdana"/>
          <w:bCs/>
        </w:rPr>
        <w:t xml:space="preserve"> </w:t>
      </w:r>
      <w:proofErr w:type="spellStart"/>
      <w:r w:rsidRPr="005269B7">
        <w:rPr>
          <w:rFonts w:ascii="Verdana" w:hAnsi="Verdana"/>
          <w:bCs/>
        </w:rPr>
        <w:t>на</w:t>
      </w:r>
      <w:proofErr w:type="spellEnd"/>
      <w:r w:rsidRPr="005269B7">
        <w:rPr>
          <w:rFonts w:ascii="Verdana" w:hAnsi="Verdana"/>
          <w:bCs/>
        </w:rPr>
        <w:t xml:space="preserve"> РИОСВ - </w:t>
      </w:r>
      <w:proofErr w:type="spellStart"/>
      <w:r w:rsidRPr="005269B7">
        <w:rPr>
          <w:rFonts w:ascii="Verdana" w:hAnsi="Verdana"/>
          <w:bCs/>
        </w:rPr>
        <w:t>Пловдив</w:t>
      </w:r>
      <w:proofErr w:type="spellEnd"/>
      <w:r w:rsidRPr="005269B7">
        <w:rPr>
          <w:rFonts w:ascii="Verdana" w:hAnsi="Verdana"/>
          <w:bCs/>
        </w:rPr>
        <w:t xml:space="preserve"> </w:t>
      </w:r>
    </w:p>
    <w:p w:rsidR="00F16950" w:rsidRPr="00CF1141" w:rsidRDefault="005269B7" w:rsidP="005269B7">
      <w:pPr>
        <w:pStyle w:val="a5"/>
        <w:tabs>
          <w:tab w:val="left" w:pos="1500"/>
        </w:tabs>
        <w:ind w:left="-540"/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      </w:t>
      </w:r>
      <w:proofErr w:type="spellStart"/>
      <w:r w:rsidRPr="005269B7">
        <w:rPr>
          <w:rFonts w:ascii="Verdana" w:hAnsi="Verdana"/>
          <w:bCs/>
        </w:rPr>
        <w:t>Съгласно</w:t>
      </w:r>
      <w:proofErr w:type="spellEnd"/>
      <w:r w:rsidRPr="005269B7">
        <w:rPr>
          <w:rFonts w:ascii="Verdana" w:hAnsi="Verdana"/>
          <w:bCs/>
        </w:rPr>
        <w:t xml:space="preserve"> </w:t>
      </w:r>
      <w:proofErr w:type="spellStart"/>
      <w:r w:rsidRPr="005269B7">
        <w:rPr>
          <w:rFonts w:ascii="Verdana" w:hAnsi="Verdana"/>
          <w:bCs/>
        </w:rPr>
        <w:t>Заповед</w:t>
      </w:r>
      <w:proofErr w:type="spellEnd"/>
      <w:r w:rsidRPr="005269B7">
        <w:rPr>
          <w:rFonts w:ascii="Verdana" w:hAnsi="Verdana"/>
          <w:bCs/>
        </w:rPr>
        <w:t xml:space="preserve"> </w:t>
      </w:r>
      <w:proofErr w:type="spellStart"/>
      <w:r w:rsidRPr="005269B7">
        <w:rPr>
          <w:rFonts w:ascii="Verdana" w:hAnsi="Verdana"/>
          <w:bCs/>
        </w:rPr>
        <w:t>на</w:t>
      </w:r>
      <w:proofErr w:type="spellEnd"/>
      <w:r w:rsidRPr="005269B7">
        <w:rPr>
          <w:rFonts w:ascii="Verdana" w:hAnsi="Verdana"/>
          <w:bCs/>
        </w:rPr>
        <w:t xml:space="preserve"> </w:t>
      </w:r>
      <w:proofErr w:type="spellStart"/>
      <w:r w:rsidRPr="005269B7">
        <w:rPr>
          <w:rFonts w:ascii="Verdana" w:hAnsi="Verdana"/>
          <w:bCs/>
        </w:rPr>
        <w:t>Министъра</w:t>
      </w:r>
      <w:proofErr w:type="spellEnd"/>
      <w:r w:rsidRPr="005269B7">
        <w:rPr>
          <w:rFonts w:ascii="Verdana" w:hAnsi="Verdana"/>
          <w:bCs/>
        </w:rPr>
        <w:t xml:space="preserve"> </w:t>
      </w:r>
      <w:proofErr w:type="spellStart"/>
      <w:r w:rsidRPr="005269B7">
        <w:rPr>
          <w:rFonts w:ascii="Verdana" w:hAnsi="Verdana"/>
          <w:bCs/>
        </w:rPr>
        <w:t>на</w:t>
      </w:r>
      <w:proofErr w:type="spellEnd"/>
      <w:r w:rsidRPr="005269B7">
        <w:rPr>
          <w:rFonts w:ascii="Verdana" w:hAnsi="Verdana"/>
          <w:bCs/>
        </w:rPr>
        <w:t xml:space="preserve"> ОСВ</w:t>
      </w:r>
      <w:r w:rsidRPr="005269B7">
        <w:rPr>
          <w:rFonts w:ascii="Verdana" w:hAnsi="Verdana"/>
          <w:bCs/>
          <w:lang w:val="bg-BG"/>
        </w:rPr>
        <w:t xml:space="preserve"> № </w:t>
      </w:r>
      <w:r w:rsidRPr="005269B7">
        <w:rPr>
          <w:rFonts w:ascii="Verdana" w:hAnsi="Verdana"/>
          <w:bCs/>
        </w:rPr>
        <w:t>РД-495/07.09.2016</w:t>
      </w:r>
      <w:r w:rsidRPr="005269B7">
        <w:rPr>
          <w:rFonts w:ascii="Verdana" w:hAnsi="Verdana"/>
          <w:bCs/>
          <w:lang w:val="bg-BG"/>
        </w:rPr>
        <w:t>г</w:t>
      </w:r>
    </w:p>
    <w:p w:rsidR="0004042F" w:rsidRDefault="00B615DC" w:rsidP="0004042F">
      <w:pPr>
        <w:pStyle w:val="31"/>
        <w:ind w:left="0" w:right="284" w:firstLine="142"/>
        <w:jc w:val="both"/>
        <w:rPr>
          <w:rFonts w:ascii="Verdana" w:hAnsi="Verdana"/>
          <w:sz w:val="18"/>
          <w:szCs w:val="18"/>
          <w:lang w:val="bg-BG"/>
        </w:rPr>
      </w:pPr>
      <w:r w:rsidRPr="001F22C7">
        <w:rPr>
          <w:rFonts w:ascii="Verdana" w:hAnsi="Verdana"/>
          <w:sz w:val="18"/>
          <w:szCs w:val="18"/>
          <w:lang w:val="bg-BG"/>
        </w:rPr>
        <w:t xml:space="preserve">      </w:t>
      </w:r>
    </w:p>
    <w:p w:rsidR="005269B7" w:rsidRDefault="005269B7" w:rsidP="0004042F">
      <w:pPr>
        <w:pStyle w:val="31"/>
        <w:ind w:left="0" w:right="284" w:firstLine="142"/>
        <w:jc w:val="both"/>
        <w:rPr>
          <w:rFonts w:ascii="Verdana" w:hAnsi="Verdana"/>
          <w:sz w:val="18"/>
          <w:szCs w:val="18"/>
          <w:lang w:val="bg-BG"/>
        </w:rPr>
      </w:pPr>
    </w:p>
    <w:p w:rsidR="005269B7" w:rsidRDefault="005269B7" w:rsidP="0004042F">
      <w:pPr>
        <w:pStyle w:val="31"/>
        <w:ind w:left="0" w:right="284" w:firstLine="142"/>
        <w:jc w:val="both"/>
        <w:rPr>
          <w:rFonts w:ascii="Verdana" w:hAnsi="Verdana"/>
          <w:sz w:val="18"/>
          <w:szCs w:val="18"/>
          <w:lang w:val="bg-BG"/>
        </w:rPr>
      </w:pPr>
    </w:p>
    <w:p w:rsidR="005269B7" w:rsidRDefault="005269B7" w:rsidP="0004042F">
      <w:pPr>
        <w:pStyle w:val="31"/>
        <w:ind w:left="0" w:right="284" w:firstLine="142"/>
        <w:jc w:val="both"/>
        <w:rPr>
          <w:rFonts w:ascii="Verdana" w:hAnsi="Verdana"/>
          <w:sz w:val="18"/>
          <w:szCs w:val="18"/>
          <w:lang w:val="bg-BG"/>
        </w:rPr>
      </w:pPr>
    </w:p>
    <w:p w:rsidR="005269B7" w:rsidRDefault="005269B7" w:rsidP="0004042F">
      <w:pPr>
        <w:pStyle w:val="31"/>
        <w:ind w:left="0" w:right="284" w:firstLine="142"/>
        <w:jc w:val="both"/>
        <w:rPr>
          <w:rFonts w:ascii="Verdana" w:hAnsi="Verdana"/>
          <w:sz w:val="18"/>
          <w:szCs w:val="18"/>
          <w:lang w:val="bg-BG"/>
        </w:rPr>
      </w:pPr>
    </w:p>
    <w:p w:rsidR="005269B7" w:rsidRPr="005269B7" w:rsidRDefault="009C58A7" w:rsidP="006E60E0">
      <w:pPr>
        <w:pStyle w:val="a5"/>
        <w:tabs>
          <w:tab w:val="left" w:pos="1500"/>
        </w:tabs>
        <w:ind w:left="-54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     </w:t>
      </w:r>
    </w:p>
    <w:p w:rsidR="00B615DC" w:rsidRDefault="005269B7" w:rsidP="005269B7">
      <w:pPr>
        <w:pStyle w:val="a5"/>
        <w:tabs>
          <w:tab w:val="left" w:pos="1500"/>
        </w:tabs>
        <w:ind w:left="-540"/>
        <w:jc w:val="both"/>
        <w:rPr>
          <w:rFonts w:ascii="Verdana" w:hAnsi="Verdana"/>
          <w:bCs/>
        </w:rPr>
      </w:pPr>
      <w:r w:rsidRPr="005269B7">
        <w:rPr>
          <w:rFonts w:ascii="Verdana" w:hAnsi="Verdana"/>
          <w:bCs/>
          <w:lang w:val="bg-BG"/>
        </w:rPr>
        <w:t xml:space="preserve">                                                                                     </w:t>
      </w:r>
    </w:p>
    <w:sectPr w:rsidR="00B615DC" w:rsidSect="00724F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26" w:right="850" w:bottom="568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85" w:rsidRDefault="00504B85">
      <w:r>
        <w:separator/>
      </w:r>
    </w:p>
  </w:endnote>
  <w:endnote w:type="continuationSeparator" w:id="0">
    <w:p w:rsidR="00504B85" w:rsidRDefault="0050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85" w:rsidRDefault="00504B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85" w:rsidRDefault="00504B85" w:rsidP="0089514A">
    <w:pPr>
      <w:pStyle w:val="a5"/>
      <w:jc w:val="center"/>
      <w:rPr>
        <w:lang w:val="bg-BG"/>
      </w:rPr>
    </w:pPr>
  </w:p>
  <w:p w:rsidR="00504B85" w:rsidRPr="0089514A" w:rsidRDefault="00504B85" w:rsidP="0089514A">
    <w:pPr>
      <w:pStyle w:val="a5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85" w:rsidRDefault="00504B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85" w:rsidRDefault="00504B85">
      <w:r>
        <w:separator/>
      </w:r>
    </w:p>
  </w:footnote>
  <w:footnote w:type="continuationSeparator" w:id="0">
    <w:p w:rsidR="00504B85" w:rsidRDefault="00504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85" w:rsidRDefault="00504B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85" w:rsidRDefault="00504B8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85" w:rsidRPr="005B69F7" w:rsidRDefault="00A843C9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68735ACB" wp14:editId="2C6F140F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4B85" w:rsidRPr="005B69F7" w:rsidRDefault="00A843C9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3C615605" wp14:editId="7D2DDE19">
              <wp:simplePos x="0" y="0"/>
              <wp:positionH relativeFrom="column">
                <wp:posOffset>685164</wp:posOffset>
              </wp:positionH>
              <wp:positionV relativeFrom="paragraph">
                <wp:posOffset>72390</wp:posOffset>
              </wp:positionV>
              <wp:extent cx="0" cy="612140"/>
              <wp:effectExtent l="0" t="0" r="19050" b="1651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504B85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04B85" w:rsidRPr="003106F6" w:rsidRDefault="00504B85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843C9"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63AE4E94" wp14:editId="31097A61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504B85" w:rsidRPr="00ED1377" w:rsidRDefault="00504B85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2F8"/>
    <w:multiLevelType w:val="hybridMultilevel"/>
    <w:tmpl w:val="98023338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2561308"/>
    <w:multiLevelType w:val="hybridMultilevel"/>
    <w:tmpl w:val="BC825C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0903E6"/>
    <w:multiLevelType w:val="hybridMultilevel"/>
    <w:tmpl w:val="80966BC8"/>
    <w:lvl w:ilvl="0" w:tplc="0402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673C0D"/>
    <w:multiLevelType w:val="hybridMultilevel"/>
    <w:tmpl w:val="E548BA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44275CAB"/>
    <w:multiLevelType w:val="hybridMultilevel"/>
    <w:tmpl w:val="2AC096D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BD2095"/>
    <w:multiLevelType w:val="hybridMultilevel"/>
    <w:tmpl w:val="4B7EB834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3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29188A"/>
    <w:multiLevelType w:val="hybridMultilevel"/>
    <w:tmpl w:val="229881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67D43"/>
    <w:multiLevelType w:val="hybridMultilevel"/>
    <w:tmpl w:val="39D6537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>
    <w:nsid w:val="7C550F43"/>
    <w:multiLevelType w:val="hybridMultilevel"/>
    <w:tmpl w:val="D774040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20"/>
  </w:num>
  <w:num w:numId="4">
    <w:abstractNumId w:val="17"/>
  </w:num>
  <w:num w:numId="5">
    <w:abstractNumId w:val="21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1"/>
  </w:num>
  <w:num w:numId="10">
    <w:abstractNumId w:val="19"/>
  </w:num>
  <w:num w:numId="11">
    <w:abstractNumId w:val="3"/>
  </w:num>
  <w:num w:numId="12">
    <w:abstractNumId w:val="13"/>
  </w:num>
  <w:num w:numId="13">
    <w:abstractNumId w:val="3"/>
  </w:num>
  <w:num w:numId="14">
    <w:abstractNumId w:val="14"/>
  </w:num>
  <w:num w:numId="15">
    <w:abstractNumId w:val="5"/>
  </w:num>
  <w:num w:numId="16">
    <w:abstractNumId w:val="2"/>
  </w:num>
  <w:num w:numId="17">
    <w:abstractNumId w:val="8"/>
  </w:num>
  <w:num w:numId="18">
    <w:abstractNumId w:val="10"/>
  </w:num>
  <w:num w:numId="19">
    <w:abstractNumId w:val="7"/>
  </w:num>
  <w:num w:numId="20">
    <w:abstractNumId w:val="4"/>
  </w:num>
  <w:num w:numId="21">
    <w:abstractNumId w:val="18"/>
  </w:num>
  <w:num w:numId="22">
    <w:abstractNumId w:val="11"/>
  </w:num>
  <w:num w:numId="23">
    <w:abstractNumId w:val="12"/>
  </w:num>
  <w:num w:numId="24">
    <w:abstractNumId w:val="0"/>
  </w:num>
  <w:num w:numId="25">
    <w:abstractNumId w:val="15"/>
  </w:num>
  <w:num w:numId="26">
    <w:abstractNumId w:val="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7FD"/>
    <w:rsid w:val="000156D4"/>
    <w:rsid w:val="00020169"/>
    <w:rsid w:val="00021080"/>
    <w:rsid w:val="00024F7B"/>
    <w:rsid w:val="00027F8D"/>
    <w:rsid w:val="00035A18"/>
    <w:rsid w:val="000370D7"/>
    <w:rsid w:val="0004042F"/>
    <w:rsid w:val="000415D7"/>
    <w:rsid w:val="0004558F"/>
    <w:rsid w:val="000474F8"/>
    <w:rsid w:val="000517C8"/>
    <w:rsid w:val="00054D66"/>
    <w:rsid w:val="00057D13"/>
    <w:rsid w:val="00066AA2"/>
    <w:rsid w:val="000A3624"/>
    <w:rsid w:val="000A3666"/>
    <w:rsid w:val="000A3C80"/>
    <w:rsid w:val="000B7CD8"/>
    <w:rsid w:val="000D0B21"/>
    <w:rsid w:val="000F0FB0"/>
    <w:rsid w:val="000F13F4"/>
    <w:rsid w:val="00101F2C"/>
    <w:rsid w:val="00105271"/>
    <w:rsid w:val="00105380"/>
    <w:rsid w:val="00106DE2"/>
    <w:rsid w:val="001073F0"/>
    <w:rsid w:val="00107BC7"/>
    <w:rsid w:val="00110E0F"/>
    <w:rsid w:val="00111FE2"/>
    <w:rsid w:val="001153E7"/>
    <w:rsid w:val="00121554"/>
    <w:rsid w:val="00123ABF"/>
    <w:rsid w:val="001352DF"/>
    <w:rsid w:val="00137686"/>
    <w:rsid w:val="00140216"/>
    <w:rsid w:val="00153AB0"/>
    <w:rsid w:val="00157D1E"/>
    <w:rsid w:val="00177A3A"/>
    <w:rsid w:val="00184D8B"/>
    <w:rsid w:val="001A732E"/>
    <w:rsid w:val="001B170D"/>
    <w:rsid w:val="001B2BEB"/>
    <w:rsid w:val="001B4BA5"/>
    <w:rsid w:val="001C103F"/>
    <w:rsid w:val="001C3424"/>
    <w:rsid w:val="001C5545"/>
    <w:rsid w:val="001C5702"/>
    <w:rsid w:val="001C6903"/>
    <w:rsid w:val="001C7F59"/>
    <w:rsid w:val="001E10FE"/>
    <w:rsid w:val="001E3523"/>
    <w:rsid w:val="001F2DFD"/>
    <w:rsid w:val="001F35DD"/>
    <w:rsid w:val="001F3635"/>
    <w:rsid w:val="0020653E"/>
    <w:rsid w:val="0021462E"/>
    <w:rsid w:val="00232507"/>
    <w:rsid w:val="00233451"/>
    <w:rsid w:val="0024120B"/>
    <w:rsid w:val="0024344E"/>
    <w:rsid w:val="00245924"/>
    <w:rsid w:val="002501B0"/>
    <w:rsid w:val="00256793"/>
    <w:rsid w:val="00261325"/>
    <w:rsid w:val="00266D04"/>
    <w:rsid w:val="002713B1"/>
    <w:rsid w:val="00272820"/>
    <w:rsid w:val="0028142D"/>
    <w:rsid w:val="00282ABF"/>
    <w:rsid w:val="002912C0"/>
    <w:rsid w:val="002950E4"/>
    <w:rsid w:val="002A0AA2"/>
    <w:rsid w:val="002B6EA4"/>
    <w:rsid w:val="002B7809"/>
    <w:rsid w:val="002C252C"/>
    <w:rsid w:val="002D0F7E"/>
    <w:rsid w:val="002D69EA"/>
    <w:rsid w:val="002E245E"/>
    <w:rsid w:val="002E25EF"/>
    <w:rsid w:val="002F0262"/>
    <w:rsid w:val="003106F6"/>
    <w:rsid w:val="00324274"/>
    <w:rsid w:val="00331B5F"/>
    <w:rsid w:val="00335FA1"/>
    <w:rsid w:val="003402F7"/>
    <w:rsid w:val="003447F7"/>
    <w:rsid w:val="0034511F"/>
    <w:rsid w:val="00345E12"/>
    <w:rsid w:val="003460F5"/>
    <w:rsid w:val="00357510"/>
    <w:rsid w:val="003622A7"/>
    <w:rsid w:val="00364ED4"/>
    <w:rsid w:val="00373F9C"/>
    <w:rsid w:val="0037408C"/>
    <w:rsid w:val="0037412F"/>
    <w:rsid w:val="003A32B8"/>
    <w:rsid w:val="003A6B9B"/>
    <w:rsid w:val="003C4A3D"/>
    <w:rsid w:val="003D295E"/>
    <w:rsid w:val="003F056F"/>
    <w:rsid w:val="003F07F3"/>
    <w:rsid w:val="00413657"/>
    <w:rsid w:val="004201BA"/>
    <w:rsid w:val="004211A9"/>
    <w:rsid w:val="00433034"/>
    <w:rsid w:val="00446795"/>
    <w:rsid w:val="0044772B"/>
    <w:rsid w:val="004705D5"/>
    <w:rsid w:val="004873CC"/>
    <w:rsid w:val="00491890"/>
    <w:rsid w:val="00492F4F"/>
    <w:rsid w:val="004A0746"/>
    <w:rsid w:val="004A324E"/>
    <w:rsid w:val="004B15E2"/>
    <w:rsid w:val="004B7D22"/>
    <w:rsid w:val="004C190E"/>
    <w:rsid w:val="004C3144"/>
    <w:rsid w:val="004D2DBB"/>
    <w:rsid w:val="004F765C"/>
    <w:rsid w:val="00504B85"/>
    <w:rsid w:val="00505D50"/>
    <w:rsid w:val="00512159"/>
    <w:rsid w:val="00513007"/>
    <w:rsid w:val="00516DAD"/>
    <w:rsid w:val="00517C24"/>
    <w:rsid w:val="005269B7"/>
    <w:rsid w:val="00527BF2"/>
    <w:rsid w:val="00541B07"/>
    <w:rsid w:val="005458EE"/>
    <w:rsid w:val="00545E5B"/>
    <w:rsid w:val="00546E06"/>
    <w:rsid w:val="005520B9"/>
    <w:rsid w:val="00553A1A"/>
    <w:rsid w:val="00560701"/>
    <w:rsid w:val="00560BB6"/>
    <w:rsid w:val="0057056E"/>
    <w:rsid w:val="005854D6"/>
    <w:rsid w:val="005A3B17"/>
    <w:rsid w:val="005A6766"/>
    <w:rsid w:val="005A6C24"/>
    <w:rsid w:val="005A700C"/>
    <w:rsid w:val="005B1CC4"/>
    <w:rsid w:val="005B2642"/>
    <w:rsid w:val="005B69F7"/>
    <w:rsid w:val="005C27A1"/>
    <w:rsid w:val="005C774F"/>
    <w:rsid w:val="005D7788"/>
    <w:rsid w:val="005E41D2"/>
    <w:rsid w:val="005E5FA2"/>
    <w:rsid w:val="005E6F3A"/>
    <w:rsid w:val="005F05B2"/>
    <w:rsid w:val="005F4855"/>
    <w:rsid w:val="005F5E28"/>
    <w:rsid w:val="00602A0B"/>
    <w:rsid w:val="00616DCB"/>
    <w:rsid w:val="0062242A"/>
    <w:rsid w:val="006225D8"/>
    <w:rsid w:val="006340C8"/>
    <w:rsid w:val="006358DD"/>
    <w:rsid w:val="00635A13"/>
    <w:rsid w:val="00635A23"/>
    <w:rsid w:val="006508A4"/>
    <w:rsid w:val="00660C3F"/>
    <w:rsid w:val="00661C46"/>
    <w:rsid w:val="0067027F"/>
    <w:rsid w:val="006827CA"/>
    <w:rsid w:val="00684428"/>
    <w:rsid w:val="006918A2"/>
    <w:rsid w:val="00691EEA"/>
    <w:rsid w:val="006A15DE"/>
    <w:rsid w:val="006B0B9A"/>
    <w:rsid w:val="006B421A"/>
    <w:rsid w:val="006C7E45"/>
    <w:rsid w:val="006D21A3"/>
    <w:rsid w:val="006D7817"/>
    <w:rsid w:val="006E1608"/>
    <w:rsid w:val="006E266C"/>
    <w:rsid w:val="006E4CE2"/>
    <w:rsid w:val="006E60E0"/>
    <w:rsid w:val="006E7CA4"/>
    <w:rsid w:val="00700D38"/>
    <w:rsid w:val="00703C88"/>
    <w:rsid w:val="00705CE8"/>
    <w:rsid w:val="007134F7"/>
    <w:rsid w:val="00716048"/>
    <w:rsid w:val="007167F4"/>
    <w:rsid w:val="00716979"/>
    <w:rsid w:val="0072407F"/>
    <w:rsid w:val="00724F28"/>
    <w:rsid w:val="00735898"/>
    <w:rsid w:val="00750B4C"/>
    <w:rsid w:val="00765DA9"/>
    <w:rsid w:val="00770AD9"/>
    <w:rsid w:val="007719EF"/>
    <w:rsid w:val="007742DB"/>
    <w:rsid w:val="00776E91"/>
    <w:rsid w:val="00790F84"/>
    <w:rsid w:val="007919FF"/>
    <w:rsid w:val="00791C64"/>
    <w:rsid w:val="007A25FE"/>
    <w:rsid w:val="007A3CF5"/>
    <w:rsid w:val="007A5D22"/>
    <w:rsid w:val="007A6290"/>
    <w:rsid w:val="007B4483"/>
    <w:rsid w:val="007B5B18"/>
    <w:rsid w:val="007C1CA6"/>
    <w:rsid w:val="007C313C"/>
    <w:rsid w:val="007D02D0"/>
    <w:rsid w:val="007D18CE"/>
    <w:rsid w:val="007D4B50"/>
    <w:rsid w:val="008004DF"/>
    <w:rsid w:val="00806E73"/>
    <w:rsid w:val="0081479D"/>
    <w:rsid w:val="00820A51"/>
    <w:rsid w:val="00821971"/>
    <w:rsid w:val="00822A5D"/>
    <w:rsid w:val="00826452"/>
    <w:rsid w:val="00826D31"/>
    <w:rsid w:val="0082722F"/>
    <w:rsid w:val="00827BEA"/>
    <w:rsid w:val="0083215C"/>
    <w:rsid w:val="008340B2"/>
    <w:rsid w:val="00842F0C"/>
    <w:rsid w:val="0085348A"/>
    <w:rsid w:val="008637E7"/>
    <w:rsid w:val="00863D08"/>
    <w:rsid w:val="00871986"/>
    <w:rsid w:val="008761F2"/>
    <w:rsid w:val="008817E0"/>
    <w:rsid w:val="0088526F"/>
    <w:rsid w:val="008933F4"/>
    <w:rsid w:val="0089514A"/>
    <w:rsid w:val="008969F5"/>
    <w:rsid w:val="008A4C43"/>
    <w:rsid w:val="008B0206"/>
    <w:rsid w:val="008B1300"/>
    <w:rsid w:val="008B600E"/>
    <w:rsid w:val="008C233A"/>
    <w:rsid w:val="00903989"/>
    <w:rsid w:val="00904EBB"/>
    <w:rsid w:val="00915070"/>
    <w:rsid w:val="00915F80"/>
    <w:rsid w:val="0093612F"/>
    <w:rsid w:val="00936425"/>
    <w:rsid w:val="009418F9"/>
    <w:rsid w:val="00941D20"/>
    <w:rsid w:val="00946D85"/>
    <w:rsid w:val="009525B6"/>
    <w:rsid w:val="009626F1"/>
    <w:rsid w:val="00973C05"/>
    <w:rsid w:val="00974546"/>
    <w:rsid w:val="009752AA"/>
    <w:rsid w:val="0098580A"/>
    <w:rsid w:val="009A063E"/>
    <w:rsid w:val="009A49E5"/>
    <w:rsid w:val="009A736C"/>
    <w:rsid w:val="009B5D19"/>
    <w:rsid w:val="009C094A"/>
    <w:rsid w:val="009C28A8"/>
    <w:rsid w:val="009C4674"/>
    <w:rsid w:val="009C58A7"/>
    <w:rsid w:val="009D0ED4"/>
    <w:rsid w:val="009E155E"/>
    <w:rsid w:val="009E4CCA"/>
    <w:rsid w:val="009E5F65"/>
    <w:rsid w:val="009E7D8E"/>
    <w:rsid w:val="009F0994"/>
    <w:rsid w:val="009F2821"/>
    <w:rsid w:val="009F43E6"/>
    <w:rsid w:val="009F6A0C"/>
    <w:rsid w:val="00A0012A"/>
    <w:rsid w:val="00A05D63"/>
    <w:rsid w:val="00A0766A"/>
    <w:rsid w:val="00A16A95"/>
    <w:rsid w:val="00A2367A"/>
    <w:rsid w:val="00A32F7F"/>
    <w:rsid w:val="00A33765"/>
    <w:rsid w:val="00A40542"/>
    <w:rsid w:val="00A46A3D"/>
    <w:rsid w:val="00A54267"/>
    <w:rsid w:val="00A61AEF"/>
    <w:rsid w:val="00A676AA"/>
    <w:rsid w:val="00A72619"/>
    <w:rsid w:val="00A750F2"/>
    <w:rsid w:val="00A76425"/>
    <w:rsid w:val="00A7761A"/>
    <w:rsid w:val="00A77FB3"/>
    <w:rsid w:val="00A83058"/>
    <w:rsid w:val="00A843C9"/>
    <w:rsid w:val="00A85573"/>
    <w:rsid w:val="00A92E12"/>
    <w:rsid w:val="00A9307E"/>
    <w:rsid w:val="00A96F4B"/>
    <w:rsid w:val="00AA1C1D"/>
    <w:rsid w:val="00AA4E6D"/>
    <w:rsid w:val="00AC3DF6"/>
    <w:rsid w:val="00AC4C10"/>
    <w:rsid w:val="00AD0F0E"/>
    <w:rsid w:val="00AD11C4"/>
    <w:rsid w:val="00AD13E8"/>
    <w:rsid w:val="00AD4590"/>
    <w:rsid w:val="00AE0D44"/>
    <w:rsid w:val="00AE5517"/>
    <w:rsid w:val="00AF30C2"/>
    <w:rsid w:val="00B07238"/>
    <w:rsid w:val="00B11347"/>
    <w:rsid w:val="00B213B9"/>
    <w:rsid w:val="00B27B64"/>
    <w:rsid w:val="00B47478"/>
    <w:rsid w:val="00B61297"/>
    <w:rsid w:val="00B615DC"/>
    <w:rsid w:val="00B734E9"/>
    <w:rsid w:val="00B76562"/>
    <w:rsid w:val="00B85602"/>
    <w:rsid w:val="00B86609"/>
    <w:rsid w:val="00B9270A"/>
    <w:rsid w:val="00BA2672"/>
    <w:rsid w:val="00BA2819"/>
    <w:rsid w:val="00BC11AA"/>
    <w:rsid w:val="00BC322F"/>
    <w:rsid w:val="00BC3799"/>
    <w:rsid w:val="00BC3E94"/>
    <w:rsid w:val="00BD0D4D"/>
    <w:rsid w:val="00BD1094"/>
    <w:rsid w:val="00BF1566"/>
    <w:rsid w:val="00BF4E39"/>
    <w:rsid w:val="00C00904"/>
    <w:rsid w:val="00C02136"/>
    <w:rsid w:val="00C307E5"/>
    <w:rsid w:val="00C328C8"/>
    <w:rsid w:val="00C36910"/>
    <w:rsid w:val="00C473A4"/>
    <w:rsid w:val="00C735B8"/>
    <w:rsid w:val="00C748C0"/>
    <w:rsid w:val="00C76288"/>
    <w:rsid w:val="00C76A20"/>
    <w:rsid w:val="00C777DA"/>
    <w:rsid w:val="00C862F4"/>
    <w:rsid w:val="00C9282E"/>
    <w:rsid w:val="00C94CDB"/>
    <w:rsid w:val="00C97000"/>
    <w:rsid w:val="00CA3258"/>
    <w:rsid w:val="00CA7203"/>
    <w:rsid w:val="00CA7A14"/>
    <w:rsid w:val="00CB1CCA"/>
    <w:rsid w:val="00CB6F36"/>
    <w:rsid w:val="00CB7420"/>
    <w:rsid w:val="00CC6C84"/>
    <w:rsid w:val="00CD1F33"/>
    <w:rsid w:val="00CF1141"/>
    <w:rsid w:val="00CF3D9D"/>
    <w:rsid w:val="00CF6DFC"/>
    <w:rsid w:val="00CF7A77"/>
    <w:rsid w:val="00D03B87"/>
    <w:rsid w:val="00D06060"/>
    <w:rsid w:val="00D0715A"/>
    <w:rsid w:val="00D259F5"/>
    <w:rsid w:val="00D2630B"/>
    <w:rsid w:val="00D30BD2"/>
    <w:rsid w:val="00D32002"/>
    <w:rsid w:val="00D450FA"/>
    <w:rsid w:val="00D530CC"/>
    <w:rsid w:val="00D5764A"/>
    <w:rsid w:val="00D579F6"/>
    <w:rsid w:val="00D61AE4"/>
    <w:rsid w:val="00D671F5"/>
    <w:rsid w:val="00D7472F"/>
    <w:rsid w:val="00D759AA"/>
    <w:rsid w:val="00D8724D"/>
    <w:rsid w:val="00D922EB"/>
    <w:rsid w:val="00D93AB6"/>
    <w:rsid w:val="00D960CD"/>
    <w:rsid w:val="00DB55A1"/>
    <w:rsid w:val="00DC0C01"/>
    <w:rsid w:val="00DC3968"/>
    <w:rsid w:val="00DC51A0"/>
    <w:rsid w:val="00DF2E31"/>
    <w:rsid w:val="00DF5386"/>
    <w:rsid w:val="00E002C0"/>
    <w:rsid w:val="00E01652"/>
    <w:rsid w:val="00E1200B"/>
    <w:rsid w:val="00E207CD"/>
    <w:rsid w:val="00E22EA8"/>
    <w:rsid w:val="00E31C88"/>
    <w:rsid w:val="00E324CF"/>
    <w:rsid w:val="00E344E2"/>
    <w:rsid w:val="00E5058C"/>
    <w:rsid w:val="00E516B1"/>
    <w:rsid w:val="00E5607E"/>
    <w:rsid w:val="00E5796B"/>
    <w:rsid w:val="00E701D4"/>
    <w:rsid w:val="00E71391"/>
    <w:rsid w:val="00E7266E"/>
    <w:rsid w:val="00E8208C"/>
    <w:rsid w:val="00E84FA8"/>
    <w:rsid w:val="00E866C8"/>
    <w:rsid w:val="00E9391C"/>
    <w:rsid w:val="00EA2767"/>
    <w:rsid w:val="00EA3B1F"/>
    <w:rsid w:val="00EA57E8"/>
    <w:rsid w:val="00EA7472"/>
    <w:rsid w:val="00EB63EB"/>
    <w:rsid w:val="00EC304D"/>
    <w:rsid w:val="00ED1377"/>
    <w:rsid w:val="00ED6D29"/>
    <w:rsid w:val="00EE17DF"/>
    <w:rsid w:val="00EE7FE0"/>
    <w:rsid w:val="00EF1A67"/>
    <w:rsid w:val="00F03A0E"/>
    <w:rsid w:val="00F15C3A"/>
    <w:rsid w:val="00F16950"/>
    <w:rsid w:val="00F21EC9"/>
    <w:rsid w:val="00F3745D"/>
    <w:rsid w:val="00F52B63"/>
    <w:rsid w:val="00F54142"/>
    <w:rsid w:val="00F546B0"/>
    <w:rsid w:val="00F553BF"/>
    <w:rsid w:val="00F5613A"/>
    <w:rsid w:val="00F66437"/>
    <w:rsid w:val="00F72CF1"/>
    <w:rsid w:val="00F766DD"/>
    <w:rsid w:val="00F84A00"/>
    <w:rsid w:val="00F91E00"/>
    <w:rsid w:val="00F97786"/>
    <w:rsid w:val="00FB04CC"/>
    <w:rsid w:val="00FB7B53"/>
    <w:rsid w:val="00FC755F"/>
    <w:rsid w:val="00FD0FE3"/>
    <w:rsid w:val="00FD4B32"/>
    <w:rsid w:val="00FE1D54"/>
    <w:rsid w:val="00FE22D9"/>
    <w:rsid w:val="00FE3CBD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1552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"/>
    <w:semiHidden/>
    <w:rsid w:val="0031552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"/>
    <w:semiHidden/>
    <w:rsid w:val="00315520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"/>
    <w:semiHidden/>
    <w:rsid w:val="00315520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"/>
    <w:semiHidden/>
    <w:rsid w:val="00315520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15520"/>
    <w:rPr>
      <w:rFonts w:ascii="Arial" w:hAnsi="Arial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rsid w:val="00315520"/>
    <w:rPr>
      <w:rFonts w:ascii="Arial" w:hAnsi="Arial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315520"/>
    <w:rPr>
      <w:sz w:val="0"/>
      <w:szCs w:val="0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7D18CE"/>
    <w:rPr>
      <w:rFonts w:cs="Times New Roman"/>
      <w:sz w:val="16"/>
      <w:szCs w:val="16"/>
      <w:lang w:val="en-AU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semiHidden/>
    <w:rsid w:val="00315520"/>
    <w:rPr>
      <w:rFonts w:ascii="Arial" w:hAnsi="Arial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11"/>
    <w:rsid w:val="00315520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uiPriority w:val="99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8">
    <w:name w:val="List Paragraph"/>
    <w:basedOn w:val="a"/>
    <w:uiPriority w:val="34"/>
    <w:qFormat/>
    <w:rsid w:val="004A0746"/>
    <w:pPr>
      <w:ind w:left="720"/>
      <w:contextualSpacing/>
    </w:pPr>
  </w:style>
  <w:style w:type="paragraph" w:styleId="24">
    <w:name w:val="Body Text Indent 2"/>
    <w:basedOn w:val="a"/>
    <w:link w:val="25"/>
    <w:rsid w:val="003F07F3"/>
    <w:pPr>
      <w:overflowPunct/>
      <w:autoSpaceDE/>
      <w:autoSpaceDN/>
      <w:adjustRightInd/>
      <w:spacing w:after="120" w:line="480" w:lineRule="auto"/>
      <w:ind w:left="283" w:firstLine="709"/>
      <w:jc w:val="both"/>
      <w:textAlignment w:val="auto"/>
    </w:pPr>
    <w:rPr>
      <w:rFonts w:ascii="Times New Roman" w:hAnsi="Times New Roman"/>
      <w:sz w:val="28"/>
      <w:lang w:val="bg-BG" w:eastAsia="bg-BG"/>
    </w:rPr>
  </w:style>
  <w:style w:type="character" w:customStyle="1" w:styleId="25">
    <w:name w:val="Основен текст с отстъп 2 Знак"/>
    <w:basedOn w:val="a0"/>
    <w:link w:val="24"/>
    <w:rsid w:val="003F07F3"/>
    <w:rPr>
      <w:sz w:val="28"/>
      <w:szCs w:val="20"/>
    </w:rPr>
  </w:style>
  <w:style w:type="paragraph" w:customStyle="1" w:styleId="Style">
    <w:name w:val="Style"/>
    <w:rsid w:val="0037408C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1552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"/>
    <w:semiHidden/>
    <w:rsid w:val="0031552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"/>
    <w:semiHidden/>
    <w:rsid w:val="00315520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"/>
    <w:semiHidden/>
    <w:rsid w:val="00315520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"/>
    <w:semiHidden/>
    <w:rsid w:val="00315520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15520"/>
    <w:rPr>
      <w:rFonts w:ascii="Arial" w:hAnsi="Arial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rsid w:val="00315520"/>
    <w:rPr>
      <w:rFonts w:ascii="Arial" w:hAnsi="Arial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315520"/>
    <w:rPr>
      <w:sz w:val="0"/>
      <w:szCs w:val="0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7D18CE"/>
    <w:rPr>
      <w:rFonts w:cs="Times New Roman"/>
      <w:sz w:val="16"/>
      <w:szCs w:val="16"/>
      <w:lang w:val="en-AU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semiHidden/>
    <w:rsid w:val="00315520"/>
    <w:rPr>
      <w:rFonts w:ascii="Arial" w:hAnsi="Arial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11"/>
    <w:rsid w:val="00315520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uiPriority w:val="99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8">
    <w:name w:val="List Paragraph"/>
    <w:basedOn w:val="a"/>
    <w:uiPriority w:val="34"/>
    <w:qFormat/>
    <w:rsid w:val="004A0746"/>
    <w:pPr>
      <w:ind w:left="720"/>
      <w:contextualSpacing/>
    </w:pPr>
  </w:style>
  <w:style w:type="paragraph" w:styleId="24">
    <w:name w:val="Body Text Indent 2"/>
    <w:basedOn w:val="a"/>
    <w:link w:val="25"/>
    <w:rsid w:val="003F07F3"/>
    <w:pPr>
      <w:overflowPunct/>
      <w:autoSpaceDE/>
      <w:autoSpaceDN/>
      <w:adjustRightInd/>
      <w:spacing w:after="120" w:line="480" w:lineRule="auto"/>
      <w:ind w:left="283" w:firstLine="709"/>
      <w:jc w:val="both"/>
      <w:textAlignment w:val="auto"/>
    </w:pPr>
    <w:rPr>
      <w:rFonts w:ascii="Times New Roman" w:hAnsi="Times New Roman"/>
      <w:sz w:val="28"/>
      <w:lang w:val="bg-BG" w:eastAsia="bg-BG"/>
    </w:rPr>
  </w:style>
  <w:style w:type="character" w:customStyle="1" w:styleId="25">
    <w:name w:val="Основен текст с отстъп 2 Знак"/>
    <w:basedOn w:val="a0"/>
    <w:link w:val="24"/>
    <w:rsid w:val="003F07F3"/>
    <w:rPr>
      <w:sz w:val="28"/>
      <w:szCs w:val="20"/>
    </w:rPr>
  </w:style>
  <w:style w:type="paragraph" w:customStyle="1" w:styleId="Style">
    <w:name w:val="Style"/>
    <w:rsid w:val="0037408C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2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43A0C-3E10-475D-AB3A-EDAD7AE2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2280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Vladimir Iliev</cp:lastModifiedBy>
  <cp:revision>19</cp:revision>
  <cp:lastPrinted>2017-06-28T11:12:00Z</cp:lastPrinted>
  <dcterms:created xsi:type="dcterms:W3CDTF">2015-12-01T12:00:00Z</dcterms:created>
  <dcterms:modified xsi:type="dcterms:W3CDTF">2017-06-30T13:10:00Z</dcterms:modified>
</cp:coreProperties>
</file>