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66" w:rsidRPr="0011425F" w:rsidRDefault="00C13A66" w:rsidP="002264E1">
      <w:pPr>
        <w:ind w:firstLine="567"/>
        <w:jc w:val="both"/>
        <w:rPr>
          <w:rFonts w:ascii="Times New Roman" w:hAnsi="Times New Roman"/>
          <w:sz w:val="24"/>
          <w:szCs w:val="24"/>
          <w:lang w:val="bg-BG"/>
        </w:rPr>
      </w:pPr>
    </w:p>
    <w:p w:rsidR="00BE66C0" w:rsidRPr="0011425F" w:rsidRDefault="00BE66C0" w:rsidP="002264E1">
      <w:pPr>
        <w:jc w:val="center"/>
        <w:rPr>
          <w:rFonts w:ascii="Times New Roman" w:hAnsi="Times New Roman"/>
          <w:b/>
          <w:sz w:val="24"/>
          <w:szCs w:val="24"/>
          <w:lang w:val="bg-BG"/>
        </w:rPr>
      </w:pPr>
      <w:r w:rsidRPr="00FB5D98">
        <w:rPr>
          <w:rFonts w:ascii="Times New Roman" w:hAnsi="Times New Roman"/>
          <w:b/>
          <w:sz w:val="24"/>
          <w:szCs w:val="24"/>
          <w:lang w:val="bg-BG"/>
        </w:rPr>
        <w:t xml:space="preserve">Р Е Ш Е Н И Е № ХА – </w:t>
      </w:r>
      <w:r w:rsidR="00FB5D98" w:rsidRPr="00FB5D98">
        <w:rPr>
          <w:rFonts w:ascii="Times New Roman" w:hAnsi="Times New Roman"/>
          <w:b/>
          <w:sz w:val="24"/>
          <w:szCs w:val="24"/>
          <w:lang w:val="bg-BG"/>
        </w:rPr>
        <w:t>2</w:t>
      </w:r>
      <w:r w:rsidR="00042604" w:rsidRPr="00FB5D98">
        <w:rPr>
          <w:rFonts w:ascii="Times New Roman" w:hAnsi="Times New Roman"/>
          <w:b/>
          <w:sz w:val="24"/>
          <w:szCs w:val="24"/>
          <w:lang w:val="bg-BG"/>
        </w:rPr>
        <w:t>7</w:t>
      </w:r>
      <w:r w:rsidR="0018511F" w:rsidRPr="00FB5D98">
        <w:rPr>
          <w:rFonts w:ascii="Times New Roman" w:hAnsi="Times New Roman"/>
          <w:b/>
          <w:sz w:val="24"/>
          <w:szCs w:val="24"/>
          <w:lang w:val="bg-BG"/>
        </w:rPr>
        <w:t xml:space="preserve"> -</w:t>
      </w:r>
      <w:r w:rsidRPr="00FB5D98">
        <w:rPr>
          <w:rFonts w:ascii="Times New Roman" w:hAnsi="Times New Roman"/>
          <w:b/>
          <w:sz w:val="24"/>
          <w:szCs w:val="24"/>
          <w:lang w:val="bg-BG"/>
        </w:rPr>
        <w:t xml:space="preserve"> ПР/202</w:t>
      </w:r>
      <w:r w:rsidR="000117C5" w:rsidRPr="00FB5D98">
        <w:rPr>
          <w:rFonts w:ascii="Times New Roman" w:hAnsi="Times New Roman"/>
          <w:b/>
          <w:sz w:val="24"/>
          <w:szCs w:val="24"/>
          <w:lang w:val="bg-BG"/>
        </w:rPr>
        <w:t>3</w:t>
      </w:r>
      <w:r w:rsidRPr="00FB5D98">
        <w:rPr>
          <w:rFonts w:ascii="Times New Roman" w:hAnsi="Times New Roman"/>
          <w:b/>
          <w:sz w:val="24"/>
          <w:szCs w:val="24"/>
          <w:lang w:val="bg-BG"/>
        </w:rPr>
        <w:t xml:space="preserve"> г.</w:t>
      </w:r>
    </w:p>
    <w:p w:rsidR="00BE66C0" w:rsidRPr="0011425F" w:rsidRDefault="00BE66C0" w:rsidP="002264E1">
      <w:pPr>
        <w:ind w:firstLine="567"/>
        <w:jc w:val="center"/>
        <w:rPr>
          <w:rFonts w:ascii="Times New Roman" w:hAnsi="Times New Roman"/>
          <w:sz w:val="24"/>
          <w:szCs w:val="24"/>
          <w:lang w:val="bg-BG"/>
        </w:rPr>
      </w:pPr>
    </w:p>
    <w:p w:rsidR="00BE66C0" w:rsidRPr="0011425F" w:rsidRDefault="00BE66C0" w:rsidP="002264E1">
      <w:pPr>
        <w:jc w:val="center"/>
        <w:rPr>
          <w:rFonts w:ascii="Times New Roman" w:hAnsi="Times New Roman"/>
          <w:b/>
          <w:sz w:val="24"/>
          <w:szCs w:val="24"/>
          <w:lang w:val="bg-BG"/>
        </w:rPr>
      </w:pPr>
      <w:r w:rsidRPr="0011425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11425F" w:rsidRDefault="00BE66C0" w:rsidP="002264E1">
      <w:pPr>
        <w:ind w:firstLine="567"/>
        <w:jc w:val="both"/>
        <w:rPr>
          <w:rFonts w:ascii="Times New Roman" w:hAnsi="Times New Roman"/>
          <w:sz w:val="24"/>
          <w:szCs w:val="24"/>
          <w:lang w:val="bg-BG"/>
        </w:rPr>
      </w:pPr>
    </w:p>
    <w:p w:rsidR="00BE66C0" w:rsidRPr="0011425F" w:rsidRDefault="00BE66C0" w:rsidP="002264E1">
      <w:pPr>
        <w:ind w:firstLine="567"/>
        <w:jc w:val="both"/>
        <w:rPr>
          <w:rFonts w:ascii="Times New Roman" w:hAnsi="Times New Roman"/>
          <w:noProof/>
          <w:sz w:val="24"/>
          <w:szCs w:val="24"/>
          <w:lang w:val="bg-BG"/>
        </w:rPr>
      </w:pPr>
      <w:r w:rsidRPr="0011425F">
        <w:rPr>
          <w:rFonts w:ascii="Times New Roman" w:hAnsi="Times New Roman"/>
          <w:noProof/>
          <w:sz w:val="24"/>
          <w:szCs w:val="24"/>
          <w:lang w:val="bg-BG"/>
        </w:rPr>
        <w:t xml:space="preserve">На основание чл.93, ал.1, </w:t>
      </w:r>
      <w:r w:rsidR="006A78A1" w:rsidRPr="0011425F">
        <w:rPr>
          <w:rFonts w:ascii="Times New Roman" w:hAnsi="Times New Roman"/>
          <w:noProof/>
          <w:sz w:val="24"/>
          <w:szCs w:val="24"/>
          <w:lang w:val="bg-BG"/>
        </w:rPr>
        <w:t xml:space="preserve">т.1 и </w:t>
      </w:r>
      <w:r w:rsidRPr="0011425F">
        <w:rPr>
          <w:rFonts w:ascii="Times New Roman" w:hAnsi="Times New Roman"/>
          <w:noProof/>
          <w:sz w:val="24"/>
          <w:szCs w:val="24"/>
          <w:lang w:val="bg-BG"/>
        </w:rPr>
        <w:t>т.</w:t>
      </w:r>
      <w:r w:rsidR="007210F6" w:rsidRPr="0011425F">
        <w:rPr>
          <w:rFonts w:ascii="Times New Roman" w:hAnsi="Times New Roman"/>
          <w:noProof/>
          <w:sz w:val="24"/>
          <w:szCs w:val="24"/>
          <w:lang w:val="bg-BG"/>
        </w:rPr>
        <w:t>3</w:t>
      </w:r>
      <w:r w:rsidR="004A2AD6" w:rsidRPr="0011425F">
        <w:rPr>
          <w:rFonts w:ascii="Times New Roman" w:hAnsi="Times New Roman"/>
          <w:noProof/>
          <w:sz w:val="24"/>
          <w:szCs w:val="24"/>
          <w:lang w:val="bg-BG"/>
        </w:rPr>
        <w:t xml:space="preserve"> </w:t>
      </w:r>
      <w:r w:rsidRPr="0011425F">
        <w:rPr>
          <w:rFonts w:ascii="Times New Roman" w:hAnsi="Times New Roman"/>
          <w:noProof/>
          <w:sz w:val="24"/>
          <w:szCs w:val="24"/>
          <w:lang w:val="bg-BG"/>
        </w:rPr>
        <w:t xml:space="preserve">във връзка с ал.3 и ал.6 от </w:t>
      </w:r>
      <w:r w:rsidRPr="0011425F">
        <w:rPr>
          <w:rFonts w:ascii="Times New Roman" w:hAnsi="Times New Roman"/>
          <w:i/>
          <w:noProof/>
          <w:sz w:val="24"/>
          <w:szCs w:val="24"/>
          <w:lang w:val="bg-BG"/>
        </w:rPr>
        <w:t>Закона за опазване на околната среда</w:t>
      </w:r>
      <w:r w:rsidRPr="0011425F">
        <w:rPr>
          <w:rFonts w:ascii="Times New Roman" w:hAnsi="Times New Roman"/>
          <w:noProof/>
          <w:sz w:val="24"/>
          <w:szCs w:val="24"/>
          <w:lang w:val="bg-BG"/>
        </w:rPr>
        <w:t xml:space="preserve"> (ЗООС), чл.7, ал.1 и чл.8, ал.1 от </w:t>
      </w:r>
      <w:r w:rsidRPr="0011425F">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11425F">
        <w:rPr>
          <w:rFonts w:ascii="Times New Roman" w:hAnsi="Times New Roman"/>
          <w:noProof/>
          <w:sz w:val="24"/>
          <w:szCs w:val="24"/>
          <w:lang w:val="bg-BG"/>
        </w:rPr>
        <w:t xml:space="preserve"> (Наредбата за ОВОС), чл.31 ал.4 и ал.6 от </w:t>
      </w:r>
      <w:r w:rsidRPr="0011425F">
        <w:rPr>
          <w:rFonts w:ascii="Times New Roman" w:hAnsi="Times New Roman"/>
          <w:i/>
          <w:noProof/>
          <w:sz w:val="24"/>
          <w:szCs w:val="24"/>
          <w:lang w:val="bg-BG"/>
        </w:rPr>
        <w:t>Закон за биологичното разнообразие</w:t>
      </w:r>
      <w:r w:rsidRPr="0011425F">
        <w:rPr>
          <w:rFonts w:ascii="Times New Roman" w:hAnsi="Times New Roman"/>
          <w:noProof/>
          <w:sz w:val="24"/>
          <w:szCs w:val="24"/>
          <w:lang w:val="bg-BG"/>
        </w:rPr>
        <w:t xml:space="preserve"> (ЗБР), чл.40 ал.4 от </w:t>
      </w:r>
      <w:r w:rsidRPr="0011425F">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11425F">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11425F">
        <w:rPr>
          <w:rFonts w:ascii="Times New Roman" w:hAnsi="Times New Roman"/>
          <w:bCs/>
          <w:noProof/>
          <w:sz w:val="24"/>
          <w:szCs w:val="24"/>
          <w:lang w:val="bg-BG"/>
        </w:rPr>
        <w:t>, както и получен</w:t>
      </w:r>
      <w:r w:rsidR="000117C5" w:rsidRPr="0011425F">
        <w:rPr>
          <w:rFonts w:ascii="Times New Roman" w:hAnsi="Times New Roman"/>
          <w:bCs/>
          <w:noProof/>
          <w:sz w:val="24"/>
          <w:szCs w:val="24"/>
          <w:lang w:val="bg-BG"/>
        </w:rPr>
        <w:t>и</w:t>
      </w:r>
      <w:r w:rsidRPr="0011425F">
        <w:rPr>
          <w:rFonts w:ascii="Times New Roman" w:hAnsi="Times New Roman"/>
          <w:bCs/>
          <w:noProof/>
          <w:sz w:val="24"/>
          <w:szCs w:val="24"/>
          <w:lang w:val="bg-BG"/>
        </w:rPr>
        <w:t xml:space="preserve"> становищ</w:t>
      </w:r>
      <w:r w:rsidR="000117C5" w:rsidRPr="0011425F">
        <w:rPr>
          <w:rFonts w:ascii="Times New Roman" w:hAnsi="Times New Roman"/>
          <w:bCs/>
          <w:noProof/>
          <w:sz w:val="24"/>
          <w:szCs w:val="24"/>
          <w:lang w:val="bg-BG"/>
        </w:rPr>
        <w:t>а</w:t>
      </w:r>
      <w:r w:rsidRPr="0011425F">
        <w:rPr>
          <w:rFonts w:ascii="Times New Roman" w:hAnsi="Times New Roman"/>
          <w:bCs/>
          <w:noProof/>
          <w:sz w:val="24"/>
          <w:szCs w:val="24"/>
          <w:lang w:val="bg-BG"/>
        </w:rPr>
        <w:t xml:space="preserve"> от Регионална здравна инспекция – </w:t>
      </w:r>
      <w:r w:rsidR="007210F6" w:rsidRPr="0011425F">
        <w:rPr>
          <w:rFonts w:ascii="Times New Roman" w:hAnsi="Times New Roman"/>
          <w:bCs/>
          <w:noProof/>
          <w:sz w:val="24"/>
          <w:szCs w:val="24"/>
          <w:lang w:val="bg-BG"/>
        </w:rPr>
        <w:t>Хасково</w:t>
      </w:r>
      <w:r w:rsidR="000117C5" w:rsidRPr="0011425F">
        <w:rPr>
          <w:rFonts w:ascii="Times New Roman" w:hAnsi="Times New Roman"/>
          <w:bCs/>
          <w:noProof/>
          <w:sz w:val="24"/>
          <w:szCs w:val="24"/>
          <w:lang w:val="bg-BG"/>
        </w:rPr>
        <w:t xml:space="preserve"> и Басейнова Дирекция „Източнобеломорски район“</w:t>
      </w:r>
    </w:p>
    <w:p w:rsidR="00BE66C0" w:rsidRPr="0011425F" w:rsidRDefault="00BE66C0" w:rsidP="002264E1">
      <w:pPr>
        <w:ind w:firstLine="567"/>
        <w:jc w:val="both"/>
        <w:rPr>
          <w:rFonts w:ascii="Times New Roman" w:hAnsi="Times New Roman"/>
          <w:sz w:val="24"/>
          <w:szCs w:val="24"/>
          <w:lang w:val="bg-BG"/>
        </w:rPr>
      </w:pPr>
    </w:p>
    <w:p w:rsidR="00BE66C0" w:rsidRPr="0011425F" w:rsidRDefault="00BE66C0" w:rsidP="002264E1">
      <w:pPr>
        <w:ind w:firstLine="567"/>
        <w:jc w:val="center"/>
        <w:rPr>
          <w:rFonts w:ascii="Times New Roman" w:hAnsi="Times New Roman"/>
          <w:b/>
          <w:sz w:val="24"/>
          <w:szCs w:val="24"/>
          <w:lang w:val="bg-BG"/>
        </w:rPr>
      </w:pPr>
      <w:r w:rsidRPr="0011425F">
        <w:rPr>
          <w:rFonts w:ascii="Times New Roman" w:hAnsi="Times New Roman"/>
          <w:b/>
          <w:sz w:val="24"/>
          <w:szCs w:val="24"/>
          <w:lang w:val="bg-BG"/>
        </w:rPr>
        <w:t>Р Е Ш И Х</w:t>
      </w:r>
    </w:p>
    <w:p w:rsidR="00BE66C0" w:rsidRPr="0011425F" w:rsidRDefault="00BE66C0" w:rsidP="002264E1">
      <w:pPr>
        <w:ind w:firstLine="567"/>
        <w:jc w:val="both"/>
        <w:rPr>
          <w:rFonts w:ascii="Times New Roman" w:hAnsi="Times New Roman"/>
          <w:sz w:val="24"/>
          <w:szCs w:val="24"/>
          <w:lang w:val="bg-BG"/>
        </w:rPr>
      </w:pPr>
    </w:p>
    <w:p w:rsidR="00BE66C0" w:rsidRPr="0011425F" w:rsidRDefault="00DC324F" w:rsidP="002264E1">
      <w:pPr>
        <w:ind w:firstLine="567"/>
        <w:jc w:val="both"/>
        <w:rPr>
          <w:rFonts w:ascii="Times New Roman" w:hAnsi="Times New Roman"/>
          <w:sz w:val="24"/>
          <w:szCs w:val="24"/>
          <w:lang w:val="bg-BG"/>
        </w:rPr>
      </w:pPr>
      <w:r w:rsidRPr="0011425F">
        <w:rPr>
          <w:rFonts w:ascii="Times New Roman" w:hAnsi="Times New Roman"/>
          <w:b/>
          <w:sz w:val="24"/>
          <w:szCs w:val="24"/>
          <w:lang w:val="bg-BG"/>
        </w:rPr>
        <w:t xml:space="preserve">да се извърши оценка на въздействието върху околната среда </w:t>
      </w:r>
      <w:r w:rsidR="00BE66C0" w:rsidRPr="0011425F">
        <w:rPr>
          <w:rFonts w:ascii="Times New Roman" w:hAnsi="Times New Roman"/>
          <w:sz w:val="24"/>
          <w:szCs w:val="24"/>
          <w:lang w:val="bg-BG"/>
        </w:rPr>
        <w:t xml:space="preserve">за инвестиционно предложение </w:t>
      </w:r>
      <w:r w:rsidR="00CD6255" w:rsidRPr="0011425F">
        <w:rPr>
          <w:rFonts w:ascii="Times New Roman" w:hAnsi="Times New Roman"/>
          <w:sz w:val="24"/>
          <w:szCs w:val="24"/>
          <w:lang w:val="bg-BG"/>
        </w:rPr>
        <w:t>„Изграждане на инсталация за комбинирано производство на електрическа и топлинна енергия от гориво биогаз на площадката на ТЕЦ „Марица 3“ АД, гр. Димитровград“</w:t>
      </w:r>
      <w:r w:rsidR="00BE66C0" w:rsidRPr="0011425F">
        <w:rPr>
          <w:rFonts w:ascii="Times New Roman" w:hAnsi="Times New Roman"/>
          <w:sz w:val="24"/>
          <w:szCs w:val="24"/>
          <w:lang w:val="bg-BG"/>
        </w:rPr>
        <w:t xml:space="preserve">, което </w:t>
      </w:r>
      <w:r w:rsidR="007533AE" w:rsidRPr="0011425F">
        <w:rPr>
          <w:rFonts w:ascii="Times New Roman" w:hAnsi="Times New Roman"/>
          <w:b/>
          <w:sz w:val="24"/>
          <w:szCs w:val="24"/>
          <w:lang w:val="bg-BG"/>
        </w:rPr>
        <w:t xml:space="preserve">има вероятност да окаже значително отрицателно въздействие </w:t>
      </w:r>
      <w:r w:rsidR="00BE66C0" w:rsidRPr="0011425F">
        <w:rPr>
          <w:rFonts w:ascii="Times New Roman" w:hAnsi="Times New Roman"/>
          <w:sz w:val="24"/>
          <w:szCs w:val="24"/>
          <w:lang w:val="bg-BG"/>
        </w:rPr>
        <w:t>върху околната среда, природни местообитания, популации и местообитания на видове и човешкото здраве</w:t>
      </w:r>
    </w:p>
    <w:p w:rsidR="00BE66C0" w:rsidRPr="0011425F" w:rsidRDefault="00BE66C0" w:rsidP="002264E1">
      <w:pPr>
        <w:ind w:firstLine="567"/>
        <w:jc w:val="both"/>
        <w:rPr>
          <w:rFonts w:ascii="Times New Roman" w:hAnsi="Times New Roman"/>
          <w:sz w:val="24"/>
          <w:szCs w:val="24"/>
          <w:lang w:val="bg-BG"/>
        </w:rPr>
      </w:pPr>
    </w:p>
    <w:p w:rsidR="00BE66C0" w:rsidRPr="0011425F" w:rsidRDefault="00BE66C0" w:rsidP="002264E1">
      <w:pPr>
        <w:jc w:val="both"/>
        <w:rPr>
          <w:rFonts w:ascii="Times New Roman" w:hAnsi="Times New Roman"/>
          <w:sz w:val="24"/>
          <w:szCs w:val="24"/>
          <w:lang w:val="bg-BG"/>
        </w:rPr>
      </w:pPr>
      <w:r w:rsidRPr="0011425F">
        <w:rPr>
          <w:rFonts w:ascii="Times New Roman" w:hAnsi="Times New Roman"/>
          <w:b/>
          <w:sz w:val="24"/>
          <w:szCs w:val="24"/>
          <w:lang w:val="bg-BG"/>
        </w:rPr>
        <w:t xml:space="preserve">Възложител: </w:t>
      </w:r>
      <w:r w:rsidR="00CD6255" w:rsidRPr="0011425F">
        <w:rPr>
          <w:rFonts w:ascii="Times New Roman" w:hAnsi="Times New Roman"/>
          <w:sz w:val="24"/>
          <w:szCs w:val="24"/>
          <w:lang w:val="bg-BG"/>
        </w:rPr>
        <w:t>ТЕЦ „МАРИЦА 3“ АД</w:t>
      </w:r>
      <w:r w:rsidRPr="0011425F">
        <w:rPr>
          <w:rFonts w:ascii="Times New Roman" w:hAnsi="Times New Roman"/>
          <w:sz w:val="24"/>
          <w:szCs w:val="24"/>
          <w:lang w:val="bg-BG"/>
        </w:rPr>
        <w:t xml:space="preserve">, ЕИК </w:t>
      </w:r>
      <w:r w:rsidR="00CD6255" w:rsidRPr="0011425F">
        <w:rPr>
          <w:rFonts w:ascii="Times New Roman" w:hAnsi="Times New Roman"/>
          <w:sz w:val="24"/>
          <w:szCs w:val="24"/>
          <w:lang w:val="bg-BG"/>
        </w:rPr>
        <w:t>126526421</w:t>
      </w:r>
    </w:p>
    <w:p w:rsidR="00BE66C0" w:rsidRPr="0011425F" w:rsidRDefault="00BE66C0" w:rsidP="002264E1">
      <w:pPr>
        <w:jc w:val="both"/>
        <w:rPr>
          <w:rFonts w:ascii="Times New Roman" w:hAnsi="Times New Roman"/>
          <w:sz w:val="24"/>
          <w:szCs w:val="24"/>
          <w:lang w:val="bg-BG"/>
        </w:rPr>
      </w:pPr>
      <w:r w:rsidRPr="0011425F">
        <w:rPr>
          <w:rFonts w:ascii="Times New Roman" w:hAnsi="Times New Roman"/>
          <w:b/>
          <w:sz w:val="24"/>
          <w:szCs w:val="24"/>
          <w:lang w:val="bg-BG"/>
        </w:rPr>
        <w:t>Адрес:</w:t>
      </w:r>
      <w:r w:rsidRPr="0011425F">
        <w:rPr>
          <w:rFonts w:ascii="Times New Roman" w:hAnsi="Times New Roman"/>
          <w:sz w:val="24"/>
          <w:szCs w:val="24"/>
          <w:lang w:val="bg-BG"/>
        </w:rPr>
        <w:t xml:space="preserve"> </w:t>
      </w:r>
      <w:r w:rsidR="00CD6255" w:rsidRPr="0011425F">
        <w:rPr>
          <w:rFonts w:ascii="Times New Roman" w:hAnsi="Times New Roman"/>
          <w:sz w:val="24"/>
          <w:szCs w:val="24"/>
          <w:lang w:val="bg-BG"/>
        </w:rPr>
        <w:t>гр. Димитровград 6400</w:t>
      </w:r>
      <w:r w:rsidR="00197E94" w:rsidRPr="0011425F">
        <w:rPr>
          <w:rFonts w:ascii="Times New Roman" w:hAnsi="Times New Roman"/>
          <w:sz w:val="24"/>
          <w:szCs w:val="24"/>
          <w:lang w:val="bg-BG"/>
        </w:rPr>
        <w:t xml:space="preserve">, </w:t>
      </w:r>
      <w:r w:rsidR="00CD6255" w:rsidRPr="0011425F">
        <w:rPr>
          <w:rFonts w:ascii="Times New Roman" w:hAnsi="Times New Roman"/>
          <w:sz w:val="24"/>
          <w:szCs w:val="24"/>
          <w:lang w:val="bg-BG"/>
        </w:rPr>
        <w:t>Промишлена зона</w:t>
      </w:r>
    </w:p>
    <w:p w:rsidR="00BE66C0" w:rsidRPr="0011425F" w:rsidRDefault="00BE66C0" w:rsidP="002264E1">
      <w:pPr>
        <w:ind w:firstLine="567"/>
        <w:jc w:val="both"/>
        <w:rPr>
          <w:rFonts w:ascii="Times New Roman" w:hAnsi="Times New Roman"/>
          <w:sz w:val="24"/>
          <w:szCs w:val="24"/>
          <w:lang w:val="bg-BG"/>
        </w:rPr>
      </w:pPr>
    </w:p>
    <w:p w:rsidR="00BE66C0" w:rsidRPr="0011425F" w:rsidRDefault="00BE66C0" w:rsidP="002264E1">
      <w:pPr>
        <w:ind w:firstLine="567"/>
        <w:jc w:val="both"/>
        <w:rPr>
          <w:rFonts w:ascii="Times New Roman" w:hAnsi="Times New Roman"/>
          <w:b/>
          <w:sz w:val="24"/>
          <w:szCs w:val="24"/>
          <w:lang w:val="bg-BG"/>
        </w:rPr>
      </w:pPr>
      <w:r w:rsidRPr="0011425F">
        <w:rPr>
          <w:rFonts w:ascii="Times New Roman" w:hAnsi="Times New Roman"/>
          <w:b/>
          <w:sz w:val="24"/>
          <w:szCs w:val="24"/>
          <w:lang w:val="bg-BG"/>
        </w:rPr>
        <w:t>Кратко описание на инвестиционното предложение:</w:t>
      </w:r>
    </w:p>
    <w:p w:rsidR="00CC1021" w:rsidRPr="0011425F" w:rsidRDefault="007A1D63" w:rsidP="00B87E5F">
      <w:pPr>
        <w:tabs>
          <w:tab w:val="num" w:pos="612"/>
        </w:tabs>
        <w:ind w:firstLine="567"/>
        <w:jc w:val="both"/>
        <w:rPr>
          <w:rFonts w:ascii="Times New Roman" w:hAnsi="Times New Roman"/>
          <w:bCs/>
          <w:noProof/>
          <w:sz w:val="24"/>
          <w:szCs w:val="24"/>
          <w:lang w:val="bg-BG"/>
        </w:rPr>
      </w:pPr>
      <w:r w:rsidRPr="0011425F">
        <w:rPr>
          <w:rFonts w:ascii="Times New Roman" w:hAnsi="Times New Roman"/>
          <w:bCs/>
          <w:noProof/>
          <w:sz w:val="24"/>
          <w:szCs w:val="24"/>
          <w:lang w:val="bg-BG"/>
        </w:rPr>
        <w:t xml:space="preserve">ИП ще се реализира на територията на действаща </w:t>
      </w:r>
      <w:r w:rsidR="00DD3B60" w:rsidRPr="0011425F">
        <w:rPr>
          <w:rFonts w:ascii="Times New Roman" w:hAnsi="Times New Roman"/>
          <w:bCs/>
          <w:noProof/>
          <w:sz w:val="24"/>
          <w:szCs w:val="24"/>
          <w:lang w:val="bg-BG"/>
        </w:rPr>
        <w:t>Горивна инсталация с номинална топлинна мощност над 50 MW</w:t>
      </w:r>
      <w:r w:rsidR="00DD3B60" w:rsidRPr="0011425F">
        <w:rPr>
          <w:rFonts w:ascii="Times New Roman" w:hAnsi="Times New Roman"/>
          <w:bCs/>
          <w:noProof/>
          <w:sz w:val="24"/>
          <w:szCs w:val="24"/>
          <w:vertAlign w:val="subscript"/>
          <w:lang w:val="bg-BG"/>
        </w:rPr>
        <w:t>th</w:t>
      </w:r>
      <w:r w:rsidR="00DD3B60" w:rsidRPr="0011425F">
        <w:rPr>
          <w:rFonts w:ascii="Times New Roman" w:hAnsi="Times New Roman"/>
          <w:bCs/>
          <w:noProof/>
          <w:sz w:val="24"/>
          <w:szCs w:val="24"/>
          <w:lang w:val="bg-BG"/>
        </w:rPr>
        <w:t xml:space="preserve"> </w:t>
      </w:r>
      <w:r w:rsidR="008169BB" w:rsidRPr="0011425F">
        <w:rPr>
          <w:rFonts w:ascii="Times New Roman" w:hAnsi="Times New Roman"/>
          <w:bCs/>
          <w:noProof/>
          <w:sz w:val="24"/>
          <w:szCs w:val="24"/>
          <w:lang w:val="bg-BG"/>
        </w:rPr>
        <w:t xml:space="preserve">с КР № 41-Н1-И0-А2/2021г. </w:t>
      </w:r>
      <w:r w:rsidR="00DD3B60" w:rsidRPr="0011425F">
        <w:rPr>
          <w:rFonts w:ascii="Times New Roman" w:hAnsi="Times New Roman"/>
          <w:bCs/>
          <w:noProof/>
          <w:sz w:val="24"/>
          <w:szCs w:val="24"/>
          <w:lang w:val="bg-BG"/>
        </w:rPr>
        <w:t>включваща</w:t>
      </w:r>
      <w:r w:rsidR="00B87E5F" w:rsidRPr="0011425F">
        <w:rPr>
          <w:rFonts w:ascii="Times New Roman" w:hAnsi="Times New Roman"/>
          <w:bCs/>
          <w:noProof/>
          <w:sz w:val="24"/>
          <w:szCs w:val="24"/>
          <w:lang w:val="bg-BG"/>
        </w:rPr>
        <w:t xml:space="preserve"> </w:t>
      </w:r>
      <w:r w:rsidR="00DD3B60" w:rsidRPr="0011425F">
        <w:rPr>
          <w:rFonts w:ascii="Times New Roman" w:hAnsi="Times New Roman"/>
          <w:bCs/>
          <w:noProof/>
          <w:sz w:val="24"/>
          <w:szCs w:val="24"/>
          <w:lang w:val="bg-BG"/>
        </w:rPr>
        <w:t>котел ОР 380в</w:t>
      </w:r>
      <w:r w:rsidR="00DD3B60" w:rsidRPr="0011425F">
        <w:rPr>
          <w:rFonts w:ascii="Times New Roman" w:hAnsi="Times New Roman"/>
          <w:b/>
          <w:bCs/>
          <w:noProof/>
          <w:sz w:val="24"/>
          <w:szCs w:val="24"/>
          <w:lang w:val="bg-BG"/>
        </w:rPr>
        <w:t xml:space="preserve"> </w:t>
      </w:r>
      <w:r w:rsidR="00DD3B60" w:rsidRPr="0011425F">
        <w:rPr>
          <w:rFonts w:ascii="Times New Roman" w:hAnsi="Times New Roman"/>
          <w:bCs/>
          <w:noProof/>
          <w:sz w:val="24"/>
          <w:szCs w:val="24"/>
          <w:lang w:val="bg-BG"/>
        </w:rPr>
        <w:t>(1 бр.) за производство на еле</w:t>
      </w:r>
      <w:r w:rsidR="00B87E5F" w:rsidRPr="0011425F">
        <w:rPr>
          <w:rFonts w:ascii="Times New Roman" w:hAnsi="Times New Roman"/>
          <w:bCs/>
          <w:noProof/>
          <w:sz w:val="24"/>
          <w:szCs w:val="24"/>
          <w:lang w:val="bg-BG"/>
        </w:rPr>
        <w:t xml:space="preserve">ктроенергия и </w:t>
      </w:r>
      <w:r w:rsidR="00DD3B60" w:rsidRPr="0011425F">
        <w:rPr>
          <w:rFonts w:ascii="Times New Roman" w:hAnsi="Times New Roman"/>
          <w:bCs/>
          <w:noProof/>
          <w:sz w:val="24"/>
          <w:szCs w:val="24"/>
          <w:lang w:val="bg-BG"/>
        </w:rPr>
        <w:t>котли ПКМ-12 (3 бр.) за производ</w:t>
      </w:r>
      <w:r w:rsidR="00B87E5F" w:rsidRPr="0011425F">
        <w:rPr>
          <w:rFonts w:ascii="Times New Roman" w:hAnsi="Times New Roman"/>
          <w:bCs/>
          <w:noProof/>
          <w:sz w:val="24"/>
          <w:szCs w:val="24"/>
          <w:lang w:val="bg-BG"/>
        </w:rPr>
        <w:t>ство на пара за собствени нужди</w:t>
      </w:r>
      <w:r w:rsidR="008169BB" w:rsidRPr="0011425F">
        <w:rPr>
          <w:rFonts w:ascii="Times New Roman" w:hAnsi="Times New Roman"/>
          <w:bCs/>
          <w:noProof/>
          <w:sz w:val="24"/>
          <w:szCs w:val="24"/>
          <w:lang w:val="bg-BG"/>
        </w:rPr>
        <w:t>.</w:t>
      </w:r>
    </w:p>
    <w:p w:rsidR="009B7EE9" w:rsidRPr="0011425F" w:rsidRDefault="009B7EE9" w:rsidP="009B7EE9">
      <w:pPr>
        <w:ind w:firstLine="567"/>
        <w:jc w:val="both"/>
        <w:rPr>
          <w:rFonts w:ascii="Times New Roman" w:hAnsi="Times New Roman"/>
          <w:bCs/>
          <w:noProof/>
          <w:sz w:val="24"/>
          <w:szCs w:val="24"/>
          <w:lang w:val="bg-BG"/>
        </w:rPr>
      </w:pPr>
      <w:r w:rsidRPr="0011425F">
        <w:rPr>
          <w:rFonts w:ascii="Times New Roman" w:hAnsi="Times New Roman"/>
          <w:bCs/>
          <w:noProof/>
          <w:sz w:val="24"/>
          <w:szCs w:val="24"/>
          <w:lang w:val="bg-BG"/>
        </w:rPr>
        <w:t>Целта на ИП е изграждане на инсталация за комбинирано производство на електрическа и топлинна енергия от гориво биогаз на площадката на ТЕЦ „Марица 3“ АД, гр. Димитровград.</w:t>
      </w:r>
    </w:p>
    <w:p w:rsidR="00B70B27" w:rsidRPr="0011425F" w:rsidRDefault="00B70B27" w:rsidP="00FF5F14">
      <w:pPr>
        <w:ind w:firstLine="567"/>
        <w:jc w:val="both"/>
        <w:rPr>
          <w:rFonts w:ascii="Times New Roman" w:hAnsi="Times New Roman"/>
          <w:bCs/>
          <w:noProof/>
          <w:sz w:val="24"/>
          <w:szCs w:val="24"/>
          <w:lang w:val="bg-BG"/>
        </w:rPr>
      </w:pPr>
      <w:r w:rsidRPr="0011425F">
        <w:rPr>
          <w:rFonts w:ascii="Times New Roman" w:hAnsi="Times New Roman"/>
          <w:bCs/>
          <w:noProof/>
          <w:sz w:val="24"/>
          <w:szCs w:val="24"/>
          <w:lang w:val="bg-BG"/>
        </w:rPr>
        <w:t>Входящите суровини за производството на биогаз са царевични стъбла и/или друга биомаса, непопадаща в обхвата на ЗУО, съгласно чл.2, ал.2, т.6 – слама и други естествени неопасни материали от селското или горското стопанство, използван</w:t>
      </w:r>
      <w:r w:rsidR="00996767">
        <w:rPr>
          <w:rFonts w:ascii="Times New Roman" w:hAnsi="Times New Roman"/>
          <w:bCs/>
          <w:noProof/>
          <w:sz w:val="24"/>
          <w:szCs w:val="24"/>
          <w:lang w:val="bg-BG"/>
        </w:rPr>
        <w:t>и в земеделието и лесовъдството</w:t>
      </w:r>
      <w:r w:rsidRPr="0011425F">
        <w:rPr>
          <w:rFonts w:ascii="Times New Roman" w:hAnsi="Times New Roman"/>
          <w:bCs/>
          <w:noProof/>
          <w:sz w:val="24"/>
          <w:szCs w:val="24"/>
          <w:lang w:val="bg-BG"/>
        </w:rPr>
        <w:t xml:space="preserve"> или за производството на енергия от такава биомаса.</w:t>
      </w:r>
    </w:p>
    <w:p w:rsidR="00896211" w:rsidRPr="0011425F" w:rsidRDefault="00896211" w:rsidP="00896211">
      <w:pPr>
        <w:ind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Биомасата се доставя до площадката за съхранение с камиони, където се съхранява до зареждането на </w:t>
      </w:r>
      <w:proofErr w:type="spellStart"/>
      <w:r w:rsidRPr="0011425F">
        <w:rPr>
          <w:rFonts w:ascii="Times New Roman" w:hAnsi="Times New Roman"/>
          <w:bCs/>
          <w:sz w:val="24"/>
          <w:szCs w:val="24"/>
          <w:lang w:val="bg-BG"/>
        </w:rPr>
        <w:t>биореакторите</w:t>
      </w:r>
      <w:proofErr w:type="spellEnd"/>
      <w:r w:rsidRPr="0011425F">
        <w:rPr>
          <w:rFonts w:ascii="Times New Roman" w:hAnsi="Times New Roman"/>
          <w:bCs/>
          <w:sz w:val="24"/>
          <w:szCs w:val="24"/>
          <w:lang w:val="bg-BG"/>
        </w:rPr>
        <w:t xml:space="preserve">. За да се вложи в процеса, от площадката за съхранение, биомасата се транспортира с камион до стационарните приемни бункери (товарачите) на </w:t>
      </w:r>
      <w:proofErr w:type="spellStart"/>
      <w:r w:rsidRPr="0011425F">
        <w:rPr>
          <w:rFonts w:ascii="Times New Roman" w:hAnsi="Times New Roman"/>
          <w:bCs/>
          <w:sz w:val="24"/>
          <w:szCs w:val="24"/>
          <w:lang w:val="bg-BG"/>
        </w:rPr>
        <w:t>биореакторите</w:t>
      </w:r>
      <w:proofErr w:type="spellEnd"/>
      <w:r w:rsidRPr="0011425F">
        <w:rPr>
          <w:rFonts w:ascii="Times New Roman" w:hAnsi="Times New Roman"/>
          <w:bCs/>
          <w:sz w:val="24"/>
          <w:szCs w:val="24"/>
          <w:lang w:val="bg-BG"/>
        </w:rPr>
        <w:t>. Станцията разполага с 3 товарачи с вместимост 50 м</w:t>
      </w:r>
      <w:r w:rsidRPr="0011425F">
        <w:rPr>
          <w:rFonts w:ascii="Times New Roman" w:hAnsi="Times New Roman"/>
          <w:bCs/>
          <w:sz w:val="24"/>
          <w:szCs w:val="24"/>
          <w:vertAlign w:val="superscript"/>
          <w:lang w:val="bg-BG"/>
        </w:rPr>
        <w:t>3</w:t>
      </w:r>
      <w:r w:rsidRPr="0011425F">
        <w:rPr>
          <w:rFonts w:ascii="Times New Roman" w:hAnsi="Times New Roman"/>
          <w:bCs/>
          <w:sz w:val="24"/>
          <w:szCs w:val="24"/>
          <w:lang w:val="bg-BG"/>
        </w:rPr>
        <w:t xml:space="preserve"> всеки. Товарачите за силаж зареждат силаж в </w:t>
      </w:r>
      <w:proofErr w:type="spellStart"/>
      <w:r w:rsidRPr="0011425F">
        <w:rPr>
          <w:rFonts w:ascii="Times New Roman" w:hAnsi="Times New Roman"/>
          <w:bCs/>
          <w:sz w:val="24"/>
          <w:szCs w:val="24"/>
          <w:lang w:val="bg-BG"/>
        </w:rPr>
        <w:t>биореакторите</w:t>
      </w:r>
      <w:proofErr w:type="spellEnd"/>
      <w:r w:rsidRPr="0011425F">
        <w:rPr>
          <w:rFonts w:ascii="Times New Roman" w:hAnsi="Times New Roman"/>
          <w:bCs/>
          <w:sz w:val="24"/>
          <w:szCs w:val="24"/>
          <w:lang w:val="bg-BG"/>
        </w:rPr>
        <w:t xml:space="preserve"> с помощта на </w:t>
      </w:r>
      <w:proofErr w:type="spellStart"/>
      <w:r w:rsidRPr="0011425F">
        <w:rPr>
          <w:rFonts w:ascii="Times New Roman" w:hAnsi="Times New Roman"/>
          <w:bCs/>
          <w:sz w:val="24"/>
          <w:szCs w:val="24"/>
          <w:lang w:val="bg-BG"/>
        </w:rPr>
        <w:t>шнекове</w:t>
      </w:r>
      <w:proofErr w:type="spellEnd"/>
      <w:r w:rsidRPr="0011425F">
        <w:rPr>
          <w:rFonts w:ascii="Times New Roman" w:hAnsi="Times New Roman"/>
          <w:bCs/>
          <w:sz w:val="24"/>
          <w:szCs w:val="24"/>
          <w:lang w:val="bg-BG"/>
        </w:rPr>
        <w:t xml:space="preserve">. Всеки товарач зарежда силоза в отделен (собствен) </w:t>
      </w:r>
      <w:proofErr w:type="spellStart"/>
      <w:r w:rsidRPr="0011425F">
        <w:rPr>
          <w:rFonts w:ascii="Times New Roman" w:hAnsi="Times New Roman"/>
          <w:bCs/>
          <w:sz w:val="24"/>
          <w:szCs w:val="24"/>
          <w:lang w:val="bg-BG"/>
        </w:rPr>
        <w:t>биореактор</w:t>
      </w:r>
      <w:proofErr w:type="spellEnd"/>
      <w:r w:rsidRPr="0011425F">
        <w:rPr>
          <w:rFonts w:ascii="Times New Roman" w:hAnsi="Times New Roman"/>
          <w:bCs/>
          <w:sz w:val="24"/>
          <w:szCs w:val="24"/>
          <w:lang w:val="bg-BG"/>
        </w:rPr>
        <w:t>.</w:t>
      </w:r>
    </w:p>
    <w:p w:rsidR="00896211" w:rsidRPr="0011425F" w:rsidRDefault="00896211" w:rsidP="00896211">
      <w:pPr>
        <w:ind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Началото на процеса в </w:t>
      </w:r>
      <w:proofErr w:type="spellStart"/>
      <w:r w:rsidRPr="0011425F">
        <w:rPr>
          <w:rFonts w:ascii="Times New Roman" w:hAnsi="Times New Roman"/>
          <w:bCs/>
          <w:sz w:val="24"/>
          <w:szCs w:val="24"/>
          <w:lang w:val="bg-BG"/>
        </w:rPr>
        <w:t>биореакторите</w:t>
      </w:r>
      <w:proofErr w:type="spellEnd"/>
      <w:r w:rsidRPr="0011425F">
        <w:rPr>
          <w:rFonts w:ascii="Times New Roman" w:hAnsi="Times New Roman"/>
          <w:bCs/>
          <w:sz w:val="24"/>
          <w:szCs w:val="24"/>
          <w:lang w:val="bg-BG"/>
        </w:rPr>
        <w:t xml:space="preserve"> е хидролизата, т.е. разграждането на сложни органични вещества в по-прости (захари, аминокиселини и др.). След това се образува киселина. От органичните киселини киселинно-образуващите бактерии създават запаса за образуване на метан - оцетна киселина, мастни киселини, въглеродна киселина, спирт и вода. На последния </w:t>
      </w:r>
      <w:r w:rsidRPr="0011425F">
        <w:rPr>
          <w:rFonts w:ascii="Times New Roman" w:hAnsi="Times New Roman"/>
          <w:bCs/>
          <w:sz w:val="24"/>
          <w:szCs w:val="24"/>
          <w:lang w:val="bg-BG"/>
        </w:rPr>
        <w:lastRenderedPageBreak/>
        <w:t xml:space="preserve">етап метанът се образува като метаболитен продукт на </w:t>
      </w:r>
      <w:proofErr w:type="spellStart"/>
      <w:r w:rsidRPr="0011425F">
        <w:rPr>
          <w:rFonts w:ascii="Times New Roman" w:hAnsi="Times New Roman"/>
          <w:bCs/>
          <w:sz w:val="24"/>
          <w:szCs w:val="24"/>
          <w:lang w:val="bg-BG"/>
        </w:rPr>
        <w:t>метанообразуващите</w:t>
      </w:r>
      <w:proofErr w:type="spellEnd"/>
      <w:r w:rsidRPr="0011425F">
        <w:rPr>
          <w:rFonts w:ascii="Times New Roman" w:hAnsi="Times New Roman"/>
          <w:bCs/>
          <w:sz w:val="24"/>
          <w:szCs w:val="24"/>
          <w:lang w:val="bg-BG"/>
        </w:rPr>
        <w:t xml:space="preserve"> микроорганизми. Тъй като оцетната киселина е основната суровина за метановите бактерии, скоростта на нейното образуване определя скоростта на образуване на метан. За да се създадат оптимални условия за ферментация, </w:t>
      </w:r>
      <w:proofErr w:type="spellStart"/>
      <w:r w:rsidRPr="0011425F">
        <w:rPr>
          <w:rFonts w:ascii="Times New Roman" w:hAnsi="Times New Roman"/>
          <w:bCs/>
          <w:sz w:val="24"/>
          <w:szCs w:val="24"/>
          <w:lang w:val="bg-BG"/>
        </w:rPr>
        <w:t>биореакторът</w:t>
      </w:r>
      <w:proofErr w:type="spellEnd"/>
      <w:r w:rsidRPr="0011425F">
        <w:rPr>
          <w:rFonts w:ascii="Times New Roman" w:hAnsi="Times New Roman"/>
          <w:bCs/>
          <w:sz w:val="24"/>
          <w:szCs w:val="24"/>
          <w:lang w:val="bg-BG"/>
        </w:rPr>
        <w:t xml:space="preserve"> е оборудван със системи за отопление, смесване и контрол на процеса. За поддържане на температурата на субстрата в диапазона от +50 </w:t>
      </w:r>
      <w:r w:rsidR="00996767">
        <w:rPr>
          <w:rFonts w:ascii="Times New Roman" w:hAnsi="Times New Roman"/>
          <w:bCs/>
          <w:sz w:val="24"/>
          <w:szCs w:val="24"/>
          <w:lang w:val="bg-BG"/>
        </w:rPr>
        <w:t>и +52°</w:t>
      </w:r>
      <w:r w:rsidRPr="0011425F">
        <w:rPr>
          <w:rFonts w:ascii="Times New Roman" w:hAnsi="Times New Roman"/>
          <w:bCs/>
          <w:sz w:val="24"/>
          <w:szCs w:val="24"/>
          <w:lang w:val="bg-BG"/>
        </w:rPr>
        <w:t>С (</w:t>
      </w:r>
      <w:proofErr w:type="spellStart"/>
      <w:r w:rsidRPr="0011425F">
        <w:rPr>
          <w:rFonts w:ascii="Times New Roman" w:hAnsi="Times New Roman"/>
          <w:bCs/>
          <w:sz w:val="24"/>
          <w:szCs w:val="24"/>
          <w:lang w:val="bg-BG"/>
        </w:rPr>
        <w:t>термофилни</w:t>
      </w:r>
      <w:proofErr w:type="spellEnd"/>
      <w:r w:rsidRPr="0011425F">
        <w:rPr>
          <w:rFonts w:ascii="Times New Roman" w:hAnsi="Times New Roman"/>
          <w:bCs/>
          <w:sz w:val="24"/>
          <w:szCs w:val="24"/>
          <w:lang w:val="bg-BG"/>
        </w:rPr>
        <w:t xml:space="preserve"> условия) във вътрешната част на стените на </w:t>
      </w:r>
      <w:proofErr w:type="spellStart"/>
      <w:r w:rsidRPr="0011425F">
        <w:rPr>
          <w:rFonts w:ascii="Times New Roman" w:hAnsi="Times New Roman"/>
          <w:bCs/>
          <w:sz w:val="24"/>
          <w:szCs w:val="24"/>
          <w:lang w:val="bg-BG"/>
        </w:rPr>
        <w:t>биореактора</w:t>
      </w:r>
      <w:proofErr w:type="spellEnd"/>
      <w:r w:rsidRPr="0011425F">
        <w:rPr>
          <w:rFonts w:ascii="Times New Roman" w:hAnsi="Times New Roman"/>
          <w:bCs/>
          <w:sz w:val="24"/>
          <w:szCs w:val="24"/>
          <w:lang w:val="bg-BG"/>
        </w:rPr>
        <w:t xml:space="preserve"> е монтирана система за отопление.</w:t>
      </w:r>
    </w:p>
    <w:p w:rsidR="00896211" w:rsidRPr="0011425F" w:rsidRDefault="00896211" w:rsidP="00896211">
      <w:pPr>
        <w:ind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В резултат на ферментацията на силажа в </w:t>
      </w:r>
      <w:proofErr w:type="spellStart"/>
      <w:r w:rsidRPr="0011425F">
        <w:rPr>
          <w:rFonts w:ascii="Times New Roman" w:hAnsi="Times New Roman"/>
          <w:bCs/>
          <w:sz w:val="24"/>
          <w:szCs w:val="24"/>
          <w:lang w:val="bg-BG"/>
        </w:rPr>
        <w:t>биореакторите</w:t>
      </w:r>
      <w:proofErr w:type="spellEnd"/>
      <w:r w:rsidRPr="0011425F">
        <w:rPr>
          <w:rFonts w:ascii="Times New Roman" w:hAnsi="Times New Roman"/>
          <w:bCs/>
          <w:sz w:val="24"/>
          <w:szCs w:val="24"/>
          <w:lang w:val="bg-BG"/>
        </w:rPr>
        <w:t xml:space="preserve"> се отделя биогаз, който се отвежда по тръбопроводи към общия колектор. От колектора биогазът постъпва във външния </w:t>
      </w:r>
      <w:proofErr w:type="spellStart"/>
      <w:r w:rsidRPr="0011425F">
        <w:rPr>
          <w:rFonts w:ascii="Times New Roman" w:hAnsi="Times New Roman"/>
          <w:bCs/>
          <w:sz w:val="24"/>
          <w:szCs w:val="24"/>
          <w:lang w:val="bg-BG"/>
        </w:rPr>
        <w:t>газхолдер</w:t>
      </w:r>
      <w:proofErr w:type="spellEnd"/>
      <w:r w:rsidRPr="0011425F">
        <w:rPr>
          <w:rFonts w:ascii="Times New Roman" w:hAnsi="Times New Roman"/>
          <w:bCs/>
          <w:sz w:val="24"/>
          <w:szCs w:val="24"/>
          <w:lang w:val="bg-BG"/>
        </w:rPr>
        <w:t xml:space="preserve">. След </w:t>
      </w:r>
      <w:proofErr w:type="spellStart"/>
      <w:r w:rsidRPr="0011425F">
        <w:rPr>
          <w:rFonts w:ascii="Times New Roman" w:hAnsi="Times New Roman"/>
          <w:bCs/>
          <w:sz w:val="24"/>
          <w:szCs w:val="24"/>
          <w:lang w:val="bg-BG"/>
        </w:rPr>
        <w:t>газхолдера</w:t>
      </w:r>
      <w:proofErr w:type="spellEnd"/>
      <w:r w:rsidRPr="0011425F">
        <w:rPr>
          <w:rFonts w:ascii="Times New Roman" w:hAnsi="Times New Roman"/>
          <w:bCs/>
          <w:sz w:val="24"/>
          <w:szCs w:val="24"/>
          <w:lang w:val="bg-BG"/>
        </w:rPr>
        <w:t xml:space="preserve"> биогазът постъпва в охладителната система за биогаз (</w:t>
      </w:r>
      <w:proofErr w:type="spellStart"/>
      <w:r w:rsidRPr="0011425F">
        <w:rPr>
          <w:rFonts w:ascii="Times New Roman" w:hAnsi="Times New Roman"/>
          <w:bCs/>
          <w:sz w:val="24"/>
          <w:szCs w:val="24"/>
          <w:lang w:val="bg-BG"/>
        </w:rPr>
        <w:t>чилър</w:t>
      </w:r>
      <w:proofErr w:type="spellEnd"/>
      <w:r w:rsidRPr="0011425F">
        <w:rPr>
          <w:rFonts w:ascii="Times New Roman" w:hAnsi="Times New Roman"/>
          <w:bCs/>
          <w:sz w:val="24"/>
          <w:szCs w:val="24"/>
          <w:lang w:val="bg-BG"/>
        </w:rPr>
        <w:t>). Биогазът се охлажда от температура +50</w:t>
      </w:r>
      <w:r w:rsidR="00996767">
        <w:rPr>
          <w:rFonts w:ascii="Times New Roman" w:hAnsi="Times New Roman"/>
          <w:bCs/>
          <w:sz w:val="24"/>
          <w:szCs w:val="24"/>
          <w:lang w:val="bg-BG"/>
        </w:rPr>
        <w:t>°</w:t>
      </w:r>
      <w:r w:rsidR="00996767" w:rsidRPr="0011425F">
        <w:rPr>
          <w:rFonts w:ascii="Times New Roman" w:hAnsi="Times New Roman"/>
          <w:bCs/>
          <w:sz w:val="24"/>
          <w:szCs w:val="24"/>
          <w:lang w:val="bg-BG"/>
        </w:rPr>
        <w:t>С</w:t>
      </w:r>
      <w:r w:rsidRPr="0011425F">
        <w:rPr>
          <w:rFonts w:ascii="Times New Roman" w:hAnsi="Times New Roman"/>
          <w:bCs/>
          <w:sz w:val="24"/>
          <w:szCs w:val="24"/>
          <w:lang w:val="bg-BG"/>
        </w:rPr>
        <w:t xml:space="preserve"> до температура +10</w:t>
      </w:r>
      <w:r w:rsidR="00996767">
        <w:rPr>
          <w:rFonts w:ascii="Times New Roman" w:hAnsi="Times New Roman"/>
          <w:bCs/>
          <w:sz w:val="24"/>
          <w:szCs w:val="24"/>
          <w:lang w:val="bg-BG"/>
        </w:rPr>
        <w:t>°</w:t>
      </w:r>
      <w:r w:rsidR="00996767" w:rsidRPr="0011425F">
        <w:rPr>
          <w:rFonts w:ascii="Times New Roman" w:hAnsi="Times New Roman"/>
          <w:bCs/>
          <w:sz w:val="24"/>
          <w:szCs w:val="24"/>
          <w:lang w:val="bg-BG"/>
        </w:rPr>
        <w:t>С</w:t>
      </w:r>
      <w:r w:rsidRPr="0011425F">
        <w:rPr>
          <w:rFonts w:ascii="Times New Roman" w:hAnsi="Times New Roman"/>
          <w:bCs/>
          <w:sz w:val="24"/>
          <w:szCs w:val="24"/>
          <w:lang w:val="bg-BG"/>
        </w:rPr>
        <w:t>. По време на охлаждането влагата в биогаза кондензира и се отвежд</w:t>
      </w:r>
      <w:r w:rsidR="00996767">
        <w:rPr>
          <w:rFonts w:ascii="Times New Roman" w:hAnsi="Times New Roman"/>
          <w:bCs/>
          <w:sz w:val="24"/>
          <w:szCs w:val="24"/>
          <w:lang w:val="bg-BG"/>
        </w:rPr>
        <w:t>а от системата по тръбни пътища</w:t>
      </w:r>
      <w:r w:rsidRPr="0011425F">
        <w:rPr>
          <w:rFonts w:ascii="Times New Roman" w:hAnsi="Times New Roman"/>
          <w:bCs/>
          <w:sz w:val="24"/>
          <w:szCs w:val="24"/>
          <w:lang w:val="bg-BG"/>
        </w:rPr>
        <w:t xml:space="preserve"> до резервоара за процесна вода за повторно използване. След о</w:t>
      </w:r>
      <w:r w:rsidR="008E5622" w:rsidRPr="0011425F">
        <w:rPr>
          <w:rFonts w:ascii="Times New Roman" w:hAnsi="Times New Roman"/>
          <w:bCs/>
          <w:sz w:val="24"/>
          <w:szCs w:val="24"/>
          <w:lang w:val="bg-BG"/>
        </w:rPr>
        <w:t>хлаждане биогазът се загрява в „</w:t>
      </w:r>
      <w:r w:rsidRPr="0011425F">
        <w:rPr>
          <w:rFonts w:ascii="Times New Roman" w:hAnsi="Times New Roman"/>
          <w:bCs/>
          <w:sz w:val="24"/>
          <w:szCs w:val="24"/>
          <w:lang w:val="bg-BG"/>
        </w:rPr>
        <w:t>предварителния нагревател</w:t>
      </w:r>
      <w:r w:rsidR="008E5622" w:rsidRPr="0011425F">
        <w:rPr>
          <w:rFonts w:ascii="Times New Roman" w:hAnsi="Times New Roman"/>
          <w:bCs/>
          <w:sz w:val="24"/>
          <w:szCs w:val="24"/>
          <w:lang w:val="bg-BG"/>
        </w:rPr>
        <w:t>“</w:t>
      </w:r>
      <w:r w:rsidRPr="0011425F">
        <w:rPr>
          <w:rFonts w:ascii="Times New Roman" w:hAnsi="Times New Roman"/>
          <w:bCs/>
          <w:sz w:val="24"/>
          <w:szCs w:val="24"/>
          <w:lang w:val="bg-BG"/>
        </w:rPr>
        <w:t xml:space="preserve"> до температура от + 25</w:t>
      </w:r>
      <w:r w:rsidR="00996767">
        <w:rPr>
          <w:rFonts w:ascii="Times New Roman" w:hAnsi="Times New Roman"/>
          <w:bCs/>
          <w:sz w:val="24"/>
          <w:szCs w:val="24"/>
          <w:lang w:val="bg-BG"/>
        </w:rPr>
        <w:t>°</w:t>
      </w:r>
      <w:r w:rsidR="00996767" w:rsidRPr="0011425F">
        <w:rPr>
          <w:rFonts w:ascii="Times New Roman" w:hAnsi="Times New Roman"/>
          <w:bCs/>
          <w:sz w:val="24"/>
          <w:szCs w:val="24"/>
          <w:lang w:val="bg-BG"/>
        </w:rPr>
        <w:t>С</w:t>
      </w:r>
      <w:r w:rsidRPr="0011425F">
        <w:rPr>
          <w:rFonts w:ascii="Times New Roman" w:hAnsi="Times New Roman"/>
          <w:bCs/>
          <w:sz w:val="24"/>
          <w:szCs w:val="24"/>
          <w:lang w:val="bg-BG"/>
        </w:rPr>
        <w:t>. В резултат на нагряване относителната влажност на биогаза се намалява до 50%.</w:t>
      </w:r>
    </w:p>
    <w:p w:rsidR="00896211" w:rsidRPr="0011425F" w:rsidRDefault="00896211" w:rsidP="00896211">
      <w:pPr>
        <w:ind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След това биогазът влиза в газов вентилатор. Газовият вентилатор повишава налягането в биогаза до 200 </w:t>
      </w:r>
      <w:proofErr w:type="spellStart"/>
      <w:r w:rsidRPr="0011425F">
        <w:rPr>
          <w:rFonts w:ascii="Times New Roman" w:hAnsi="Times New Roman"/>
          <w:bCs/>
          <w:sz w:val="24"/>
          <w:szCs w:val="24"/>
          <w:lang w:val="bg-BG"/>
        </w:rPr>
        <w:t>mBar</w:t>
      </w:r>
      <w:proofErr w:type="spellEnd"/>
      <w:r w:rsidRPr="0011425F">
        <w:rPr>
          <w:rFonts w:ascii="Times New Roman" w:hAnsi="Times New Roman"/>
          <w:bCs/>
          <w:sz w:val="24"/>
          <w:szCs w:val="24"/>
          <w:lang w:val="bg-BG"/>
        </w:rPr>
        <w:t xml:space="preserve"> и го подава към система за </w:t>
      </w:r>
      <w:proofErr w:type="spellStart"/>
      <w:r w:rsidRPr="0011425F">
        <w:rPr>
          <w:rFonts w:ascii="Times New Roman" w:hAnsi="Times New Roman"/>
          <w:bCs/>
          <w:sz w:val="24"/>
          <w:szCs w:val="24"/>
          <w:lang w:val="bg-BG"/>
        </w:rPr>
        <w:t>десулфуризация</w:t>
      </w:r>
      <w:proofErr w:type="spellEnd"/>
      <w:r w:rsidRPr="0011425F">
        <w:rPr>
          <w:rFonts w:ascii="Times New Roman" w:hAnsi="Times New Roman"/>
          <w:bCs/>
          <w:sz w:val="24"/>
          <w:szCs w:val="24"/>
          <w:lang w:val="bg-BG"/>
        </w:rPr>
        <w:t xml:space="preserve"> (освобождаване на сероводород). Системата за </w:t>
      </w:r>
      <w:proofErr w:type="spellStart"/>
      <w:r w:rsidRPr="0011425F">
        <w:rPr>
          <w:rFonts w:ascii="Times New Roman" w:hAnsi="Times New Roman"/>
          <w:bCs/>
          <w:sz w:val="24"/>
          <w:szCs w:val="24"/>
          <w:lang w:val="bg-BG"/>
        </w:rPr>
        <w:t>сероочистване</w:t>
      </w:r>
      <w:proofErr w:type="spellEnd"/>
      <w:r w:rsidRPr="0011425F">
        <w:rPr>
          <w:rFonts w:ascii="Times New Roman" w:hAnsi="Times New Roman"/>
          <w:bCs/>
          <w:sz w:val="24"/>
          <w:szCs w:val="24"/>
          <w:lang w:val="bg-BG"/>
        </w:rPr>
        <w:t xml:space="preserve"> е представена от 2 (две) стоманени колони с активен въглен. След въглеродните колони биогазът постъпва в </w:t>
      </w:r>
      <w:proofErr w:type="spellStart"/>
      <w:r w:rsidRPr="0011425F">
        <w:rPr>
          <w:rFonts w:ascii="Times New Roman" w:hAnsi="Times New Roman"/>
          <w:bCs/>
          <w:sz w:val="24"/>
          <w:szCs w:val="24"/>
          <w:lang w:val="bg-BG"/>
        </w:rPr>
        <w:t>когенераторите</w:t>
      </w:r>
      <w:proofErr w:type="spellEnd"/>
      <w:r w:rsidRPr="0011425F">
        <w:rPr>
          <w:rFonts w:ascii="Times New Roman" w:hAnsi="Times New Roman"/>
          <w:bCs/>
          <w:sz w:val="24"/>
          <w:szCs w:val="24"/>
          <w:lang w:val="bg-BG"/>
        </w:rPr>
        <w:t>.</w:t>
      </w:r>
    </w:p>
    <w:p w:rsidR="00B70B27" w:rsidRPr="0011425F" w:rsidRDefault="00896211" w:rsidP="00896211">
      <w:pPr>
        <w:ind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При изгаряне на биогаз </w:t>
      </w:r>
      <w:proofErr w:type="spellStart"/>
      <w:r w:rsidRPr="0011425F">
        <w:rPr>
          <w:rFonts w:ascii="Times New Roman" w:hAnsi="Times New Roman"/>
          <w:bCs/>
          <w:sz w:val="24"/>
          <w:szCs w:val="24"/>
          <w:lang w:val="bg-BG"/>
        </w:rPr>
        <w:t>когенераторите</w:t>
      </w:r>
      <w:proofErr w:type="spellEnd"/>
      <w:r w:rsidRPr="0011425F">
        <w:rPr>
          <w:rFonts w:ascii="Times New Roman" w:hAnsi="Times New Roman"/>
          <w:bCs/>
          <w:sz w:val="24"/>
          <w:szCs w:val="24"/>
          <w:lang w:val="bg-BG"/>
        </w:rPr>
        <w:t xml:space="preserve"> произвеждат електроенергия и топлина.</w:t>
      </w:r>
    </w:p>
    <w:p w:rsidR="00052967" w:rsidRPr="0011425F" w:rsidRDefault="00052967" w:rsidP="00052967">
      <w:pPr>
        <w:ind w:firstLine="567"/>
        <w:jc w:val="both"/>
        <w:rPr>
          <w:rFonts w:ascii="Times New Roman" w:hAnsi="Times New Roman"/>
          <w:bCs/>
          <w:noProof/>
          <w:sz w:val="24"/>
          <w:szCs w:val="24"/>
          <w:lang w:val="bg-BG"/>
        </w:rPr>
      </w:pPr>
      <w:r w:rsidRPr="0011425F">
        <w:rPr>
          <w:rFonts w:ascii="Times New Roman" w:hAnsi="Times New Roman"/>
          <w:bCs/>
          <w:noProof/>
          <w:sz w:val="24"/>
          <w:szCs w:val="24"/>
          <w:lang w:val="bg-BG"/>
        </w:rPr>
        <w:t>Инсталацията включва:</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Склад за суровина с капацитет 100 000 тона;</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Приемни бункери – товарачи – три броя по 50м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 xml:space="preserve"> всеки с производителност – 300 тона/ден;</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Ферментатори – три броя с работен обем 3 210 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 xml:space="preserve"> всеки – в тях се извършва конверсия</w:t>
      </w:r>
      <w:r w:rsidR="00996767">
        <w:rPr>
          <w:rFonts w:ascii="Times New Roman" w:hAnsi="Times New Roman"/>
          <w:bCs/>
          <w:noProof/>
          <w:sz w:val="24"/>
          <w:szCs w:val="24"/>
        </w:rPr>
        <w:t xml:space="preserve"> </w:t>
      </w:r>
      <w:r w:rsidRPr="0011425F">
        <w:rPr>
          <w:rFonts w:ascii="Times New Roman" w:hAnsi="Times New Roman"/>
          <w:bCs/>
          <w:noProof/>
          <w:sz w:val="24"/>
          <w:szCs w:val="24"/>
        </w:rPr>
        <w:t>(анаеробна ферментация) на високомолекулярни органични съединения към нискомолекулярни газове на два етапа: първи етап – хидролиза, при която се получават органични киселини и алкохоли и втори етап, при който органичните киселини и алкохоли се трансформират в газове, производителност 74083 Nm</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/ден с концентрация на метан 52%. Към ферментаторите ще има изградена охладителна система, предотвратяваща прегряването на обема;</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Газхолдер – газов резервоар за получения биогаз с обем 870м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 xml:space="preserve"> с максимална температура от 52°С и налягане 0,5 милибара;</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Охладител и изсушител на биогаза – температурата се понижава от 52°С на 10°С. относителната влажност се намалява от 90 до 50%. Инсталирана мощност 47,6kW.</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Компресор за биогаз – повишава налягането на биогаза от 0,5 до 150 милибара, необходимо налягане за когенеразиционните модули. Инсталирана мощност 45 kW.</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Система за десулфуризация на биогаза – работи чрез филтриране през активен въглен, намалява съдържанието на сероводород от 900 до 5 ppm;</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Когенератори – три броя, базирани на двигатели с вътрешно горене, утилизатори на отделената топлина и електрогенератори. Електрическа мощност 3х2,3MW и топлинна мощност 3х1,05MW.</w:t>
      </w:r>
    </w:p>
    <w:p w:rsidR="00052967" w:rsidRPr="0011425F" w:rsidRDefault="00052967" w:rsidP="00851331">
      <w:pPr>
        <w:pStyle w:val="ab"/>
        <w:numPr>
          <w:ilvl w:val="0"/>
          <w:numId w:val="35"/>
        </w:numPr>
        <w:tabs>
          <w:tab w:val="left" w:pos="1134"/>
        </w:tabs>
        <w:spacing w:after="0"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Сепарационна система – разделя утайката във ферментаторите на твърда и течна фаза;</w:t>
      </w:r>
    </w:p>
    <w:p w:rsidR="00851331" w:rsidRPr="0011425F" w:rsidRDefault="00851331" w:rsidP="00851331">
      <w:pPr>
        <w:pStyle w:val="ab"/>
        <w:numPr>
          <w:ilvl w:val="0"/>
          <w:numId w:val="36"/>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Твърда фракция – до 86 тона/ден с влагосъдържание 75</w:t>
      </w:r>
      <w:r w:rsidR="00290525" w:rsidRPr="0011425F">
        <w:rPr>
          <w:rFonts w:ascii="Times New Roman" w:hAnsi="Times New Roman"/>
          <w:bCs/>
          <w:noProof/>
          <w:sz w:val="24"/>
          <w:szCs w:val="24"/>
        </w:rPr>
        <w:t>%;</w:t>
      </w:r>
    </w:p>
    <w:p w:rsidR="00851331" w:rsidRPr="0011425F" w:rsidRDefault="00851331" w:rsidP="00290525">
      <w:pPr>
        <w:pStyle w:val="ab"/>
        <w:numPr>
          <w:ilvl w:val="0"/>
          <w:numId w:val="36"/>
        </w:numPr>
        <w:tabs>
          <w:tab w:val="left" w:pos="1134"/>
        </w:tabs>
        <w:spacing w:after="0"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Пречистена вода – до 148 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/ден с влагосъдържание 99%;</w:t>
      </w:r>
    </w:p>
    <w:p w:rsidR="00851331" w:rsidRPr="0011425F" w:rsidRDefault="00290525" w:rsidP="00290525">
      <w:pPr>
        <w:tabs>
          <w:tab w:val="left" w:pos="1134"/>
        </w:tabs>
        <w:ind w:firstLine="567"/>
        <w:jc w:val="both"/>
        <w:rPr>
          <w:rFonts w:ascii="Times New Roman" w:hAnsi="Times New Roman"/>
          <w:bCs/>
          <w:noProof/>
          <w:sz w:val="24"/>
          <w:szCs w:val="24"/>
          <w:lang w:val="bg-BG"/>
        </w:rPr>
      </w:pPr>
      <w:r w:rsidRPr="0011425F">
        <w:rPr>
          <w:rFonts w:ascii="Times New Roman" w:hAnsi="Times New Roman"/>
          <w:bCs/>
          <w:noProof/>
          <w:sz w:val="24"/>
          <w:szCs w:val="24"/>
          <w:lang w:val="bg-BG"/>
        </w:rPr>
        <w:t>След сепарирането:</w:t>
      </w:r>
    </w:p>
    <w:p w:rsidR="00851331" w:rsidRPr="0011425F" w:rsidRDefault="00B22827" w:rsidP="00851331">
      <w:pPr>
        <w:pStyle w:val="ab"/>
        <w:numPr>
          <w:ilvl w:val="0"/>
          <w:numId w:val="36"/>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Т</w:t>
      </w:r>
      <w:r w:rsidR="00851331" w:rsidRPr="0011425F">
        <w:rPr>
          <w:rFonts w:ascii="Times New Roman" w:hAnsi="Times New Roman"/>
          <w:bCs/>
          <w:noProof/>
          <w:sz w:val="24"/>
          <w:szCs w:val="24"/>
        </w:rPr>
        <w:t>върдата фракция се отвежда до Де</w:t>
      </w:r>
      <w:r w:rsidRPr="0011425F">
        <w:rPr>
          <w:rFonts w:ascii="Times New Roman" w:hAnsi="Times New Roman"/>
          <w:bCs/>
          <w:noProof/>
          <w:sz w:val="24"/>
          <w:szCs w:val="24"/>
        </w:rPr>
        <w:t>хидратора с помощта на шнекове.</w:t>
      </w:r>
    </w:p>
    <w:p w:rsidR="00851331" w:rsidRPr="0011425F" w:rsidRDefault="00851331" w:rsidP="00851331">
      <w:pPr>
        <w:pStyle w:val="ab"/>
        <w:numPr>
          <w:ilvl w:val="0"/>
          <w:numId w:val="36"/>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Пречистената вода се събира в резервоара за филтрат.</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Дехидратор – подсушава твърдата фракция от процеса на ферментация от влагосъдържание 75% до 12%. Той представлява гравитационна центрофуга.</w:t>
      </w:r>
    </w:p>
    <w:p w:rsidR="004331EC" w:rsidRPr="0011425F" w:rsidRDefault="004331EC" w:rsidP="004331EC">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Резервоар за Филтрат – Водата, отделена от сепарационната система се отвежда в Резервоар за филтрат с вместимост 148 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 xml:space="preserve"> и след избистрянето и по тръбни пътища се отвежда до резервоара за процесна вода за повторно използване. Утайката от резервоара за филтрат се </w:t>
      </w:r>
      <w:r w:rsidRPr="0011425F">
        <w:rPr>
          <w:rFonts w:ascii="Times New Roman" w:hAnsi="Times New Roman"/>
          <w:bCs/>
          <w:noProof/>
          <w:sz w:val="24"/>
          <w:szCs w:val="24"/>
        </w:rPr>
        <w:lastRenderedPageBreak/>
        <w:t>отвежда с шнекове обратно в дехидратора за подсушаване до достигане на влагосъдържание 12%, и се включва в материала за пелетиране.</w:t>
      </w:r>
    </w:p>
    <w:p w:rsidR="004331EC" w:rsidRPr="0011425F" w:rsidRDefault="00DB03EC" w:rsidP="004331EC">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Резервоар за Процесна Вода – Служи за събиране на водата от работата на инсталацията и последващото и повторно използване. Вместимост на резервоара за Процесна вода – 339 м</w:t>
      </w:r>
      <w:r w:rsidRPr="0011425F">
        <w:rPr>
          <w:rFonts w:ascii="Times New Roman" w:hAnsi="Times New Roman"/>
          <w:bCs/>
          <w:noProof/>
          <w:sz w:val="24"/>
          <w:szCs w:val="24"/>
          <w:vertAlign w:val="superscript"/>
        </w:rPr>
        <w:t>3</w:t>
      </w:r>
      <w:r w:rsidRPr="0011425F">
        <w:rPr>
          <w:rFonts w:ascii="Times New Roman" w:hAnsi="Times New Roman"/>
          <w:bCs/>
          <w:noProof/>
          <w:sz w:val="24"/>
          <w:szCs w:val="24"/>
        </w:rPr>
        <w:t>.</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Пелетиращ модул – произвежда гориво, биопелети от подсушената твърда фракция</w:t>
      </w:r>
      <w:r w:rsidR="00DB03EC" w:rsidRPr="0011425F">
        <w:rPr>
          <w:rFonts w:ascii="Times New Roman" w:hAnsi="Times New Roman"/>
          <w:bCs/>
          <w:noProof/>
          <w:sz w:val="24"/>
          <w:szCs w:val="24"/>
        </w:rPr>
        <w:t>. Производителност – 25 тона/ден биопелети с калоричност 16.7 MJ/kg</w:t>
      </w:r>
      <w:r w:rsidRPr="0011425F">
        <w:rPr>
          <w:rFonts w:ascii="Times New Roman" w:hAnsi="Times New Roman"/>
          <w:bCs/>
          <w:noProof/>
          <w:sz w:val="24"/>
          <w:szCs w:val="24"/>
        </w:rPr>
        <w:t>;</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Отоплителна система за ферментаторите – използва топлина от когенераторите;</w:t>
      </w:r>
    </w:p>
    <w:p w:rsidR="00052967" w:rsidRPr="0011425F" w:rsidRDefault="00052967" w:rsidP="00052967">
      <w:pPr>
        <w:pStyle w:val="ab"/>
        <w:numPr>
          <w:ilvl w:val="0"/>
          <w:numId w:val="35"/>
        </w:numPr>
        <w:tabs>
          <w:tab w:val="left" w:pos="1134"/>
        </w:tabs>
        <w:spacing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Водопровдна и канализационна системи;</w:t>
      </w:r>
    </w:p>
    <w:p w:rsidR="00052967" w:rsidRPr="0011425F" w:rsidRDefault="00052967" w:rsidP="00052967">
      <w:pPr>
        <w:pStyle w:val="ab"/>
        <w:numPr>
          <w:ilvl w:val="0"/>
          <w:numId w:val="35"/>
        </w:numPr>
        <w:tabs>
          <w:tab w:val="left" w:pos="1134"/>
        </w:tabs>
        <w:spacing w:after="0" w:line="240" w:lineRule="auto"/>
        <w:ind w:left="0" w:firstLine="567"/>
        <w:jc w:val="both"/>
        <w:rPr>
          <w:rFonts w:ascii="Times New Roman" w:hAnsi="Times New Roman"/>
          <w:bCs/>
          <w:noProof/>
          <w:sz w:val="24"/>
          <w:szCs w:val="24"/>
        </w:rPr>
      </w:pPr>
      <w:r w:rsidRPr="0011425F">
        <w:rPr>
          <w:rFonts w:ascii="Times New Roman" w:hAnsi="Times New Roman"/>
          <w:bCs/>
          <w:noProof/>
          <w:sz w:val="24"/>
          <w:szCs w:val="24"/>
        </w:rPr>
        <w:t>Контролно измерителни прибори и автоматика.</w:t>
      </w:r>
    </w:p>
    <w:p w:rsidR="001207B9" w:rsidRPr="0011425F" w:rsidRDefault="001207B9" w:rsidP="001207B9">
      <w:pPr>
        <w:ind w:firstLine="567"/>
        <w:jc w:val="both"/>
        <w:rPr>
          <w:rFonts w:ascii="Times New Roman" w:hAnsi="Times New Roman"/>
          <w:bCs/>
          <w:sz w:val="24"/>
          <w:szCs w:val="24"/>
          <w:lang w:val="bg-BG"/>
        </w:rPr>
      </w:pPr>
      <w:r w:rsidRPr="0011425F">
        <w:rPr>
          <w:rFonts w:ascii="Times New Roman" w:hAnsi="Times New Roman"/>
          <w:bCs/>
          <w:sz w:val="24"/>
          <w:szCs w:val="24"/>
          <w:lang w:val="bg-BG"/>
        </w:rPr>
        <w:t>Капацитет на основните съоръжения:</w:t>
      </w:r>
    </w:p>
    <w:p w:rsidR="001207B9" w:rsidRPr="0011425F" w:rsidRDefault="001207B9" w:rsidP="001207B9">
      <w:pPr>
        <w:tabs>
          <w:tab w:val="left" w:pos="1134"/>
        </w:tabs>
        <w:ind w:firstLine="567"/>
        <w:jc w:val="both"/>
        <w:rPr>
          <w:rFonts w:ascii="Times New Roman" w:hAnsi="Times New Roman"/>
          <w:bCs/>
          <w:sz w:val="24"/>
          <w:szCs w:val="24"/>
          <w:lang w:val="bg-BG"/>
        </w:rPr>
      </w:pPr>
      <w:r w:rsidRPr="0011425F">
        <w:rPr>
          <w:rFonts w:ascii="Times New Roman" w:hAnsi="Times New Roman"/>
          <w:bCs/>
          <w:sz w:val="24"/>
          <w:szCs w:val="24"/>
          <w:lang w:val="bg-BG"/>
        </w:rPr>
        <w:t>•</w:t>
      </w:r>
      <w:r w:rsidRPr="0011425F">
        <w:rPr>
          <w:rFonts w:ascii="Times New Roman" w:hAnsi="Times New Roman"/>
          <w:bCs/>
          <w:sz w:val="24"/>
          <w:szCs w:val="24"/>
          <w:lang w:val="bg-BG"/>
        </w:rPr>
        <w:tab/>
      </w:r>
      <w:proofErr w:type="spellStart"/>
      <w:r w:rsidRPr="0011425F">
        <w:rPr>
          <w:rFonts w:ascii="Times New Roman" w:hAnsi="Times New Roman"/>
          <w:bCs/>
          <w:sz w:val="24"/>
          <w:szCs w:val="24"/>
          <w:lang w:val="bg-BG"/>
        </w:rPr>
        <w:t>Биореактори</w:t>
      </w:r>
      <w:proofErr w:type="spellEnd"/>
      <w:r w:rsidRPr="0011425F">
        <w:rPr>
          <w:rFonts w:ascii="Times New Roman" w:hAnsi="Times New Roman"/>
          <w:bCs/>
          <w:sz w:val="24"/>
          <w:szCs w:val="24"/>
          <w:lang w:val="bg-BG"/>
        </w:rPr>
        <w:t xml:space="preserve"> – 74 083 Nm</w:t>
      </w:r>
      <w:r w:rsidRPr="0011425F">
        <w:rPr>
          <w:rFonts w:ascii="Times New Roman" w:hAnsi="Times New Roman"/>
          <w:bCs/>
          <w:sz w:val="24"/>
          <w:szCs w:val="24"/>
          <w:vertAlign w:val="superscript"/>
          <w:lang w:val="bg-BG"/>
        </w:rPr>
        <w:t>3</w:t>
      </w:r>
      <w:r w:rsidRPr="0011425F">
        <w:rPr>
          <w:rFonts w:ascii="Times New Roman" w:hAnsi="Times New Roman"/>
          <w:bCs/>
          <w:sz w:val="24"/>
          <w:szCs w:val="24"/>
          <w:lang w:val="bg-BG"/>
        </w:rPr>
        <w:t>/ден биогаз със съдържание на метан около 52%.</w:t>
      </w:r>
    </w:p>
    <w:p w:rsidR="001207B9" w:rsidRPr="0011425F" w:rsidRDefault="001207B9" w:rsidP="001207B9">
      <w:pPr>
        <w:tabs>
          <w:tab w:val="left" w:pos="1134"/>
        </w:tabs>
        <w:ind w:firstLine="567"/>
        <w:jc w:val="both"/>
        <w:rPr>
          <w:rFonts w:ascii="Times New Roman" w:hAnsi="Times New Roman"/>
          <w:bCs/>
          <w:sz w:val="24"/>
          <w:szCs w:val="24"/>
          <w:lang w:val="bg-BG"/>
        </w:rPr>
      </w:pPr>
      <w:r w:rsidRPr="0011425F">
        <w:rPr>
          <w:rFonts w:ascii="Times New Roman" w:hAnsi="Times New Roman"/>
          <w:bCs/>
          <w:sz w:val="24"/>
          <w:szCs w:val="24"/>
          <w:lang w:val="bg-BG"/>
        </w:rPr>
        <w:t>•</w:t>
      </w:r>
      <w:r w:rsidRPr="0011425F">
        <w:rPr>
          <w:rFonts w:ascii="Times New Roman" w:hAnsi="Times New Roman"/>
          <w:bCs/>
          <w:sz w:val="24"/>
          <w:szCs w:val="24"/>
          <w:lang w:val="bg-BG"/>
        </w:rPr>
        <w:tab/>
      </w:r>
      <w:proofErr w:type="spellStart"/>
      <w:r w:rsidRPr="0011425F">
        <w:rPr>
          <w:rFonts w:ascii="Times New Roman" w:hAnsi="Times New Roman"/>
          <w:bCs/>
          <w:sz w:val="24"/>
          <w:szCs w:val="24"/>
          <w:lang w:val="bg-BG"/>
        </w:rPr>
        <w:t>Когенератори</w:t>
      </w:r>
      <w:proofErr w:type="spellEnd"/>
      <w:r w:rsidRPr="0011425F">
        <w:rPr>
          <w:rFonts w:ascii="Times New Roman" w:hAnsi="Times New Roman"/>
          <w:bCs/>
          <w:sz w:val="24"/>
          <w:szCs w:val="24"/>
          <w:lang w:val="bg-BG"/>
        </w:rPr>
        <w:t xml:space="preserve"> – 3 броя, базирани на двигатели с вътрешно горене, </w:t>
      </w:r>
      <w:proofErr w:type="spellStart"/>
      <w:r w:rsidRPr="0011425F">
        <w:rPr>
          <w:rFonts w:ascii="Times New Roman" w:hAnsi="Times New Roman"/>
          <w:bCs/>
          <w:sz w:val="24"/>
          <w:szCs w:val="24"/>
          <w:lang w:val="bg-BG"/>
        </w:rPr>
        <w:t>утилизатори</w:t>
      </w:r>
      <w:proofErr w:type="spellEnd"/>
      <w:r w:rsidRPr="0011425F">
        <w:rPr>
          <w:rFonts w:ascii="Times New Roman" w:hAnsi="Times New Roman"/>
          <w:bCs/>
          <w:sz w:val="24"/>
          <w:szCs w:val="24"/>
          <w:lang w:val="bg-BG"/>
        </w:rPr>
        <w:t xml:space="preserve"> на отделената топлина и електрогенератори. Електрическа мощност 3 х 2,3 MW, топлинна мощност 3 х 1.05 MW;</w:t>
      </w:r>
    </w:p>
    <w:p w:rsidR="00B70B27" w:rsidRPr="0011425F" w:rsidRDefault="001207B9" w:rsidP="001207B9">
      <w:pPr>
        <w:tabs>
          <w:tab w:val="left" w:pos="1134"/>
        </w:tabs>
        <w:ind w:firstLine="567"/>
        <w:jc w:val="both"/>
        <w:rPr>
          <w:rFonts w:ascii="Times New Roman" w:hAnsi="Times New Roman"/>
          <w:bCs/>
          <w:sz w:val="24"/>
          <w:szCs w:val="24"/>
          <w:lang w:val="bg-BG"/>
        </w:rPr>
      </w:pPr>
      <w:r w:rsidRPr="0011425F">
        <w:rPr>
          <w:rFonts w:ascii="Times New Roman" w:hAnsi="Times New Roman"/>
          <w:bCs/>
          <w:sz w:val="24"/>
          <w:szCs w:val="24"/>
          <w:lang w:val="bg-BG"/>
        </w:rPr>
        <w:t>•</w:t>
      </w:r>
      <w:r w:rsidRPr="0011425F">
        <w:rPr>
          <w:rFonts w:ascii="Times New Roman" w:hAnsi="Times New Roman"/>
          <w:bCs/>
          <w:sz w:val="24"/>
          <w:szCs w:val="24"/>
          <w:lang w:val="bg-BG"/>
        </w:rPr>
        <w:tab/>
      </w:r>
      <w:proofErr w:type="spellStart"/>
      <w:r w:rsidRPr="0011425F">
        <w:rPr>
          <w:rFonts w:ascii="Times New Roman" w:hAnsi="Times New Roman"/>
          <w:bCs/>
          <w:sz w:val="24"/>
          <w:szCs w:val="24"/>
          <w:lang w:val="bg-BG"/>
        </w:rPr>
        <w:t>Пелетиращ</w:t>
      </w:r>
      <w:proofErr w:type="spellEnd"/>
      <w:r w:rsidRPr="0011425F">
        <w:rPr>
          <w:rFonts w:ascii="Times New Roman" w:hAnsi="Times New Roman"/>
          <w:bCs/>
          <w:sz w:val="24"/>
          <w:szCs w:val="24"/>
          <w:lang w:val="bg-BG"/>
        </w:rPr>
        <w:t xml:space="preserve"> модул - произведени </w:t>
      </w:r>
      <w:proofErr w:type="spellStart"/>
      <w:r w:rsidRPr="0011425F">
        <w:rPr>
          <w:rFonts w:ascii="Times New Roman" w:hAnsi="Times New Roman"/>
          <w:bCs/>
          <w:sz w:val="24"/>
          <w:szCs w:val="24"/>
          <w:lang w:val="bg-BG"/>
        </w:rPr>
        <w:t>биопелети</w:t>
      </w:r>
      <w:proofErr w:type="spellEnd"/>
      <w:r w:rsidRPr="0011425F">
        <w:rPr>
          <w:rFonts w:ascii="Times New Roman" w:hAnsi="Times New Roman"/>
          <w:bCs/>
          <w:sz w:val="24"/>
          <w:szCs w:val="24"/>
          <w:lang w:val="bg-BG"/>
        </w:rPr>
        <w:t xml:space="preserve"> за изгаряне – 8 300 тона/год. с калоричност 16.7 MJ/кг.</w:t>
      </w:r>
    </w:p>
    <w:p w:rsidR="00D91ED0" w:rsidRPr="0011425F" w:rsidRDefault="006A78A1" w:rsidP="00E709EC">
      <w:pPr>
        <w:ind w:firstLine="567"/>
        <w:jc w:val="both"/>
        <w:rPr>
          <w:rFonts w:ascii="Times New Roman" w:hAnsi="Times New Roman"/>
          <w:sz w:val="24"/>
          <w:szCs w:val="24"/>
          <w:lang w:val="bg-BG"/>
        </w:rPr>
      </w:pPr>
      <w:bookmarkStart w:id="0" w:name="_Hlk67558921"/>
      <w:r w:rsidRPr="0011425F">
        <w:rPr>
          <w:rFonts w:ascii="Times New Roman" w:hAnsi="Times New Roman"/>
          <w:sz w:val="24"/>
          <w:szCs w:val="24"/>
          <w:lang w:val="bg-BG"/>
        </w:rPr>
        <w:t xml:space="preserve">Инвестиционното предложение представлява изменение и разширение на инвестиционно предложение съгласно </w:t>
      </w:r>
      <w:r w:rsidR="0083572D" w:rsidRPr="0011425F">
        <w:rPr>
          <w:rFonts w:ascii="Times New Roman" w:hAnsi="Times New Roman"/>
          <w:sz w:val="24"/>
          <w:szCs w:val="24"/>
          <w:lang w:val="bg-BG"/>
        </w:rPr>
        <w:t>П</w:t>
      </w:r>
      <w:r w:rsidRPr="0011425F">
        <w:rPr>
          <w:rFonts w:ascii="Times New Roman" w:hAnsi="Times New Roman"/>
          <w:sz w:val="24"/>
          <w:szCs w:val="24"/>
          <w:lang w:val="bg-BG"/>
        </w:rPr>
        <w:t>риложение № 1</w:t>
      </w:r>
      <w:r w:rsidR="0083572D" w:rsidRPr="0011425F">
        <w:rPr>
          <w:rFonts w:ascii="Times New Roman" w:hAnsi="Times New Roman"/>
          <w:sz w:val="24"/>
          <w:szCs w:val="24"/>
          <w:lang w:val="bg-BG"/>
        </w:rPr>
        <w:t xml:space="preserve"> на ЗООС</w:t>
      </w:r>
      <w:r w:rsidRPr="0011425F">
        <w:rPr>
          <w:rFonts w:ascii="Times New Roman" w:hAnsi="Times New Roman"/>
          <w:sz w:val="24"/>
          <w:szCs w:val="24"/>
          <w:lang w:val="bg-BG"/>
        </w:rPr>
        <w:t>, като това изменение</w:t>
      </w:r>
      <w:r w:rsidR="008C0B2E" w:rsidRPr="0011425F">
        <w:rPr>
          <w:rFonts w:ascii="Times New Roman" w:hAnsi="Times New Roman"/>
          <w:sz w:val="24"/>
          <w:szCs w:val="24"/>
          <w:lang w:val="bg-BG"/>
        </w:rPr>
        <w:t xml:space="preserve"> самостоятелно попада в обхвата на т.3</w:t>
      </w:r>
      <w:r w:rsidRPr="0011425F">
        <w:rPr>
          <w:rFonts w:ascii="Times New Roman" w:hAnsi="Times New Roman"/>
          <w:sz w:val="24"/>
          <w:szCs w:val="24"/>
          <w:lang w:val="bg-BG"/>
        </w:rPr>
        <w:t>, буква „</w:t>
      </w:r>
      <w:r w:rsidR="008C0B2E" w:rsidRPr="0011425F">
        <w:rPr>
          <w:rFonts w:ascii="Times New Roman" w:hAnsi="Times New Roman"/>
          <w:sz w:val="24"/>
          <w:szCs w:val="24"/>
          <w:lang w:val="bg-BG"/>
        </w:rPr>
        <w:t>а</w:t>
      </w:r>
      <w:r w:rsidRPr="0011425F">
        <w:rPr>
          <w:rFonts w:ascii="Times New Roman" w:hAnsi="Times New Roman"/>
          <w:sz w:val="24"/>
          <w:szCs w:val="24"/>
          <w:lang w:val="bg-BG"/>
        </w:rPr>
        <w:t xml:space="preserve">“ от Приложение </w:t>
      </w:r>
      <w:r w:rsidR="0083572D" w:rsidRPr="0011425F">
        <w:rPr>
          <w:rFonts w:ascii="Times New Roman" w:hAnsi="Times New Roman"/>
          <w:sz w:val="24"/>
          <w:szCs w:val="24"/>
          <w:lang w:val="bg-BG"/>
        </w:rPr>
        <w:t xml:space="preserve">№ </w:t>
      </w:r>
      <w:r w:rsidRPr="0011425F">
        <w:rPr>
          <w:rFonts w:ascii="Times New Roman" w:hAnsi="Times New Roman"/>
          <w:sz w:val="24"/>
          <w:szCs w:val="24"/>
          <w:lang w:val="bg-BG"/>
        </w:rPr>
        <w:t>2 на ЗООС</w:t>
      </w:r>
      <w:r w:rsidR="008C0B2E" w:rsidRPr="0011425F">
        <w:rPr>
          <w:rFonts w:ascii="Times New Roman" w:hAnsi="Times New Roman"/>
          <w:sz w:val="24"/>
          <w:szCs w:val="24"/>
          <w:lang w:val="bg-BG"/>
        </w:rPr>
        <w:t xml:space="preserve"> </w:t>
      </w:r>
      <w:r w:rsidRPr="0011425F">
        <w:rPr>
          <w:rFonts w:ascii="Times New Roman" w:hAnsi="Times New Roman"/>
          <w:sz w:val="24"/>
          <w:szCs w:val="24"/>
          <w:lang w:val="bg-BG"/>
        </w:rPr>
        <w:t>и подлежи на процедура по преценяване на необходимостта от извършване на оценка на въздействието върху околната среда (ОВОС) по смисъла на чл.93, ал.1, т.1 и т.3 от ЗООС</w:t>
      </w:r>
      <w:r w:rsidR="00D91ED0" w:rsidRPr="0011425F">
        <w:rPr>
          <w:rFonts w:ascii="Times New Roman" w:hAnsi="Times New Roman"/>
          <w:sz w:val="24"/>
          <w:szCs w:val="24"/>
          <w:lang w:val="bg-BG"/>
        </w:rPr>
        <w:t>. На основание чл. 93, ал. 3 от ЗООС, компетентен орган за произнасяне с решение е Директорът на РИОСВ – Хасково.</w:t>
      </w:r>
    </w:p>
    <w:bookmarkEnd w:id="0"/>
    <w:p w:rsidR="00613DF6" w:rsidRPr="0011425F" w:rsidRDefault="00613DF6" w:rsidP="00613DF6">
      <w:pPr>
        <w:ind w:firstLine="567"/>
        <w:jc w:val="both"/>
        <w:rPr>
          <w:rFonts w:ascii="Times New Roman" w:hAnsi="Times New Roman"/>
          <w:sz w:val="24"/>
          <w:szCs w:val="24"/>
          <w:lang w:val="bg-BG"/>
        </w:rPr>
      </w:pPr>
      <w:r w:rsidRPr="0011425F">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21052.1012.30 по КК на гр. Димитровград, за който се предвижда изграждане на инсталация за комбинирано производство на електрическа и топлинна енергия от гориво биогаз </w:t>
      </w:r>
      <w:r w:rsidRPr="0011425F">
        <w:rPr>
          <w:rFonts w:ascii="Times New Roman" w:hAnsi="Times New Roman"/>
          <w:b/>
          <w:sz w:val="24"/>
          <w:szCs w:val="24"/>
          <w:lang w:val="bg-BG"/>
        </w:rPr>
        <w:t>не попада в границите на защитени територии</w:t>
      </w:r>
      <w:r w:rsidRPr="0011425F">
        <w:rPr>
          <w:rFonts w:ascii="Times New Roman" w:hAnsi="Times New Roman"/>
          <w:sz w:val="24"/>
          <w:szCs w:val="24"/>
          <w:lang w:val="bg-BG"/>
        </w:rPr>
        <w:t xml:space="preserve"> по смисъла на </w:t>
      </w:r>
      <w:r w:rsidRPr="0011425F">
        <w:rPr>
          <w:rFonts w:ascii="Times New Roman" w:hAnsi="Times New Roman"/>
          <w:i/>
          <w:sz w:val="24"/>
          <w:szCs w:val="24"/>
          <w:lang w:val="bg-BG"/>
        </w:rPr>
        <w:t>Закона за защитените територии</w:t>
      </w:r>
      <w:r w:rsidRPr="0011425F">
        <w:rPr>
          <w:rFonts w:ascii="Times New Roman" w:hAnsi="Times New Roman"/>
          <w:sz w:val="24"/>
          <w:szCs w:val="24"/>
          <w:lang w:val="bg-BG"/>
        </w:rPr>
        <w:t xml:space="preserve">, както и в защитени зони от Екологичната мрежа Натура 2000. Най-близко до имота (приблизително 250 м) е разположена защитена зона </w:t>
      </w:r>
      <w:r w:rsidRPr="0011425F">
        <w:rPr>
          <w:rFonts w:ascii="Times New Roman" w:hAnsi="Times New Roman"/>
          <w:b/>
          <w:sz w:val="24"/>
          <w:szCs w:val="24"/>
          <w:lang w:val="bg-BG"/>
        </w:rPr>
        <w:t>BG0000578 „Река Марица”</w:t>
      </w:r>
      <w:r w:rsidRPr="0011425F">
        <w:rPr>
          <w:rFonts w:ascii="Times New Roman" w:hAnsi="Times New Roman"/>
          <w:sz w:val="24"/>
          <w:szCs w:val="24"/>
          <w:lang w:val="bg-BG"/>
        </w:rPr>
        <w:t xml:space="preserve"> за опазване на природните местообитания по чл.6, ал.1, т.1 и 2 от Закона за биологичното разнообразие (ЗБР), приета от МС с Решение № 122/02.03.2007 г. (</w:t>
      </w:r>
      <w:proofErr w:type="spellStart"/>
      <w:r w:rsidRPr="0011425F">
        <w:rPr>
          <w:rFonts w:ascii="Times New Roman" w:hAnsi="Times New Roman"/>
          <w:sz w:val="24"/>
          <w:szCs w:val="24"/>
          <w:lang w:val="bg-BG"/>
        </w:rPr>
        <w:t>обн</w:t>
      </w:r>
      <w:proofErr w:type="spellEnd"/>
      <w:r w:rsidRPr="0011425F">
        <w:rPr>
          <w:rFonts w:ascii="Times New Roman" w:hAnsi="Times New Roman"/>
          <w:sz w:val="24"/>
          <w:szCs w:val="24"/>
          <w:lang w:val="bg-BG"/>
        </w:rPr>
        <w:t>., ДВ, бр.21/09.03.2007 г.).</w:t>
      </w:r>
    </w:p>
    <w:p w:rsidR="00613DF6" w:rsidRPr="0011425F" w:rsidRDefault="00613DF6" w:rsidP="00613DF6">
      <w:pPr>
        <w:ind w:firstLine="567"/>
        <w:jc w:val="both"/>
        <w:rPr>
          <w:rFonts w:ascii="Times New Roman" w:hAnsi="Times New Roman"/>
          <w:sz w:val="24"/>
          <w:szCs w:val="24"/>
          <w:lang w:val="bg-BG"/>
        </w:rPr>
      </w:pPr>
      <w:r w:rsidRPr="0011425F">
        <w:rPr>
          <w:rFonts w:ascii="Times New Roman" w:hAnsi="Times New Roman"/>
          <w:sz w:val="24"/>
          <w:szCs w:val="24"/>
          <w:lang w:val="bg-BG"/>
        </w:rPr>
        <w:t xml:space="preserve">Инвестиционното предложение попада в обхвата на чл. 2, ал. 1, т. 1от </w:t>
      </w:r>
      <w:r w:rsidRPr="0011425F">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1425F">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11425F">
        <w:rPr>
          <w:rFonts w:ascii="Times New Roman" w:hAnsi="Times New Roman"/>
          <w:i/>
          <w:sz w:val="24"/>
          <w:szCs w:val="24"/>
          <w:lang w:val="bg-BG"/>
        </w:rPr>
        <w:t>Закона за биологичното разнообразие</w:t>
      </w:r>
      <w:r w:rsidRPr="0011425F">
        <w:rPr>
          <w:rFonts w:ascii="Times New Roman" w:hAnsi="Times New Roman"/>
          <w:sz w:val="24"/>
          <w:szCs w:val="24"/>
          <w:lang w:val="bg-BG"/>
        </w:rPr>
        <w:t>.</w:t>
      </w:r>
    </w:p>
    <w:p w:rsidR="00CE6211" w:rsidRPr="0011425F" w:rsidRDefault="00CE6211" w:rsidP="002264E1">
      <w:pPr>
        <w:ind w:firstLine="567"/>
        <w:jc w:val="both"/>
        <w:rPr>
          <w:rFonts w:ascii="Times New Roman" w:hAnsi="Times New Roman"/>
          <w:sz w:val="24"/>
          <w:szCs w:val="24"/>
          <w:lang w:val="bg-BG"/>
        </w:rPr>
      </w:pPr>
    </w:p>
    <w:p w:rsidR="00BE66C0" w:rsidRPr="0011425F" w:rsidRDefault="00BE66C0" w:rsidP="002264E1">
      <w:pPr>
        <w:ind w:firstLine="567"/>
        <w:jc w:val="center"/>
        <w:rPr>
          <w:rFonts w:ascii="Times New Roman" w:hAnsi="Times New Roman"/>
          <w:b/>
          <w:sz w:val="24"/>
          <w:szCs w:val="24"/>
          <w:lang w:val="bg-BG"/>
        </w:rPr>
      </w:pPr>
      <w:r w:rsidRPr="0011425F">
        <w:rPr>
          <w:rFonts w:ascii="Times New Roman" w:hAnsi="Times New Roman"/>
          <w:b/>
          <w:sz w:val="24"/>
          <w:szCs w:val="24"/>
          <w:lang w:val="bg-BG"/>
        </w:rPr>
        <w:t>МОТИВИ:</w:t>
      </w:r>
    </w:p>
    <w:p w:rsidR="00BE66C0" w:rsidRPr="0011425F" w:rsidRDefault="00BE66C0" w:rsidP="002264E1">
      <w:pPr>
        <w:ind w:firstLine="567"/>
        <w:jc w:val="center"/>
        <w:rPr>
          <w:rFonts w:ascii="Times New Roman" w:hAnsi="Times New Roman"/>
          <w:b/>
          <w:sz w:val="24"/>
          <w:szCs w:val="24"/>
          <w:lang w:val="bg-BG"/>
        </w:rPr>
      </w:pPr>
    </w:p>
    <w:p w:rsidR="00BE66C0" w:rsidRPr="0011425F" w:rsidRDefault="00BE66C0" w:rsidP="00FB08BF">
      <w:pPr>
        <w:numPr>
          <w:ilvl w:val="0"/>
          <w:numId w:val="4"/>
        </w:numPr>
        <w:tabs>
          <w:tab w:val="left" w:pos="851"/>
        </w:tabs>
        <w:ind w:left="0" w:firstLine="709"/>
        <w:jc w:val="both"/>
        <w:rPr>
          <w:rFonts w:ascii="Times New Roman" w:hAnsi="Times New Roman"/>
          <w:b/>
          <w:sz w:val="24"/>
          <w:szCs w:val="24"/>
          <w:lang w:val="bg-BG"/>
        </w:rPr>
      </w:pPr>
      <w:r w:rsidRPr="0011425F">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11425F">
        <w:rPr>
          <w:rFonts w:ascii="Times New Roman" w:hAnsi="Times New Roman"/>
          <w:b/>
          <w:sz w:val="24"/>
          <w:szCs w:val="24"/>
          <w:lang w:val="bg-BG"/>
        </w:rPr>
        <w:t>кумулиране</w:t>
      </w:r>
      <w:proofErr w:type="spellEnd"/>
      <w:r w:rsidRPr="0011425F">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D24C20" w:rsidRPr="0011425F" w:rsidRDefault="00F16FD2" w:rsidP="003D3FF4">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Необходимата площ, на която се предвижда да се изгради инсталацията е около 6 декара, а площта за складиране на суровината/царевичните стъбла е приблизително 15 дка</w:t>
      </w:r>
      <w:r w:rsidR="00B87947" w:rsidRPr="0011425F">
        <w:rPr>
          <w:rFonts w:ascii="Times New Roman" w:hAnsi="Times New Roman"/>
          <w:bCs/>
          <w:sz w:val="24"/>
          <w:szCs w:val="24"/>
          <w:lang w:val="bg-BG"/>
        </w:rPr>
        <w:t>,</w:t>
      </w:r>
      <w:r w:rsidRPr="0011425F">
        <w:rPr>
          <w:rFonts w:ascii="Times New Roman" w:hAnsi="Times New Roman"/>
          <w:bCs/>
          <w:sz w:val="24"/>
          <w:szCs w:val="24"/>
          <w:lang w:val="bg-BG"/>
        </w:rPr>
        <w:t xml:space="preserve"> </w:t>
      </w:r>
      <w:r w:rsidR="00B87947" w:rsidRPr="0011425F">
        <w:rPr>
          <w:rFonts w:ascii="Times New Roman" w:hAnsi="Times New Roman"/>
          <w:bCs/>
          <w:sz w:val="24"/>
          <w:szCs w:val="24"/>
          <w:lang w:val="bg-BG"/>
        </w:rPr>
        <w:t>разположени в</w:t>
      </w:r>
      <w:r w:rsidRPr="0011425F">
        <w:rPr>
          <w:rFonts w:ascii="Times New Roman" w:hAnsi="Times New Roman"/>
          <w:bCs/>
          <w:sz w:val="24"/>
          <w:szCs w:val="24"/>
          <w:lang w:val="bg-BG"/>
        </w:rPr>
        <w:t xml:space="preserve"> ПИ с идентификатор </w:t>
      </w:r>
      <w:r w:rsidRPr="0011425F">
        <w:rPr>
          <w:rFonts w:ascii="Times New Roman" w:hAnsi="Times New Roman"/>
          <w:sz w:val="24"/>
          <w:szCs w:val="24"/>
          <w:lang w:val="bg-BG"/>
        </w:rPr>
        <w:t>21052.1012.30 по КК на гр. Димитровград</w:t>
      </w:r>
      <w:r w:rsidR="0028123C" w:rsidRPr="0011425F">
        <w:rPr>
          <w:rFonts w:ascii="Times New Roman" w:hAnsi="Times New Roman"/>
          <w:bCs/>
          <w:sz w:val="24"/>
          <w:szCs w:val="24"/>
          <w:lang w:val="bg-BG"/>
        </w:rPr>
        <w:t>.</w:t>
      </w:r>
    </w:p>
    <w:p w:rsidR="00121357" w:rsidRPr="0011425F" w:rsidRDefault="005F2E1F" w:rsidP="008A7AD2">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 xml:space="preserve">Целта на инвестиционното предложение е изграждане и въвеждане в експлоатация на инсталация за комбинирано производство на електрическа и топлинна енергия от биогаз, получен в резултат от преработката и ферментацията на биомаса – царевични стъбла и/или друга биомаса. Инсталацията се очаква да бъде с непрекъснат режим на работа, предвидено е да се използват херметически затворени реактори за първична и вторична ферментация, като </w:t>
      </w:r>
      <w:r w:rsidRPr="0011425F">
        <w:rPr>
          <w:rFonts w:ascii="Times New Roman" w:hAnsi="Times New Roman"/>
          <w:bCs/>
          <w:sz w:val="24"/>
          <w:szCs w:val="24"/>
          <w:lang w:val="bg-BG"/>
        </w:rPr>
        <w:lastRenderedPageBreak/>
        <w:t xml:space="preserve">реакторите са оборудвани с комплекс от системи за подаване на суровини, смесване, подгряване и съхранение. Получения газ ще се използва за комбинираното производство на електрическа и топлинна енергия с помощта на три броя </w:t>
      </w:r>
      <w:proofErr w:type="spellStart"/>
      <w:r w:rsidRPr="0011425F">
        <w:rPr>
          <w:rFonts w:ascii="Times New Roman" w:hAnsi="Times New Roman"/>
          <w:bCs/>
          <w:sz w:val="24"/>
          <w:szCs w:val="24"/>
          <w:lang w:val="bg-BG"/>
        </w:rPr>
        <w:t>когенератори</w:t>
      </w:r>
      <w:proofErr w:type="spellEnd"/>
      <w:r w:rsidRPr="0011425F">
        <w:rPr>
          <w:rFonts w:ascii="Times New Roman" w:hAnsi="Times New Roman"/>
          <w:bCs/>
          <w:sz w:val="24"/>
          <w:szCs w:val="24"/>
          <w:lang w:val="bg-BG"/>
        </w:rPr>
        <w:t xml:space="preserve">, които работят на принципа на двигателите с вътрешно горене. Извършваните дейности и процеси за производство на електрическа и топлинна енергия, а именно изгаряне на биогаза, транспортиране, доставка, съхранение на биомасата, процесите на ферментация, сушене, </w:t>
      </w:r>
      <w:proofErr w:type="spellStart"/>
      <w:r w:rsidRPr="0011425F">
        <w:rPr>
          <w:rFonts w:ascii="Times New Roman" w:hAnsi="Times New Roman"/>
          <w:bCs/>
          <w:sz w:val="24"/>
          <w:szCs w:val="24"/>
          <w:lang w:val="bg-BG"/>
        </w:rPr>
        <w:t>дехидратация</w:t>
      </w:r>
      <w:proofErr w:type="spellEnd"/>
      <w:r w:rsidRPr="0011425F">
        <w:rPr>
          <w:rFonts w:ascii="Times New Roman" w:hAnsi="Times New Roman"/>
          <w:bCs/>
          <w:sz w:val="24"/>
          <w:szCs w:val="24"/>
          <w:lang w:val="bg-BG"/>
        </w:rPr>
        <w:t xml:space="preserve">, </w:t>
      </w:r>
      <w:proofErr w:type="spellStart"/>
      <w:r w:rsidRPr="0011425F">
        <w:rPr>
          <w:rFonts w:ascii="Times New Roman" w:hAnsi="Times New Roman"/>
          <w:bCs/>
          <w:sz w:val="24"/>
          <w:szCs w:val="24"/>
          <w:lang w:val="bg-BG"/>
        </w:rPr>
        <w:t>пелетизиране</w:t>
      </w:r>
      <w:proofErr w:type="spellEnd"/>
      <w:r w:rsidRPr="0011425F">
        <w:rPr>
          <w:rFonts w:ascii="Times New Roman" w:hAnsi="Times New Roman"/>
          <w:bCs/>
          <w:sz w:val="24"/>
          <w:szCs w:val="24"/>
          <w:lang w:val="bg-BG"/>
        </w:rPr>
        <w:t xml:space="preserve"> и другите технологични процеси са свързани с отделянето на организирани и неорганизирани емисии в атмосферния въздух, както и интензивно миришещи вещества.</w:t>
      </w:r>
    </w:p>
    <w:p w:rsidR="00A65BE6" w:rsidRPr="0011425F" w:rsidRDefault="00A65BE6" w:rsidP="008A7AD2">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 xml:space="preserve">Твърдата фракция на суровината след сепарирането се подлага на сушене в </w:t>
      </w:r>
      <w:proofErr w:type="spellStart"/>
      <w:r w:rsidR="002D5516">
        <w:rPr>
          <w:rFonts w:ascii="Times New Roman" w:hAnsi="Times New Roman"/>
          <w:bCs/>
          <w:sz w:val="24"/>
          <w:szCs w:val="24"/>
          <w:lang w:val="bg-BG"/>
        </w:rPr>
        <w:t>дехидратор</w:t>
      </w:r>
      <w:proofErr w:type="spellEnd"/>
      <w:r w:rsidRPr="0011425F">
        <w:rPr>
          <w:rFonts w:ascii="Times New Roman" w:hAnsi="Times New Roman"/>
          <w:bCs/>
          <w:sz w:val="24"/>
          <w:szCs w:val="24"/>
          <w:lang w:val="bg-BG"/>
        </w:rPr>
        <w:t xml:space="preserve"> и след това се отделя като насипни материали с кратко време на престой. При транспортирането на суровината, която е преминала през ферментация, както и по време на престоя ѝ е възможна появата и отделянето на миризми. По отношение на получения биогаз за намаляване концентрацията на сяра е предвидено пречистване през филтър с активен въглен, но не е напълно обоснована и доказана ефективността на пречистването. Мястото за престой и условията на съхранение на подсушената фракция не са описани. В предоставената информация не е извършен анализ и детайлна оценка на конкретните източници на интензивно миришещи вещества от площадката, въз основа на които следва да се набележат и приложат адекватни мерки, целящи намаляване и предотвратяване въздействието им върху околната среда.</w:t>
      </w:r>
    </w:p>
    <w:p w:rsidR="00A65BE6" w:rsidRPr="0011425F" w:rsidRDefault="00A65BE6" w:rsidP="008A7AD2">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Инсталацията за производство на електрическа и топлинна енергия предстои да се реализира в промишлена зона в гр. Димитровград на площадка, която в момента са разположени други неподвижни източници на емисии в атмосферния въздух, а именно голяма горивна инсталация на ТЕЦ „Марица 3“ АД. гр. Димитровград и в съседство в непосредствена близост до площадката - завод за производство и търговия на минерални торове, неорганични и органични химични продукти „Неохим“ АД. Площадката, на която ще се реализира инвестиционното намерение се намира на около 2</w:t>
      </w:r>
      <w:r w:rsidR="00E33209">
        <w:rPr>
          <w:rFonts w:ascii="Times New Roman" w:hAnsi="Times New Roman"/>
          <w:bCs/>
          <w:sz w:val="24"/>
          <w:szCs w:val="24"/>
          <w:lang w:val="bg-BG"/>
        </w:rPr>
        <w:t xml:space="preserve"> </w:t>
      </w:r>
      <w:r w:rsidRPr="0011425F">
        <w:rPr>
          <w:rFonts w:ascii="Times New Roman" w:hAnsi="Times New Roman"/>
          <w:bCs/>
          <w:sz w:val="24"/>
          <w:szCs w:val="24"/>
          <w:lang w:val="bg-BG"/>
        </w:rPr>
        <w:t>км отстояние от най-близко разположените жилищни зони в гр. Димитровград. Този район има регистрирани превишения на контролираните показатели за качество на атмосферния въздух, както и пренос на емисии от енергиен комплекс „Марица Изток“. В тази връзка като източник на емисии в атмосферния въздух при определени неблагоприятни атмосферни условия като скорост и посока на вятъра, безветрие, мъгли и други метеорологични параметри, допринасящи за натрупване, задържане на атмосферните замърсители и пренос на въздушни маси в приземния слой на атмосферния въздух</w:t>
      </w:r>
      <w:r w:rsidR="00E33209">
        <w:rPr>
          <w:rFonts w:ascii="Times New Roman" w:hAnsi="Times New Roman"/>
          <w:bCs/>
          <w:sz w:val="24"/>
          <w:szCs w:val="24"/>
          <w:lang w:val="bg-BG"/>
        </w:rPr>
        <w:t>,</w:t>
      </w:r>
      <w:r w:rsidRPr="0011425F">
        <w:rPr>
          <w:rFonts w:ascii="Times New Roman" w:hAnsi="Times New Roman"/>
          <w:bCs/>
          <w:sz w:val="24"/>
          <w:szCs w:val="24"/>
          <w:lang w:val="bg-BG"/>
        </w:rPr>
        <w:t xml:space="preserve"> е възможно реализацията на инвестиционното предложение да окаже въздействие и да допринесе за наслагването емисии и замърсяване на атмосферния въздух в района.</w:t>
      </w:r>
    </w:p>
    <w:p w:rsidR="00A65BE6" w:rsidRPr="0011425F" w:rsidRDefault="00A65BE6" w:rsidP="008A7AD2">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Определени са приземните концентрации на вредни вещества, изпускани в атмосферния въздух и е оценено замърсяването на въздуха в района на площадката на ТЕЦ „Марица 3“ АД при експлоатация на инсталацията, посредством математично моделиране на разпространението на замърсителите в приземния слой на атмосферата. Според данните от извършеното моделиране реализацията на инвестиционното предложение няма да доведе до влошаване качеството на атмосферния въздух в района, в т.ч. в най-близките населени места. Определените при извършеното моделиране концентрации на замърсителите – серен диоксид, азотни оксиди и въглероден оксид, изпускани в атмосферния въздух са много по-ниски от регламентираните норми за съответните замърсители, но при анализа на данните от моделирането не е включен и оценен преноса на емисии от енергиен комплекс „Марица Изток“.</w:t>
      </w:r>
    </w:p>
    <w:p w:rsidR="00C76E03" w:rsidRPr="0011425F" w:rsidRDefault="00C76E03" w:rsidP="008A7AD2">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 xml:space="preserve">В представената информация се твърди, че при експлоатацията на инсталацията не се образуват производствени отпадъчни води. Работата на инсталацията се основава на анаеробна ферментация в </w:t>
      </w:r>
      <w:proofErr w:type="spellStart"/>
      <w:r w:rsidRPr="0011425F">
        <w:rPr>
          <w:rFonts w:ascii="Times New Roman" w:hAnsi="Times New Roman"/>
          <w:bCs/>
          <w:sz w:val="24"/>
          <w:szCs w:val="24"/>
          <w:lang w:val="bg-BG"/>
        </w:rPr>
        <w:t>термофилни</w:t>
      </w:r>
      <w:proofErr w:type="spellEnd"/>
      <w:r w:rsidRPr="0011425F">
        <w:rPr>
          <w:rFonts w:ascii="Times New Roman" w:hAnsi="Times New Roman"/>
          <w:bCs/>
          <w:sz w:val="24"/>
          <w:szCs w:val="24"/>
          <w:lang w:val="bg-BG"/>
        </w:rPr>
        <w:t xml:space="preserve"> анаеробни </w:t>
      </w:r>
      <w:proofErr w:type="spellStart"/>
      <w:r w:rsidRPr="0011425F">
        <w:rPr>
          <w:rFonts w:ascii="Times New Roman" w:hAnsi="Times New Roman"/>
          <w:bCs/>
          <w:sz w:val="24"/>
          <w:szCs w:val="24"/>
          <w:lang w:val="bg-BG"/>
        </w:rPr>
        <w:t>биореактори</w:t>
      </w:r>
      <w:proofErr w:type="spellEnd"/>
      <w:r w:rsidRPr="0011425F">
        <w:rPr>
          <w:rFonts w:ascii="Times New Roman" w:hAnsi="Times New Roman"/>
          <w:bCs/>
          <w:sz w:val="24"/>
          <w:szCs w:val="24"/>
          <w:lang w:val="bg-BG"/>
        </w:rPr>
        <w:t>, чрез процесите хидролиза, окисление, образуване на киселина, образуване на метан, във водна среда. Отделената чрез сепариране вода от ферментиралата биомаса до 148 м</w:t>
      </w:r>
      <w:r w:rsidRPr="0011425F">
        <w:rPr>
          <w:rFonts w:ascii="Times New Roman" w:hAnsi="Times New Roman"/>
          <w:bCs/>
          <w:sz w:val="24"/>
          <w:szCs w:val="24"/>
          <w:vertAlign w:val="superscript"/>
          <w:lang w:val="bg-BG"/>
        </w:rPr>
        <w:t>3</w:t>
      </w:r>
      <w:r w:rsidRPr="0011425F">
        <w:rPr>
          <w:rFonts w:ascii="Times New Roman" w:hAnsi="Times New Roman"/>
          <w:bCs/>
          <w:sz w:val="24"/>
          <w:szCs w:val="24"/>
          <w:lang w:val="bg-BG"/>
        </w:rPr>
        <w:t xml:space="preserve">/ден се отвежда до резервоар за филтрат, а оттам до резервоар за процесна вода, в който постъпват и води от </w:t>
      </w:r>
      <w:proofErr w:type="spellStart"/>
      <w:r w:rsidRPr="0011425F">
        <w:rPr>
          <w:rFonts w:ascii="Times New Roman" w:hAnsi="Times New Roman"/>
          <w:bCs/>
          <w:sz w:val="24"/>
          <w:szCs w:val="24"/>
          <w:lang w:val="bg-BG"/>
        </w:rPr>
        <w:t>дехидратора</w:t>
      </w:r>
      <w:proofErr w:type="spellEnd"/>
      <w:r w:rsidRPr="0011425F">
        <w:rPr>
          <w:rFonts w:ascii="Times New Roman" w:hAnsi="Times New Roman"/>
          <w:bCs/>
          <w:sz w:val="24"/>
          <w:szCs w:val="24"/>
          <w:lang w:val="bg-BG"/>
        </w:rPr>
        <w:t xml:space="preserve"> на твърдата фракция от </w:t>
      </w:r>
      <w:proofErr w:type="spellStart"/>
      <w:r w:rsidRPr="0011425F">
        <w:rPr>
          <w:rFonts w:ascii="Times New Roman" w:hAnsi="Times New Roman"/>
          <w:bCs/>
          <w:sz w:val="24"/>
          <w:szCs w:val="24"/>
          <w:lang w:val="bg-BG"/>
        </w:rPr>
        <w:t>ферментатора</w:t>
      </w:r>
      <w:proofErr w:type="spellEnd"/>
      <w:r w:rsidRPr="0011425F">
        <w:rPr>
          <w:rFonts w:ascii="Times New Roman" w:hAnsi="Times New Roman"/>
          <w:bCs/>
          <w:sz w:val="24"/>
          <w:szCs w:val="24"/>
          <w:lang w:val="bg-BG"/>
        </w:rPr>
        <w:t xml:space="preserve">, както и </w:t>
      </w:r>
      <w:proofErr w:type="spellStart"/>
      <w:r w:rsidRPr="0011425F">
        <w:rPr>
          <w:rFonts w:ascii="Times New Roman" w:hAnsi="Times New Roman"/>
          <w:bCs/>
          <w:sz w:val="24"/>
          <w:szCs w:val="24"/>
          <w:lang w:val="bg-BG"/>
        </w:rPr>
        <w:t>кондензни</w:t>
      </w:r>
      <w:proofErr w:type="spellEnd"/>
      <w:r w:rsidRPr="0011425F">
        <w:rPr>
          <w:rFonts w:ascii="Times New Roman" w:hAnsi="Times New Roman"/>
          <w:bCs/>
          <w:sz w:val="24"/>
          <w:szCs w:val="24"/>
          <w:lang w:val="bg-BG"/>
        </w:rPr>
        <w:t xml:space="preserve"> води от охлаждане на биогаза в охладителната система (последното не фигурира в технологичната схема). Липсва подробна и ясна информация къде точно, в какви количества и как се използват повторно водите, събрани в резервоара за процесна вода, не е ясно подава ли се вода за процеса на хидролиза и в какви количества, къде точно се използва вода за охлаждане (посочено е ползване само на 20 м</w:t>
      </w:r>
      <w:r w:rsidRPr="0011425F">
        <w:rPr>
          <w:rFonts w:ascii="Times New Roman" w:hAnsi="Times New Roman"/>
          <w:bCs/>
          <w:sz w:val="24"/>
          <w:szCs w:val="24"/>
          <w:vertAlign w:val="superscript"/>
          <w:lang w:val="bg-BG"/>
        </w:rPr>
        <w:t>3</w:t>
      </w:r>
      <w:r w:rsidRPr="0011425F">
        <w:rPr>
          <w:rFonts w:ascii="Times New Roman" w:hAnsi="Times New Roman"/>
          <w:bCs/>
          <w:sz w:val="24"/>
          <w:szCs w:val="24"/>
          <w:lang w:val="bg-BG"/>
        </w:rPr>
        <w:t xml:space="preserve">/ден), не е доказано, че не се </w:t>
      </w:r>
      <w:r w:rsidRPr="0011425F">
        <w:rPr>
          <w:rFonts w:ascii="Times New Roman" w:hAnsi="Times New Roman"/>
          <w:bCs/>
          <w:sz w:val="24"/>
          <w:szCs w:val="24"/>
          <w:lang w:val="bg-BG"/>
        </w:rPr>
        <w:lastRenderedPageBreak/>
        <w:t xml:space="preserve">формират излишни водни количества, които се налага да се изпускат в приемник. Необходимо е информацията по отношение на отпадъчните води да се допълни, да се представи баланс на водните количества и да се докаже категорично и ясно, че всички добавени и образувани води се ползват повторно в производствения процес и че формирани при дейността на инсталацията замърсени отпадъчни води няма да се изпускат без необходимото пречистване в градската канализация или в р. Марица чрез системата за </w:t>
      </w:r>
      <w:proofErr w:type="spellStart"/>
      <w:r w:rsidRPr="0011425F">
        <w:rPr>
          <w:rFonts w:ascii="Times New Roman" w:hAnsi="Times New Roman"/>
          <w:bCs/>
          <w:sz w:val="24"/>
          <w:szCs w:val="24"/>
          <w:lang w:val="bg-BG"/>
        </w:rPr>
        <w:t>хидротранспорт</w:t>
      </w:r>
      <w:proofErr w:type="spellEnd"/>
      <w:r w:rsidRPr="0011425F">
        <w:rPr>
          <w:rFonts w:ascii="Times New Roman" w:hAnsi="Times New Roman"/>
          <w:bCs/>
          <w:sz w:val="24"/>
          <w:szCs w:val="24"/>
          <w:lang w:val="bg-BG"/>
        </w:rPr>
        <w:t xml:space="preserve"> на </w:t>
      </w:r>
      <w:proofErr w:type="spellStart"/>
      <w:r w:rsidRPr="0011425F">
        <w:rPr>
          <w:rFonts w:ascii="Times New Roman" w:hAnsi="Times New Roman"/>
          <w:bCs/>
          <w:sz w:val="24"/>
          <w:szCs w:val="24"/>
          <w:lang w:val="bg-BG"/>
        </w:rPr>
        <w:t>сгуропепелната</w:t>
      </w:r>
      <w:proofErr w:type="spellEnd"/>
      <w:r w:rsidRPr="0011425F">
        <w:rPr>
          <w:rFonts w:ascii="Times New Roman" w:hAnsi="Times New Roman"/>
          <w:bCs/>
          <w:sz w:val="24"/>
          <w:szCs w:val="24"/>
          <w:lang w:val="bg-BG"/>
        </w:rPr>
        <w:t xml:space="preserve"> маса на ТЕЦ ,,Марица 3“АД.</w:t>
      </w:r>
    </w:p>
    <w:p w:rsidR="00214A96" w:rsidRPr="0011425F" w:rsidRDefault="005F2E1F" w:rsidP="003D3FF4">
      <w:pPr>
        <w:numPr>
          <w:ilvl w:val="0"/>
          <w:numId w:val="8"/>
        </w:numPr>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 xml:space="preserve">Биогазът е включен в Приложение V т. 12 на Регламент (ЕО) 1907/2006 </w:t>
      </w:r>
      <w:r w:rsidRPr="0011425F">
        <w:rPr>
          <w:rFonts w:ascii="Times New Roman" w:hAnsi="Times New Roman"/>
          <w:i/>
          <w:sz w:val="24"/>
          <w:szCs w:val="24"/>
          <w:lang w:val="bg-BG"/>
        </w:rPr>
        <w:t>относно регистрацията, оценката, разрешаването и ограничаването на химикали (REACH)</w:t>
      </w:r>
      <w:r w:rsidRPr="0011425F">
        <w:rPr>
          <w:rFonts w:ascii="Times New Roman" w:hAnsi="Times New Roman"/>
          <w:sz w:val="24"/>
          <w:szCs w:val="24"/>
          <w:lang w:val="bg-BG"/>
        </w:rPr>
        <w:t xml:space="preserve">, като вещество, за което има изключение от задължението за регистриране в съответствие с член 2, параграф 7, буква б). За веществата, включени в това приложение се счита, че регистрацията им е неуместна или ненужна и изключването им от дялове ІІ, V и VІ не засяга целите на Регламент REACH. Съхраняваният биогаз попада в приложното поле на Приложение 3 на </w:t>
      </w:r>
      <w:r w:rsidRPr="0011425F">
        <w:rPr>
          <w:rFonts w:ascii="Times New Roman" w:hAnsi="Times New Roman"/>
          <w:i/>
          <w:sz w:val="24"/>
          <w:szCs w:val="24"/>
          <w:lang w:val="bg-BG"/>
        </w:rPr>
        <w:t>Закона за опазване на околната среда</w:t>
      </w:r>
      <w:r w:rsidRPr="0011425F">
        <w:rPr>
          <w:rFonts w:ascii="Times New Roman" w:hAnsi="Times New Roman"/>
          <w:sz w:val="24"/>
          <w:szCs w:val="24"/>
          <w:lang w:val="bg-BG"/>
        </w:rPr>
        <w:t xml:space="preserve"> (ЗООС). На територията на предприятието са налични и други опасни вещества от Приложение № 3 на ЗООС – </w:t>
      </w:r>
      <w:proofErr w:type="spellStart"/>
      <w:r w:rsidRPr="0011425F">
        <w:rPr>
          <w:rFonts w:ascii="Times New Roman" w:hAnsi="Times New Roman"/>
          <w:sz w:val="24"/>
          <w:szCs w:val="24"/>
          <w:lang w:val="bg-BG"/>
        </w:rPr>
        <w:t>хидразин</w:t>
      </w:r>
      <w:proofErr w:type="spellEnd"/>
      <w:r w:rsidRPr="0011425F">
        <w:rPr>
          <w:rFonts w:ascii="Times New Roman" w:hAnsi="Times New Roman"/>
          <w:sz w:val="24"/>
          <w:szCs w:val="24"/>
          <w:lang w:val="bg-BG"/>
        </w:rPr>
        <w:t xml:space="preserve">, амонячна вода 25%, дизелово гориво, мазут, натриев </w:t>
      </w:r>
      <w:proofErr w:type="spellStart"/>
      <w:r w:rsidRPr="0011425F">
        <w:rPr>
          <w:rFonts w:ascii="Times New Roman" w:hAnsi="Times New Roman"/>
          <w:sz w:val="24"/>
          <w:szCs w:val="24"/>
          <w:lang w:val="bg-BG"/>
        </w:rPr>
        <w:t>хипохлорит</w:t>
      </w:r>
      <w:proofErr w:type="spellEnd"/>
      <w:r w:rsidRPr="0011425F">
        <w:rPr>
          <w:rFonts w:ascii="Times New Roman" w:hAnsi="Times New Roman"/>
          <w:sz w:val="24"/>
          <w:szCs w:val="24"/>
          <w:lang w:val="bg-BG"/>
        </w:rPr>
        <w:t xml:space="preserve">, водород, ацетилен, </w:t>
      </w:r>
      <w:proofErr w:type="spellStart"/>
      <w:r w:rsidRPr="0011425F">
        <w:rPr>
          <w:rFonts w:ascii="Times New Roman" w:hAnsi="Times New Roman"/>
          <w:sz w:val="24"/>
          <w:szCs w:val="24"/>
          <w:lang w:val="bg-BG"/>
        </w:rPr>
        <w:t>пропан</w:t>
      </w:r>
      <w:proofErr w:type="spellEnd"/>
      <w:r w:rsidRPr="0011425F">
        <w:rPr>
          <w:rFonts w:ascii="Times New Roman" w:hAnsi="Times New Roman"/>
          <w:sz w:val="24"/>
          <w:szCs w:val="24"/>
          <w:lang w:val="bg-BG"/>
        </w:rPr>
        <w:t xml:space="preserve"> бутан, кислород, природен газ, включително и </w:t>
      </w:r>
      <w:r w:rsidRPr="0011425F">
        <w:rPr>
          <w:rFonts w:ascii="Times New Roman" w:hAnsi="Times New Roman"/>
          <w:sz w:val="24"/>
          <w:szCs w:val="24"/>
          <w:lang w:val="bg-BG" w:eastAsia="bg-BG"/>
        </w:rPr>
        <w:t xml:space="preserve">опасни вещества под формата на отпадъци. </w:t>
      </w:r>
      <w:r w:rsidRPr="0011425F">
        <w:rPr>
          <w:rFonts w:ascii="Times New Roman" w:hAnsi="Times New Roman"/>
          <w:sz w:val="24"/>
          <w:szCs w:val="24"/>
          <w:lang w:val="bg-BG"/>
        </w:rPr>
        <w:t xml:space="preserve">Възложителят е представил доклад от извършена класификация съгласно чл. 6, ал. 1 на </w:t>
      </w:r>
      <w:r w:rsidRPr="0011425F">
        <w:rPr>
          <w:rFonts w:ascii="Times New Roman" w:hAnsi="Times New Roman"/>
          <w:i/>
          <w:sz w:val="24"/>
          <w:szCs w:val="24"/>
          <w:lang w:val="bg-BG"/>
        </w:rPr>
        <w:t>Наредбата за предотвратяване на големи аварии с опасни вещества и ограничаване на последствията от тях</w:t>
      </w:r>
      <w:r w:rsidRPr="0011425F">
        <w:rPr>
          <w:rFonts w:ascii="Times New Roman" w:hAnsi="Times New Roman"/>
          <w:sz w:val="24"/>
          <w:szCs w:val="24"/>
          <w:lang w:val="bg-BG"/>
        </w:rPr>
        <w:t xml:space="preserve"> (</w:t>
      </w:r>
      <w:proofErr w:type="spellStart"/>
      <w:r w:rsidRPr="0011425F">
        <w:rPr>
          <w:rFonts w:ascii="Times New Roman" w:hAnsi="Times New Roman"/>
          <w:sz w:val="24"/>
          <w:szCs w:val="24"/>
          <w:lang w:val="bg-BG"/>
        </w:rPr>
        <w:t>обн</w:t>
      </w:r>
      <w:proofErr w:type="spellEnd"/>
      <w:r w:rsidRPr="0011425F">
        <w:rPr>
          <w:rFonts w:ascii="Times New Roman" w:hAnsi="Times New Roman"/>
          <w:sz w:val="24"/>
          <w:szCs w:val="24"/>
          <w:lang w:val="bg-BG"/>
        </w:rPr>
        <w:t>. ДВ, бр. 5/2016 г., изм. и доп.) със заключение, че дружеството не се класифицира като предприятие с нисък или висок рисков потенциал.</w:t>
      </w:r>
    </w:p>
    <w:p w:rsidR="00BE66C0" w:rsidRPr="0011425F" w:rsidRDefault="00BE66C0" w:rsidP="00FB08BF">
      <w:pPr>
        <w:numPr>
          <w:ilvl w:val="0"/>
          <w:numId w:val="4"/>
        </w:numPr>
        <w:tabs>
          <w:tab w:val="left" w:pos="851"/>
        </w:tabs>
        <w:ind w:left="0" w:firstLine="851"/>
        <w:jc w:val="both"/>
        <w:textAlignment w:val="center"/>
        <w:rPr>
          <w:rFonts w:ascii="Times New Roman" w:hAnsi="Times New Roman"/>
          <w:color w:val="000000"/>
          <w:sz w:val="24"/>
          <w:szCs w:val="24"/>
          <w:lang w:val="bg-BG"/>
        </w:rPr>
      </w:pPr>
      <w:r w:rsidRPr="0011425F">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11425F">
        <w:rPr>
          <w:rFonts w:ascii="Times New Roman" w:hAnsi="Times New Roman"/>
          <w:b/>
          <w:sz w:val="24"/>
          <w:szCs w:val="24"/>
          <w:lang w:val="bg-BG"/>
        </w:rPr>
        <w:t>земеползване</w:t>
      </w:r>
      <w:proofErr w:type="spellEnd"/>
      <w:r w:rsidRPr="0011425F">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11425F" w:rsidRDefault="007D55D9" w:rsidP="006B5458">
      <w:pPr>
        <w:numPr>
          <w:ilvl w:val="0"/>
          <w:numId w:val="7"/>
        </w:numPr>
        <w:shd w:val="clear" w:color="auto" w:fill="FFFFFF"/>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ИП ще се реализира в Поземлен имот 21052.1012.30, област Хасково, община Димитровград, гр. Димитровград, вид територия Урбанизирана, НТП За електроенергийното производство, с площ 271 104м</w:t>
      </w:r>
      <w:r w:rsidRPr="0011425F">
        <w:rPr>
          <w:rFonts w:ascii="Times New Roman" w:hAnsi="Times New Roman"/>
          <w:sz w:val="24"/>
          <w:szCs w:val="24"/>
          <w:vertAlign w:val="superscript"/>
          <w:lang w:val="bg-BG"/>
        </w:rPr>
        <w:t>2</w:t>
      </w:r>
      <w:r w:rsidRPr="0011425F">
        <w:rPr>
          <w:rFonts w:ascii="Times New Roman" w:hAnsi="Times New Roman"/>
          <w:sz w:val="24"/>
          <w:szCs w:val="24"/>
          <w:lang w:val="bg-BG"/>
        </w:rPr>
        <w:t>.</w:t>
      </w:r>
    </w:p>
    <w:p w:rsidR="007D55D9" w:rsidRPr="0011425F" w:rsidRDefault="007D55D9" w:rsidP="006B5458">
      <w:pPr>
        <w:numPr>
          <w:ilvl w:val="0"/>
          <w:numId w:val="7"/>
        </w:numPr>
        <w:shd w:val="clear" w:color="auto" w:fill="FFFFFF"/>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 xml:space="preserve">На основание чл.40, ал.3 от </w:t>
      </w:r>
      <w:r w:rsidRPr="0011425F">
        <w:rPr>
          <w:rFonts w:ascii="Times New Roman" w:hAnsi="Times New Roman"/>
          <w:i/>
          <w:sz w:val="24"/>
          <w:szCs w:val="24"/>
          <w:lang w:val="bg-BG"/>
        </w:rPr>
        <w:t>Наредбата за ОС</w:t>
      </w:r>
      <w:r w:rsidRPr="0011425F">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инвестиционното предложение </w:t>
      </w:r>
      <w:r w:rsidRPr="0011425F">
        <w:rPr>
          <w:rFonts w:ascii="Times New Roman" w:hAnsi="Times New Roman"/>
          <w:b/>
          <w:sz w:val="24"/>
          <w:szCs w:val="24"/>
          <w:lang w:val="bg-BG"/>
        </w:rPr>
        <w:t>няма вероятност да окаже значително отрицателно въздействие</w:t>
      </w:r>
      <w:r w:rsidRPr="0011425F">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p>
    <w:p w:rsidR="00121357" w:rsidRPr="0011425F" w:rsidRDefault="00121357" w:rsidP="00121357">
      <w:pPr>
        <w:pStyle w:val="ab"/>
        <w:numPr>
          <w:ilvl w:val="1"/>
          <w:numId w:val="39"/>
        </w:numPr>
        <w:shd w:val="clear" w:color="auto" w:fill="FFFFFF"/>
        <w:tabs>
          <w:tab w:val="left" w:pos="426"/>
          <w:tab w:val="left" w:pos="993"/>
        </w:tabs>
        <w:spacing w:after="0" w:line="240" w:lineRule="auto"/>
        <w:ind w:left="0" w:firstLine="567"/>
        <w:jc w:val="both"/>
        <w:rPr>
          <w:rFonts w:ascii="Times New Roman" w:hAnsi="Times New Roman"/>
          <w:sz w:val="24"/>
          <w:szCs w:val="24"/>
        </w:rPr>
      </w:pPr>
      <w:r w:rsidRPr="0011425F">
        <w:rPr>
          <w:rFonts w:ascii="Times New Roman" w:hAnsi="Times New Roman"/>
          <w:sz w:val="24"/>
          <w:szCs w:val="24"/>
        </w:rPr>
        <w:t>Предвид, че 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 предмет на опазване в близко разположената защитена зона BG0000578 „Река Марица”, то същото няма да доведе до увреждане, трансформация, отнемане на площи или фрагментация на природни местообитания и местообитания на видове.</w:t>
      </w:r>
    </w:p>
    <w:p w:rsidR="00121357" w:rsidRPr="0011425F" w:rsidRDefault="00121357" w:rsidP="00121357">
      <w:pPr>
        <w:pStyle w:val="ab"/>
        <w:numPr>
          <w:ilvl w:val="1"/>
          <w:numId w:val="39"/>
        </w:numPr>
        <w:shd w:val="clear" w:color="auto" w:fill="FFFFFF"/>
        <w:tabs>
          <w:tab w:val="left" w:pos="426"/>
          <w:tab w:val="left" w:pos="993"/>
        </w:tabs>
        <w:spacing w:after="0" w:line="240" w:lineRule="auto"/>
        <w:ind w:left="0" w:firstLine="567"/>
        <w:jc w:val="both"/>
        <w:rPr>
          <w:rFonts w:ascii="Times New Roman" w:hAnsi="Times New Roman"/>
          <w:sz w:val="24"/>
          <w:szCs w:val="24"/>
        </w:rPr>
      </w:pPr>
      <w:r w:rsidRPr="0011425F">
        <w:rPr>
          <w:rFonts w:ascii="Times New Roman" w:hAnsi="Times New Roman"/>
          <w:sz w:val="24"/>
          <w:szCs w:val="24"/>
        </w:rPr>
        <w:t>Предвид характеристиките на имота (в урбанизирана територия, извън защитени зони), настоящото инвестиционното предложение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p>
    <w:p w:rsidR="00121357" w:rsidRPr="0011425F" w:rsidRDefault="00121357" w:rsidP="00121357">
      <w:pPr>
        <w:pStyle w:val="ab"/>
        <w:numPr>
          <w:ilvl w:val="1"/>
          <w:numId w:val="39"/>
        </w:numPr>
        <w:shd w:val="clear" w:color="auto" w:fill="FFFFFF"/>
        <w:tabs>
          <w:tab w:val="left" w:pos="426"/>
          <w:tab w:val="left" w:pos="993"/>
        </w:tabs>
        <w:spacing w:after="0" w:line="240" w:lineRule="auto"/>
        <w:ind w:left="0" w:firstLine="567"/>
        <w:jc w:val="both"/>
        <w:rPr>
          <w:rFonts w:ascii="Times New Roman" w:hAnsi="Times New Roman"/>
          <w:sz w:val="24"/>
          <w:szCs w:val="24"/>
        </w:rPr>
      </w:pPr>
      <w:r w:rsidRPr="0011425F">
        <w:rPr>
          <w:rFonts w:ascii="Times New Roman" w:hAnsi="Times New Roman"/>
          <w:sz w:val="24"/>
          <w:szCs w:val="24"/>
        </w:rPr>
        <w:t xml:space="preserve">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11425F">
        <w:rPr>
          <w:rFonts w:ascii="Times New Roman" w:hAnsi="Times New Roman"/>
          <w:sz w:val="24"/>
          <w:szCs w:val="24"/>
        </w:rPr>
        <w:t>биокоридорните</w:t>
      </w:r>
      <w:proofErr w:type="spellEnd"/>
      <w:r w:rsidRPr="0011425F">
        <w:rPr>
          <w:rFonts w:ascii="Times New Roman" w:hAnsi="Times New Roman"/>
          <w:sz w:val="24"/>
          <w:szCs w:val="24"/>
        </w:rPr>
        <w:t xml:space="preserve"> връзки от значение за видовете предмет на опазване в нея, осигуряващи свързаността между зоните.</w:t>
      </w:r>
    </w:p>
    <w:p w:rsidR="00121357" w:rsidRPr="0011425F" w:rsidRDefault="00121357" w:rsidP="00121357">
      <w:pPr>
        <w:pStyle w:val="ab"/>
        <w:numPr>
          <w:ilvl w:val="1"/>
          <w:numId w:val="39"/>
        </w:numPr>
        <w:shd w:val="clear" w:color="auto" w:fill="FFFFFF"/>
        <w:tabs>
          <w:tab w:val="left" w:pos="426"/>
          <w:tab w:val="left" w:pos="993"/>
        </w:tabs>
        <w:spacing w:after="0" w:line="240" w:lineRule="auto"/>
        <w:ind w:left="0" w:firstLine="567"/>
        <w:jc w:val="both"/>
        <w:rPr>
          <w:rFonts w:ascii="Times New Roman" w:hAnsi="Times New Roman"/>
          <w:sz w:val="24"/>
          <w:szCs w:val="24"/>
        </w:rPr>
      </w:pPr>
      <w:r w:rsidRPr="0011425F">
        <w:rPr>
          <w:rFonts w:ascii="Times New Roman" w:hAnsi="Times New Roman"/>
          <w:sz w:val="24"/>
          <w:szCs w:val="24"/>
        </w:rPr>
        <w:lastRenderedPageBreak/>
        <w:t>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w:t>
      </w:r>
    </w:p>
    <w:p w:rsidR="00121357" w:rsidRPr="0011425F" w:rsidRDefault="00121357" w:rsidP="00121357">
      <w:pPr>
        <w:pStyle w:val="ab"/>
        <w:numPr>
          <w:ilvl w:val="1"/>
          <w:numId w:val="39"/>
        </w:numPr>
        <w:shd w:val="clear" w:color="auto" w:fill="FFFFFF"/>
        <w:tabs>
          <w:tab w:val="left" w:pos="426"/>
          <w:tab w:val="left" w:pos="993"/>
        </w:tabs>
        <w:spacing w:after="0" w:line="240" w:lineRule="auto"/>
        <w:ind w:left="0" w:firstLine="567"/>
        <w:jc w:val="both"/>
        <w:rPr>
          <w:rFonts w:ascii="Times New Roman" w:hAnsi="Times New Roman"/>
          <w:sz w:val="24"/>
          <w:szCs w:val="24"/>
        </w:rPr>
      </w:pPr>
      <w:r w:rsidRPr="0011425F">
        <w:rPr>
          <w:rFonts w:ascii="Times New Roman" w:hAnsi="Times New Roman"/>
          <w:sz w:val="24"/>
          <w:szCs w:val="24"/>
        </w:rPr>
        <w:t>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rsidR="00121357" w:rsidRPr="0011425F" w:rsidRDefault="00121357" w:rsidP="006B5458">
      <w:pPr>
        <w:numPr>
          <w:ilvl w:val="0"/>
          <w:numId w:val="7"/>
        </w:numPr>
        <w:shd w:val="clear" w:color="auto" w:fill="FFFFFF"/>
        <w:tabs>
          <w:tab w:val="left" w:pos="851"/>
        </w:tabs>
        <w:ind w:left="0" w:firstLine="567"/>
        <w:jc w:val="both"/>
        <w:rPr>
          <w:rFonts w:ascii="Times New Roman" w:hAnsi="Times New Roman"/>
          <w:sz w:val="24"/>
          <w:szCs w:val="24"/>
          <w:lang w:val="bg-BG"/>
        </w:rPr>
      </w:pPr>
      <w:r w:rsidRPr="0011425F">
        <w:rPr>
          <w:rFonts w:ascii="Times New Roman" w:hAnsi="Times New Roman"/>
          <w:bCs/>
          <w:iCs/>
          <w:sz w:val="24"/>
          <w:szCs w:val="24"/>
          <w:lang w:val="bg-BG"/>
        </w:rPr>
        <w:t xml:space="preserve">Според представената информация (ПИ с идентификатор 21052.1012.30), ИП попада в рамките на подземно водно тяло </w:t>
      </w:r>
      <w:r w:rsidRPr="0011425F">
        <w:rPr>
          <w:rFonts w:ascii="Times New Roman" w:hAnsi="Times New Roman"/>
          <w:b/>
          <w:bCs/>
          <w:iCs/>
          <w:sz w:val="24"/>
          <w:szCs w:val="24"/>
          <w:lang w:val="bg-BG"/>
        </w:rPr>
        <w:t>„Порови води в Кватернер – Горнотракийска низина“</w:t>
      </w:r>
      <w:r w:rsidRPr="0011425F">
        <w:rPr>
          <w:rFonts w:ascii="Times New Roman" w:hAnsi="Times New Roman"/>
          <w:bCs/>
          <w:iCs/>
          <w:sz w:val="24"/>
          <w:szCs w:val="24"/>
          <w:lang w:val="bg-BG"/>
        </w:rPr>
        <w:t xml:space="preserve"> с код </w:t>
      </w:r>
      <w:r w:rsidRPr="0011425F">
        <w:rPr>
          <w:rFonts w:ascii="Times New Roman" w:hAnsi="Times New Roman"/>
          <w:b/>
          <w:bCs/>
          <w:iCs/>
          <w:sz w:val="24"/>
          <w:szCs w:val="24"/>
          <w:lang w:val="bg-BG"/>
        </w:rPr>
        <w:t xml:space="preserve">BG3G000000Q013 </w:t>
      </w:r>
      <w:r w:rsidRPr="0011425F">
        <w:rPr>
          <w:rFonts w:ascii="Times New Roman" w:hAnsi="Times New Roman"/>
          <w:bCs/>
          <w:iCs/>
          <w:sz w:val="24"/>
          <w:szCs w:val="24"/>
          <w:lang w:val="bg-BG"/>
        </w:rPr>
        <w:t xml:space="preserve">и разположеното под него ПВТ </w:t>
      </w:r>
      <w:r w:rsidRPr="0011425F">
        <w:rPr>
          <w:rFonts w:ascii="Times New Roman" w:hAnsi="Times New Roman"/>
          <w:b/>
          <w:bCs/>
          <w:iCs/>
          <w:sz w:val="24"/>
          <w:szCs w:val="24"/>
          <w:lang w:val="bg-BG"/>
        </w:rPr>
        <w:t xml:space="preserve">BG3G0000PgN019 – „Порови води в </w:t>
      </w:r>
      <w:proofErr w:type="spellStart"/>
      <w:r w:rsidRPr="0011425F">
        <w:rPr>
          <w:rFonts w:ascii="Times New Roman" w:hAnsi="Times New Roman"/>
          <w:b/>
          <w:bCs/>
          <w:iCs/>
          <w:sz w:val="24"/>
          <w:szCs w:val="24"/>
          <w:lang w:val="bg-BG"/>
        </w:rPr>
        <w:t>Палеоген</w:t>
      </w:r>
      <w:proofErr w:type="spellEnd"/>
      <w:r w:rsidRPr="0011425F">
        <w:rPr>
          <w:rFonts w:ascii="Times New Roman" w:hAnsi="Times New Roman"/>
          <w:b/>
          <w:bCs/>
          <w:iCs/>
          <w:sz w:val="24"/>
          <w:szCs w:val="24"/>
          <w:lang w:val="bg-BG"/>
        </w:rPr>
        <w:t xml:space="preserve"> – </w:t>
      </w:r>
      <w:proofErr w:type="spellStart"/>
      <w:r w:rsidRPr="0011425F">
        <w:rPr>
          <w:rFonts w:ascii="Times New Roman" w:hAnsi="Times New Roman"/>
          <w:b/>
          <w:bCs/>
          <w:iCs/>
          <w:sz w:val="24"/>
          <w:szCs w:val="24"/>
          <w:lang w:val="bg-BG"/>
        </w:rPr>
        <w:t>Неоген</w:t>
      </w:r>
      <w:proofErr w:type="spellEnd"/>
      <w:r w:rsidRPr="0011425F">
        <w:rPr>
          <w:rFonts w:ascii="Times New Roman" w:hAnsi="Times New Roman"/>
          <w:b/>
          <w:bCs/>
          <w:iCs/>
          <w:sz w:val="24"/>
          <w:szCs w:val="24"/>
          <w:lang w:val="bg-BG"/>
        </w:rPr>
        <w:t xml:space="preserve"> – Марица Изток“. </w:t>
      </w:r>
      <w:r w:rsidRPr="0011425F">
        <w:rPr>
          <w:rFonts w:ascii="Times New Roman" w:hAnsi="Times New Roman"/>
          <w:bCs/>
          <w:iCs/>
          <w:sz w:val="24"/>
          <w:szCs w:val="24"/>
          <w:lang w:val="bg-BG"/>
        </w:rPr>
        <w:t xml:space="preserve">Подземното водно тяло е определено като зона за защита на водите, съгласно чл.119а, ал.1, т.1 от </w:t>
      </w:r>
      <w:r w:rsidRPr="0011425F">
        <w:rPr>
          <w:rFonts w:ascii="Times New Roman" w:hAnsi="Times New Roman"/>
          <w:bCs/>
          <w:i/>
          <w:iCs/>
          <w:sz w:val="24"/>
          <w:szCs w:val="24"/>
          <w:lang w:val="bg-BG"/>
        </w:rPr>
        <w:t>Закона за водите.</w:t>
      </w:r>
      <w:r w:rsidRPr="0011425F">
        <w:rPr>
          <w:rFonts w:ascii="Times New Roman" w:hAnsi="Times New Roman"/>
          <w:bCs/>
          <w:iCs/>
          <w:sz w:val="24"/>
          <w:szCs w:val="24"/>
          <w:lang w:val="bg-BG"/>
        </w:rPr>
        <w:t xml:space="preserve"> В подземните водни тела има определени зони за защита на водите по чл.119а, ал.1, т.3а от </w:t>
      </w:r>
      <w:r w:rsidRPr="0011425F">
        <w:rPr>
          <w:rFonts w:ascii="Times New Roman" w:hAnsi="Times New Roman"/>
          <w:bCs/>
          <w:i/>
          <w:iCs/>
          <w:sz w:val="24"/>
          <w:szCs w:val="24"/>
          <w:lang w:val="bg-BG"/>
        </w:rPr>
        <w:t>Закона за водите</w:t>
      </w:r>
      <w:r w:rsidRPr="0011425F">
        <w:rPr>
          <w:rFonts w:ascii="Times New Roman" w:hAnsi="Times New Roman"/>
          <w:bCs/>
          <w:iCs/>
          <w:sz w:val="24"/>
          <w:szCs w:val="24"/>
          <w:lang w:val="bg-BG"/>
        </w:rPr>
        <w:t xml:space="preserve"> (</w:t>
      </w:r>
      <w:r w:rsidRPr="0011425F">
        <w:rPr>
          <w:rFonts w:ascii="Times New Roman" w:hAnsi="Times New Roman"/>
          <w:bCs/>
          <w:i/>
          <w:iCs/>
          <w:sz w:val="24"/>
          <w:szCs w:val="24"/>
          <w:lang w:val="bg-BG"/>
        </w:rPr>
        <w:t>ЗВ</w:t>
      </w:r>
      <w:r w:rsidRPr="0011425F">
        <w:rPr>
          <w:rFonts w:ascii="Times New Roman" w:hAnsi="Times New Roman"/>
          <w:bCs/>
          <w:iCs/>
          <w:sz w:val="24"/>
          <w:szCs w:val="24"/>
          <w:lang w:val="bg-BG"/>
        </w:rPr>
        <w:t>). ИП не попада в зона за защита на водите, включена в Раздел 3, точка 3.3.1 от ПУРБ на ИБР. ИП не попада и не граничи с пояси на СОЗ.</w:t>
      </w:r>
    </w:p>
    <w:p w:rsidR="00121357" w:rsidRPr="0011425F" w:rsidRDefault="00121357" w:rsidP="006B5458">
      <w:pPr>
        <w:numPr>
          <w:ilvl w:val="0"/>
          <w:numId w:val="7"/>
        </w:numPr>
        <w:shd w:val="clear" w:color="auto" w:fill="FFFFFF"/>
        <w:tabs>
          <w:tab w:val="left" w:pos="851"/>
        </w:tabs>
        <w:ind w:left="0" w:firstLine="567"/>
        <w:jc w:val="both"/>
        <w:rPr>
          <w:rFonts w:ascii="Times New Roman" w:hAnsi="Times New Roman"/>
          <w:sz w:val="24"/>
          <w:szCs w:val="24"/>
          <w:lang w:val="bg-BG"/>
        </w:rPr>
      </w:pPr>
      <w:r w:rsidRPr="0011425F">
        <w:rPr>
          <w:rFonts w:ascii="Times New Roman" w:hAnsi="Times New Roman"/>
          <w:bCs/>
          <w:iCs/>
          <w:sz w:val="24"/>
          <w:szCs w:val="24"/>
          <w:lang w:val="bg-BG"/>
        </w:rPr>
        <w:t xml:space="preserve">ИП попада в границите на повърхностно водно тяло </w:t>
      </w:r>
      <w:r w:rsidRPr="0011425F">
        <w:rPr>
          <w:rFonts w:ascii="Times New Roman" w:hAnsi="Times New Roman"/>
          <w:b/>
          <w:bCs/>
          <w:iCs/>
          <w:sz w:val="24"/>
          <w:szCs w:val="24"/>
          <w:lang w:val="bg-BG"/>
        </w:rPr>
        <w:t>„река Марица от вливане на р. Омуровска до вливане на р. Сазлийка”</w:t>
      </w:r>
      <w:r w:rsidRPr="0011425F">
        <w:rPr>
          <w:rFonts w:ascii="Times New Roman" w:hAnsi="Times New Roman"/>
          <w:bCs/>
          <w:iCs/>
          <w:sz w:val="24"/>
          <w:szCs w:val="24"/>
          <w:lang w:val="bg-BG"/>
        </w:rPr>
        <w:t xml:space="preserve"> с код </w:t>
      </w:r>
      <w:r w:rsidRPr="0011425F">
        <w:rPr>
          <w:rFonts w:ascii="Times New Roman" w:hAnsi="Times New Roman"/>
          <w:b/>
          <w:bCs/>
          <w:iCs/>
          <w:sz w:val="24"/>
          <w:szCs w:val="24"/>
          <w:lang w:val="bg-BG"/>
        </w:rPr>
        <w:t>BG3МA350R212</w:t>
      </w:r>
      <w:r w:rsidRPr="0011425F">
        <w:rPr>
          <w:rFonts w:ascii="Times New Roman" w:hAnsi="Times New Roman"/>
          <w:bCs/>
          <w:iCs/>
          <w:sz w:val="24"/>
          <w:szCs w:val="24"/>
          <w:lang w:val="bg-BG"/>
        </w:rPr>
        <w:t>. ИП не попада в зони за защита на водите по</w:t>
      </w:r>
      <w:r w:rsidRPr="0011425F">
        <w:rPr>
          <w:rFonts w:ascii="Times New Roman" w:hAnsi="Times New Roman"/>
          <w:sz w:val="24"/>
          <w:szCs w:val="24"/>
          <w:lang w:val="bg-BG"/>
        </w:rPr>
        <w:t xml:space="preserve"> чл.119а, ал.1, т.5 от ЗВ</w:t>
      </w:r>
      <w:r w:rsidRPr="0011425F">
        <w:rPr>
          <w:rFonts w:ascii="Times New Roman" w:hAnsi="Times New Roman"/>
          <w:bCs/>
          <w:iCs/>
          <w:sz w:val="24"/>
          <w:szCs w:val="24"/>
          <w:lang w:val="bg-BG"/>
        </w:rPr>
        <w:t>, включени в Раздел 3, точка 5 на ПУРБ на ИБР.</w:t>
      </w:r>
    </w:p>
    <w:p w:rsidR="00BE66C0" w:rsidRPr="0011425F" w:rsidRDefault="00BE66C0" w:rsidP="00FB08BF">
      <w:pPr>
        <w:numPr>
          <w:ilvl w:val="0"/>
          <w:numId w:val="4"/>
        </w:numPr>
        <w:tabs>
          <w:tab w:val="left" w:pos="993"/>
        </w:tabs>
        <w:ind w:left="0" w:firstLine="851"/>
        <w:jc w:val="both"/>
        <w:textAlignment w:val="center"/>
        <w:rPr>
          <w:rFonts w:ascii="Times New Roman" w:hAnsi="Times New Roman"/>
          <w:b/>
          <w:sz w:val="24"/>
          <w:szCs w:val="24"/>
          <w:lang w:val="bg-BG"/>
        </w:rPr>
      </w:pPr>
      <w:r w:rsidRPr="0011425F">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11425F">
        <w:rPr>
          <w:rFonts w:ascii="Times New Roman" w:hAnsi="Times New Roman"/>
          <w:b/>
          <w:sz w:val="24"/>
          <w:szCs w:val="24"/>
          <w:lang w:val="bg-BG"/>
        </w:rPr>
        <w:t>комплексност</w:t>
      </w:r>
      <w:proofErr w:type="spellEnd"/>
      <w:r w:rsidRPr="0011425F">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3820FD" w:rsidRPr="005A05D5" w:rsidRDefault="001D46EA" w:rsidP="0022332A">
      <w:pPr>
        <w:numPr>
          <w:ilvl w:val="0"/>
          <w:numId w:val="5"/>
        </w:numPr>
        <w:tabs>
          <w:tab w:val="left" w:pos="851"/>
        </w:tabs>
        <w:ind w:left="0" w:firstLine="567"/>
        <w:jc w:val="both"/>
        <w:rPr>
          <w:rFonts w:ascii="Times New Roman" w:hAnsi="Times New Roman"/>
          <w:bCs/>
          <w:sz w:val="24"/>
          <w:szCs w:val="24"/>
          <w:lang w:val="bg-BG"/>
        </w:rPr>
      </w:pPr>
      <w:r w:rsidRPr="0011425F">
        <w:rPr>
          <w:rFonts w:ascii="Times New Roman" w:hAnsi="Times New Roman"/>
          <w:bCs/>
          <w:iCs/>
          <w:sz w:val="24"/>
          <w:szCs w:val="24"/>
          <w:lang w:val="bg-BG"/>
        </w:rPr>
        <w:t xml:space="preserve">Реализацията на </w:t>
      </w:r>
      <w:r w:rsidR="003820FD" w:rsidRPr="0011425F">
        <w:rPr>
          <w:rFonts w:ascii="Times New Roman" w:hAnsi="Times New Roman"/>
          <w:bCs/>
          <w:iCs/>
          <w:sz w:val="24"/>
          <w:szCs w:val="24"/>
          <w:lang w:val="bg-BG"/>
        </w:rPr>
        <w:t>ИП</w:t>
      </w:r>
      <w:r w:rsidR="003144AD" w:rsidRPr="0011425F">
        <w:rPr>
          <w:rFonts w:ascii="Times New Roman" w:hAnsi="Times New Roman"/>
          <w:bCs/>
          <w:iCs/>
          <w:sz w:val="24"/>
          <w:szCs w:val="24"/>
          <w:lang w:val="bg-BG"/>
        </w:rPr>
        <w:t xml:space="preserve"> </w:t>
      </w:r>
      <w:r w:rsidRPr="0011425F">
        <w:rPr>
          <w:rFonts w:ascii="Times New Roman" w:hAnsi="Times New Roman"/>
          <w:bCs/>
          <w:iCs/>
          <w:sz w:val="24"/>
          <w:szCs w:val="24"/>
          <w:lang w:val="bg-BG"/>
        </w:rPr>
        <w:t>„Изграждане на инсталация за комбинирано производство на електрическа и топлинна енергия от гориво биогаз на площадката на ТЕЦ „Марица 3“ АД, гр. Димитровград“</w:t>
      </w:r>
      <w:r w:rsidR="003144AD" w:rsidRPr="0011425F">
        <w:rPr>
          <w:rFonts w:ascii="Times New Roman" w:hAnsi="Times New Roman"/>
          <w:bCs/>
          <w:iCs/>
          <w:sz w:val="24"/>
          <w:szCs w:val="24"/>
          <w:lang w:val="bg-BG"/>
        </w:rPr>
        <w:t>,</w:t>
      </w:r>
      <w:r w:rsidR="003820FD" w:rsidRPr="0011425F">
        <w:rPr>
          <w:rFonts w:ascii="Times New Roman" w:hAnsi="Times New Roman"/>
          <w:bCs/>
          <w:iCs/>
          <w:sz w:val="24"/>
          <w:szCs w:val="24"/>
          <w:lang w:val="bg-BG"/>
        </w:rPr>
        <w:t xml:space="preserve"> съгласно становище на </w:t>
      </w:r>
      <w:proofErr w:type="spellStart"/>
      <w:r w:rsidR="003820FD" w:rsidRPr="0011425F">
        <w:rPr>
          <w:rFonts w:ascii="Times New Roman" w:hAnsi="Times New Roman"/>
          <w:bCs/>
          <w:sz w:val="24"/>
          <w:szCs w:val="24"/>
          <w:lang w:val="bg-BG"/>
        </w:rPr>
        <w:t>Басейнова</w:t>
      </w:r>
      <w:proofErr w:type="spellEnd"/>
      <w:r w:rsidR="003820FD" w:rsidRPr="0011425F">
        <w:rPr>
          <w:rFonts w:ascii="Times New Roman" w:hAnsi="Times New Roman"/>
          <w:bCs/>
          <w:sz w:val="24"/>
          <w:szCs w:val="24"/>
          <w:lang w:val="bg-BG"/>
        </w:rPr>
        <w:t xml:space="preserve"> дирекция „</w:t>
      </w:r>
      <w:proofErr w:type="spellStart"/>
      <w:r w:rsidR="003820FD" w:rsidRPr="0011425F">
        <w:rPr>
          <w:rFonts w:ascii="Times New Roman" w:hAnsi="Times New Roman"/>
          <w:bCs/>
          <w:sz w:val="24"/>
          <w:szCs w:val="24"/>
          <w:lang w:val="bg-BG"/>
        </w:rPr>
        <w:t>Източнобеломорски</w:t>
      </w:r>
      <w:proofErr w:type="spellEnd"/>
      <w:r w:rsidR="003820FD" w:rsidRPr="0011425F">
        <w:rPr>
          <w:rFonts w:ascii="Times New Roman" w:hAnsi="Times New Roman"/>
          <w:bCs/>
          <w:sz w:val="24"/>
          <w:szCs w:val="24"/>
          <w:lang w:val="bg-BG"/>
        </w:rPr>
        <w:t xml:space="preserve"> район“ с изх. № ПУ-01-</w:t>
      </w:r>
      <w:r w:rsidRPr="0011425F">
        <w:rPr>
          <w:rFonts w:ascii="Times New Roman" w:hAnsi="Times New Roman"/>
          <w:bCs/>
          <w:sz w:val="24"/>
          <w:szCs w:val="24"/>
          <w:lang w:val="bg-BG"/>
        </w:rPr>
        <w:t>860</w:t>
      </w:r>
      <w:r w:rsidR="003820FD" w:rsidRPr="0011425F">
        <w:rPr>
          <w:rFonts w:ascii="Times New Roman" w:hAnsi="Times New Roman"/>
          <w:bCs/>
          <w:sz w:val="24"/>
          <w:szCs w:val="24"/>
          <w:lang w:val="bg-BG"/>
        </w:rPr>
        <w:t>(</w:t>
      </w:r>
      <w:r w:rsidRPr="0011425F">
        <w:rPr>
          <w:rFonts w:ascii="Times New Roman" w:hAnsi="Times New Roman"/>
          <w:bCs/>
          <w:sz w:val="24"/>
          <w:szCs w:val="24"/>
          <w:lang w:val="bg-BG"/>
        </w:rPr>
        <w:t>1</w:t>
      </w:r>
      <w:r w:rsidR="003820FD" w:rsidRPr="0011425F">
        <w:rPr>
          <w:rFonts w:ascii="Times New Roman" w:hAnsi="Times New Roman"/>
          <w:bCs/>
          <w:sz w:val="24"/>
          <w:szCs w:val="24"/>
          <w:lang w:val="bg-BG"/>
        </w:rPr>
        <w:t>)/</w:t>
      </w:r>
      <w:r w:rsidRPr="0011425F">
        <w:rPr>
          <w:rFonts w:ascii="Times New Roman" w:hAnsi="Times New Roman"/>
          <w:bCs/>
          <w:sz w:val="24"/>
          <w:szCs w:val="24"/>
          <w:lang w:val="bg-BG"/>
        </w:rPr>
        <w:t>06</w:t>
      </w:r>
      <w:r w:rsidR="003820FD" w:rsidRPr="0011425F">
        <w:rPr>
          <w:rFonts w:ascii="Times New Roman" w:hAnsi="Times New Roman"/>
          <w:bCs/>
          <w:sz w:val="24"/>
          <w:szCs w:val="24"/>
          <w:lang w:val="bg-BG"/>
        </w:rPr>
        <w:t>.</w:t>
      </w:r>
      <w:r w:rsidRPr="0011425F">
        <w:rPr>
          <w:rFonts w:ascii="Times New Roman" w:hAnsi="Times New Roman"/>
          <w:bCs/>
          <w:sz w:val="24"/>
          <w:szCs w:val="24"/>
          <w:lang w:val="bg-BG"/>
        </w:rPr>
        <w:t>10</w:t>
      </w:r>
      <w:r w:rsidR="003820FD" w:rsidRPr="0011425F">
        <w:rPr>
          <w:rFonts w:ascii="Times New Roman" w:hAnsi="Times New Roman"/>
          <w:bCs/>
          <w:sz w:val="24"/>
          <w:szCs w:val="24"/>
          <w:lang w:val="bg-BG"/>
        </w:rPr>
        <w:t xml:space="preserve">.2023г. </w:t>
      </w:r>
      <w:r w:rsidRPr="0011425F">
        <w:rPr>
          <w:rFonts w:ascii="Times New Roman" w:hAnsi="Times New Roman"/>
          <w:bCs/>
          <w:sz w:val="24"/>
          <w:szCs w:val="24"/>
          <w:lang w:val="bg-BG"/>
        </w:rPr>
        <w:t>няма</w:t>
      </w:r>
      <w:r w:rsidR="003820FD" w:rsidRPr="0011425F">
        <w:rPr>
          <w:rFonts w:ascii="Times New Roman" w:hAnsi="Times New Roman"/>
          <w:bCs/>
          <w:sz w:val="24"/>
          <w:szCs w:val="24"/>
          <w:lang w:val="bg-BG"/>
        </w:rPr>
        <w:t xml:space="preserve"> да окаже </w:t>
      </w:r>
      <w:r w:rsidRPr="0011425F">
        <w:rPr>
          <w:rFonts w:ascii="Times New Roman" w:hAnsi="Times New Roman"/>
          <w:bCs/>
          <w:sz w:val="24"/>
          <w:szCs w:val="24"/>
          <w:lang w:val="bg-BG"/>
        </w:rPr>
        <w:t xml:space="preserve">значително </w:t>
      </w:r>
      <w:r w:rsidR="003820FD" w:rsidRPr="0011425F">
        <w:rPr>
          <w:rFonts w:ascii="Times New Roman" w:hAnsi="Times New Roman"/>
          <w:bCs/>
          <w:sz w:val="24"/>
          <w:szCs w:val="24"/>
          <w:lang w:val="bg-BG"/>
        </w:rPr>
        <w:t xml:space="preserve">негативно въздействие върху </w:t>
      </w:r>
      <w:r w:rsidRPr="0011425F">
        <w:rPr>
          <w:rFonts w:ascii="Times New Roman" w:hAnsi="Times New Roman"/>
          <w:bCs/>
          <w:sz w:val="24"/>
          <w:szCs w:val="24"/>
          <w:lang w:val="bg-BG"/>
        </w:rPr>
        <w:t xml:space="preserve">водите и водните екосистеми при спазване на всички законови изисквания, свързани с действащото </w:t>
      </w:r>
      <w:r w:rsidRPr="005A05D5">
        <w:rPr>
          <w:rFonts w:ascii="Times New Roman" w:hAnsi="Times New Roman"/>
          <w:bCs/>
          <w:sz w:val="24"/>
          <w:szCs w:val="24"/>
          <w:lang w:val="bg-BG"/>
        </w:rPr>
        <w:t>законодателство и следното условие: Да не се допуска замърсяване на повърхностното и подземното водно тяло от дейностите по реализиране и експлоатация на ИП</w:t>
      </w:r>
      <w:r w:rsidR="003820FD" w:rsidRPr="005A05D5">
        <w:rPr>
          <w:rFonts w:ascii="Times New Roman" w:hAnsi="Times New Roman"/>
          <w:bCs/>
          <w:sz w:val="24"/>
          <w:szCs w:val="24"/>
          <w:lang w:val="bg-BG"/>
        </w:rPr>
        <w:t>.</w:t>
      </w:r>
    </w:p>
    <w:p w:rsidR="00EE0B12" w:rsidRPr="0011425F" w:rsidRDefault="00EE0B12" w:rsidP="0022332A">
      <w:pPr>
        <w:numPr>
          <w:ilvl w:val="0"/>
          <w:numId w:val="5"/>
        </w:numPr>
        <w:tabs>
          <w:tab w:val="left" w:pos="851"/>
        </w:tabs>
        <w:ind w:left="0" w:firstLine="567"/>
        <w:jc w:val="both"/>
        <w:rPr>
          <w:rFonts w:ascii="Times New Roman" w:hAnsi="Times New Roman"/>
          <w:bCs/>
          <w:sz w:val="24"/>
          <w:szCs w:val="24"/>
          <w:lang w:val="bg-BG"/>
        </w:rPr>
      </w:pPr>
      <w:r w:rsidRPr="0011425F">
        <w:rPr>
          <w:rFonts w:ascii="Times New Roman" w:hAnsi="Times New Roman"/>
          <w:bCs/>
          <w:sz w:val="24"/>
          <w:szCs w:val="24"/>
          <w:lang w:val="bg-BG"/>
        </w:rPr>
        <w:t xml:space="preserve">Съгласно становище на РЗИ – </w:t>
      </w:r>
      <w:r w:rsidR="001D1698" w:rsidRPr="0011425F">
        <w:rPr>
          <w:rFonts w:ascii="Times New Roman" w:hAnsi="Times New Roman"/>
          <w:bCs/>
          <w:sz w:val="24"/>
          <w:szCs w:val="24"/>
          <w:lang w:val="bg-BG"/>
        </w:rPr>
        <w:t>Хасково</w:t>
      </w:r>
      <w:r w:rsidRPr="0011425F">
        <w:rPr>
          <w:rFonts w:ascii="Times New Roman" w:hAnsi="Times New Roman"/>
          <w:bCs/>
          <w:sz w:val="24"/>
          <w:szCs w:val="24"/>
          <w:lang w:val="bg-BG"/>
        </w:rPr>
        <w:t xml:space="preserve"> с №10-</w:t>
      </w:r>
      <w:r w:rsidR="001D1698" w:rsidRPr="0011425F">
        <w:rPr>
          <w:rFonts w:ascii="Times New Roman" w:hAnsi="Times New Roman"/>
          <w:bCs/>
          <w:sz w:val="24"/>
          <w:szCs w:val="24"/>
          <w:lang w:val="bg-BG"/>
        </w:rPr>
        <w:t>01-118#1</w:t>
      </w:r>
      <w:r w:rsidRPr="0011425F">
        <w:rPr>
          <w:rFonts w:ascii="Times New Roman" w:hAnsi="Times New Roman"/>
          <w:bCs/>
          <w:sz w:val="24"/>
          <w:szCs w:val="24"/>
          <w:lang w:val="bg-BG"/>
        </w:rPr>
        <w:t>/</w:t>
      </w:r>
      <w:r w:rsidR="001D1698" w:rsidRPr="0011425F">
        <w:rPr>
          <w:rFonts w:ascii="Times New Roman" w:hAnsi="Times New Roman"/>
          <w:bCs/>
          <w:sz w:val="24"/>
          <w:szCs w:val="24"/>
          <w:lang w:val="bg-BG"/>
        </w:rPr>
        <w:t>09</w:t>
      </w:r>
      <w:r w:rsidRPr="0011425F">
        <w:rPr>
          <w:rFonts w:ascii="Times New Roman" w:hAnsi="Times New Roman"/>
          <w:bCs/>
          <w:sz w:val="24"/>
          <w:szCs w:val="24"/>
          <w:lang w:val="bg-BG"/>
        </w:rPr>
        <w:t>.</w:t>
      </w:r>
      <w:r w:rsidR="001D1698" w:rsidRPr="0011425F">
        <w:rPr>
          <w:rFonts w:ascii="Times New Roman" w:hAnsi="Times New Roman"/>
          <w:bCs/>
          <w:sz w:val="24"/>
          <w:szCs w:val="24"/>
          <w:lang w:val="bg-BG"/>
        </w:rPr>
        <w:t>10</w:t>
      </w:r>
      <w:r w:rsidRPr="0011425F">
        <w:rPr>
          <w:rFonts w:ascii="Times New Roman" w:hAnsi="Times New Roman"/>
          <w:bCs/>
          <w:sz w:val="24"/>
          <w:szCs w:val="24"/>
          <w:lang w:val="bg-BG"/>
        </w:rPr>
        <w:t xml:space="preserve">.2023г. </w:t>
      </w:r>
      <w:r w:rsidR="001D1698" w:rsidRPr="0011425F">
        <w:rPr>
          <w:rFonts w:ascii="Times New Roman" w:hAnsi="Times New Roman"/>
          <w:bCs/>
          <w:sz w:val="24"/>
          <w:szCs w:val="24"/>
          <w:lang w:val="bg-BG"/>
        </w:rPr>
        <w:t>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 до най-близко разположени жилищни сгради и отговарят на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EE0B12" w:rsidRPr="0011425F" w:rsidRDefault="00EE0B12" w:rsidP="00EE0B12">
      <w:pPr>
        <w:numPr>
          <w:ilvl w:val="0"/>
          <w:numId w:val="5"/>
        </w:numPr>
        <w:tabs>
          <w:tab w:val="left" w:pos="851"/>
        </w:tabs>
        <w:ind w:left="0" w:firstLine="567"/>
        <w:jc w:val="both"/>
        <w:rPr>
          <w:rFonts w:ascii="Times New Roman" w:hAnsi="Times New Roman"/>
          <w:bCs/>
          <w:sz w:val="24"/>
          <w:szCs w:val="24"/>
          <w:lang w:val="bg-BG"/>
        </w:rPr>
      </w:pPr>
      <w:r w:rsidRPr="0011425F">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11425F" w:rsidRDefault="00BE66C0" w:rsidP="00FB08BF">
      <w:pPr>
        <w:numPr>
          <w:ilvl w:val="0"/>
          <w:numId w:val="4"/>
        </w:numPr>
        <w:tabs>
          <w:tab w:val="left" w:pos="993"/>
        </w:tabs>
        <w:ind w:left="0" w:firstLine="851"/>
        <w:jc w:val="both"/>
        <w:rPr>
          <w:rFonts w:ascii="Times New Roman" w:hAnsi="Times New Roman"/>
          <w:b/>
          <w:sz w:val="24"/>
          <w:szCs w:val="24"/>
          <w:lang w:val="bg-BG"/>
        </w:rPr>
      </w:pPr>
      <w:r w:rsidRPr="0011425F">
        <w:rPr>
          <w:rFonts w:ascii="Times New Roman" w:hAnsi="Times New Roman"/>
          <w:b/>
          <w:sz w:val="24"/>
          <w:szCs w:val="24"/>
          <w:lang w:val="bg-BG"/>
        </w:rPr>
        <w:t>Обществен интерес към инвестиционното предложение:</w:t>
      </w:r>
    </w:p>
    <w:p w:rsidR="00BE66C0" w:rsidRPr="0011425F" w:rsidRDefault="00BE66C0" w:rsidP="00AF5C7E">
      <w:pPr>
        <w:numPr>
          <w:ilvl w:val="0"/>
          <w:numId w:val="6"/>
        </w:numPr>
        <w:tabs>
          <w:tab w:val="left" w:pos="851"/>
        </w:tabs>
        <w:ind w:left="0" w:firstLine="567"/>
        <w:jc w:val="both"/>
        <w:rPr>
          <w:rFonts w:ascii="Times New Roman" w:hAnsi="Times New Roman"/>
          <w:sz w:val="24"/>
          <w:szCs w:val="24"/>
          <w:lang w:val="bg-BG"/>
        </w:rPr>
      </w:pPr>
      <w:r w:rsidRPr="0011425F">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w:t>
      </w:r>
      <w:r w:rsidR="00EF3A61" w:rsidRPr="0011425F">
        <w:rPr>
          <w:rFonts w:ascii="Times New Roman" w:hAnsi="Times New Roman"/>
          <w:bCs/>
          <w:sz w:val="24"/>
          <w:szCs w:val="24"/>
          <w:lang w:val="bg-BG"/>
        </w:rPr>
        <w:t>т</w:t>
      </w:r>
      <w:r w:rsidR="00F30F80" w:rsidRPr="0011425F">
        <w:rPr>
          <w:rFonts w:ascii="Times New Roman" w:hAnsi="Times New Roman"/>
          <w:bCs/>
          <w:sz w:val="24"/>
          <w:szCs w:val="24"/>
          <w:lang w:val="bg-BG"/>
        </w:rPr>
        <w:t>а</w:t>
      </w:r>
      <w:r w:rsidRPr="0011425F">
        <w:rPr>
          <w:rFonts w:ascii="Times New Roman" w:hAnsi="Times New Roman"/>
          <w:bCs/>
          <w:sz w:val="24"/>
          <w:szCs w:val="24"/>
          <w:lang w:val="bg-BG"/>
        </w:rPr>
        <w:t xml:space="preserve"> на Община </w:t>
      </w:r>
      <w:r w:rsidR="00F30F80" w:rsidRPr="0011425F">
        <w:rPr>
          <w:rFonts w:ascii="Times New Roman" w:hAnsi="Times New Roman"/>
          <w:bCs/>
          <w:sz w:val="24"/>
          <w:szCs w:val="24"/>
          <w:lang w:val="bg-BG"/>
        </w:rPr>
        <w:t>Димитровград</w:t>
      </w:r>
      <w:r w:rsidRPr="0011425F">
        <w:rPr>
          <w:rFonts w:ascii="Times New Roman" w:hAnsi="Times New Roman"/>
          <w:bCs/>
          <w:sz w:val="24"/>
          <w:szCs w:val="24"/>
          <w:lang w:val="bg-BG"/>
        </w:rPr>
        <w:t xml:space="preserve"> по реда на чл. 95, ал. 1 от ЗООС и чл. 4, ал. 2 от Наредбата за ОВОС.</w:t>
      </w:r>
    </w:p>
    <w:p w:rsidR="00EA13BC" w:rsidRPr="0011425F" w:rsidRDefault="00EA13BC" w:rsidP="00AF5C7E">
      <w:pPr>
        <w:numPr>
          <w:ilvl w:val="0"/>
          <w:numId w:val="6"/>
        </w:numPr>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EF3A61" w:rsidRPr="0011425F">
        <w:rPr>
          <w:rFonts w:ascii="Times New Roman" w:hAnsi="Times New Roman"/>
          <w:bCs/>
          <w:sz w:val="24"/>
          <w:szCs w:val="24"/>
          <w:lang w:val="bg-BG"/>
        </w:rPr>
        <w:t>кмет</w:t>
      </w:r>
      <w:r w:rsidR="00F30F80" w:rsidRPr="0011425F">
        <w:rPr>
          <w:rFonts w:ascii="Times New Roman" w:hAnsi="Times New Roman"/>
          <w:bCs/>
          <w:sz w:val="24"/>
          <w:szCs w:val="24"/>
          <w:lang w:val="bg-BG"/>
        </w:rPr>
        <w:t>а</w:t>
      </w:r>
      <w:r w:rsidR="00EF3A61" w:rsidRPr="0011425F">
        <w:rPr>
          <w:rFonts w:ascii="Times New Roman" w:hAnsi="Times New Roman"/>
          <w:bCs/>
          <w:sz w:val="24"/>
          <w:szCs w:val="24"/>
          <w:lang w:val="bg-BG"/>
        </w:rPr>
        <w:t xml:space="preserve"> на Община </w:t>
      </w:r>
      <w:r w:rsidR="00F30F80" w:rsidRPr="0011425F">
        <w:rPr>
          <w:rFonts w:ascii="Times New Roman" w:hAnsi="Times New Roman"/>
          <w:bCs/>
          <w:sz w:val="24"/>
          <w:szCs w:val="24"/>
          <w:lang w:val="bg-BG"/>
        </w:rPr>
        <w:t>Димитровград</w:t>
      </w:r>
      <w:r w:rsidRPr="0011425F">
        <w:rPr>
          <w:rFonts w:ascii="Times New Roman" w:hAnsi="Times New Roman"/>
          <w:bCs/>
          <w:sz w:val="24"/>
          <w:szCs w:val="24"/>
          <w:lang w:val="bg-BG"/>
        </w:rPr>
        <w:t xml:space="preserve"> </w:t>
      </w:r>
      <w:r w:rsidRPr="0011425F">
        <w:rPr>
          <w:rFonts w:ascii="Times New Roman" w:hAnsi="Times New Roman"/>
          <w:sz w:val="24"/>
          <w:szCs w:val="24"/>
          <w:lang w:val="bg-BG"/>
        </w:rPr>
        <w:t xml:space="preserve">за осигуряване на обществен достъп до същата. В резултат на </w:t>
      </w:r>
      <w:r w:rsidRPr="0011425F">
        <w:rPr>
          <w:rFonts w:ascii="Times New Roman" w:hAnsi="Times New Roman"/>
          <w:sz w:val="24"/>
          <w:szCs w:val="24"/>
          <w:lang w:val="bg-BG"/>
        </w:rPr>
        <w:lastRenderedPageBreak/>
        <w:t>осигурения 14-дневен обществен достъп няма постъпили становища/възражения/мнения и др. от заинтересовани лица/организации.</w:t>
      </w:r>
    </w:p>
    <w:p w:rsidR="00267752" w:rsidRPr="0011425F" w:rsidRDefault="00267752" w:rsidP="00AF5C7E">
      <w:pPr>
        <w:numPr>
          <w:ilvl w:val="0"/>
          <w:numId w:val="6"/>
        </w:numPr>
        <w:tabs>
          <w:tab w:val="left" w:pos="851"/>
        </w:tabs>
        <w:ind w:left="0" w:firstLine="567"/>
        <w:jc w:val="both"/>
        <w:rPr>
          <w:rFonts w:ascii="Times New Roman" w:hAnsi="Times New Roman"/>
          <w:sz w:val="24"/>
          <w:szCs w:val="24"/>
          <w:lang w:val="bg-BG"/>
        </w:rPr>
      </w:pPr>
      <w:r w:rsidRPr="0011425F">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C11A29" w:rsidRPr="0011425F" w:rsidRDefault="00C11A29" w:rsidP="002264E1">
      <w:pPr>
        <w:ind w:firstLine="567"/>
        <w:jc w:val="both"/>
        <w:rPr>
          <w:rFonts w:ascii="Times New Roman" w:hAnsi="Times New Roman"/>
          <w:sz w:val="24"/>
          <w:szCs w:val="24"/>
          <w:lang w:val="bg-BG"/>
        </w:rPr>
      </w:pPr>
    </w:p>
    <w:p w:rsidR="00BE66C0" w:rsidRPr="0011425F" w:rsidRDefault="00BE66C0" w:rsidP="002264E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11425F">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6B608D" w:rsidRPr="0011425F" w:rsidRDefault="00C149D6" w:rsidP="002264E1">
      <w:pPr>
        <w:ind w:firstLine="567"/>
        <w:jc w:val="both"/>
        <w:rPr>
          <w:rFonts w:ascii="Times New Roman" w:hAnsi="Times New Roman"/>
          <w:i/>
          <w:sz w:val="24"/>
          <w:szCs w:val="24"/>
          <w:lang w:val="bg-BG"/>
        </w:rPr>
      </w:pPr>
      <w:r w:rsidRPr="0011425F">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11425F">
        <w:rPr>
          <w:rFonts w:ascii="Times New Roman" w:hAnsi="Times New Roman"/>
          <w:i/>
          <w:sz w:val="24"/>
          <w:szCs w:val="24"/>
          <w:lang w:val="bg-BG"/>
        </w:rPr>
        <w:t>Административнопроцесуалния</w:t>
      </w:r>
      <w:proofErr w:type="spellEnd"/>
      <w:r w:rsidRPr="0011425F">
        <w:rPr>
          <w:rFonts w:ascii="Times New Roman" w:hAnsi="Times New Roman"/>
          <w:i/>
          <w:sz w:val="24"/>
          <w:szCs w:val="24"/>
          <w:lang w:val="bg-BG"/>
        </w:rPr>
        <w:t xml:space="preserve"> кодекс в четиринадесетдневен срок от съобщаването му.</w:t>
      </w:r>
    </w:p>
    <w:p w:rsidR="00BE66C0" w:rsidRPr="0011425F" w:rsidRDefault="00BE66C0" w:rsidP="002264E1">
      <w:pPr>
        <w:ind w:firstLine="567"/>
        <w:jc w:val="both"/>
        <w:rPr>
          <w:rFonts w:ascii="Times New Roman" w:hAnsi="Times New Roman"/>
          <w:sz w:val="24"/>
          <w:szCs w:val="24"/>
          <w:lang w:val="bg-BG"/>
        </w:rPr>
      </w:pPr>
    </w:p>
    <w:p w:rsidR="00BE66C0" w:rsidRPr="0011425F" w:rsidRDefault="00BE66C0" w:rsidP="002264E1">
      <w:pPr>
        <w:ind w:firstLine="567"/>
        <w:jc w:val="both"/>
        <w:rPr>
          <w:rFonts w:ascii="Times New Roman" w:hAnsi="Times New Roman"/>
          <w:sz w:val="24"/>
          <w:szCs w:val="24"/>
          <w:lang w:val="bg-BG"/>
        </w:rPr>
      </w:pPr>
    </w:p>
    <w:p w:rsidR="00576963" w:rsidRDefault="00576963" w:rsidP="002264E1">
      <w:pPr>
        <w:ind w:firstLine="567"/>
        <w:jc w:val="both"/>
        <w:rPr>
          <w:rFonts w:ascii="Times New Roman" w:hAnsi="Times New Roman"/>
          <w:sz w:val="24"/>
          <w:szCs w:val="24"/>
          <w:lang w:val="bg-BG"/>
        </w:rPr>
      </w:pPr>
    </w:p>
    <w:p w:rsidR="00185BB6" w:rsidRPr="0011425F" w:rsidRDefault="00185BB6" w:rsidP="002264E1">
      <w:pPr>
        <w:ind w:firstLine="567"/>
        <w:jc w:val="both"/>
        <w:rPr>
          <w:rFonts w:ascii="Times New Roman" w:hAnsi="Times New Roman"/>
          <w:sz w:val="24"/>
          <w:szCs w:val="24"/>
          <w:lang w:val="bg-BG"/>
        </w:rPr>
      </w:pPr>
    </w:p>
    <w:p w:rsidR="00BE66C0" w:rsidRPr="0011425F" w:rsidRDefault="00BE66C0" w:rsidP="002264E1">
      <w:pPr>
        <w:ind w:firstLine="567"/>
        <w:jc w:val="both"/>
        <w:rPr>
          <w:rFonts w:ascii="Times New Roman" w:hAnsi="Times New Roman"/>
          <w:sz w:val="24"/>
          <w:szCs w:val="24"/>
          <w:lang w:val="bg-BG"/>
        </w:rPr>
      </w:pPr>
    </w:p>
    <w:p w:rsidR="00BE66C0" w:rsidRPr="0011425F" w:rsidRDefault="00C77326" w:rsidP="001B0BBA">
      <w:pPr>
        <w:rPr>
          <w:rFonts w:ascii="Times New Roman" w:hAnsi="Times New Roman"/>
          <w:b/>
          <w:bCs/>
          <w:sz w:val="24"/>
          <w:szCs w:val="24"/>
          <w:lang w:val="bg-BG"/>
        </w:rPr>
      </w:pPr>
      <w:r>
        <w:rPr>
          <w:rFonts w:ascii="Times New Roman" w:hAnsi="Times New Roman"/>
          <w:b/>
          <w:bCs/>
          <w:sz w:val="24"/>
          <w:szCs w:val="24"/>
          <w:lang w:val="bg-BG"/>
        </w:rPr>
        <w:t>МВ</w:t>
      </w:r>
      <w:bookmarkStart w:id="1" w:name="_GoBack"/>
      <w:bookmarkEnd w:id="1"/>
    </w:p>
    <w:p w:rsidR="00BE66C0" w:rsidRPr="0011425F" w:rsidRDefault="00BE66C0" w:rsidP="001B0BBA">
      <w:pPr>
        <w:rPr>
          <w:rFonts w:ascii="Times New Roman" w:hAnsi="Times New Roman"/>
          <w:bCs/>
          <w:i/>
          <w:sz w:val="24"/>
          <w:szCs w:val="24"/>
          <w:lang w:val="bg-BG"/>
        </w:rPr>
      </w:pPr>
      <w:r w:rsidRPr="0011425F">
        <w:rPr>
          <w:rFonts w:ascii="Times New Roman" w:hAnsi="Times New Roman"/>
          <w:bCs/>
          <w:i/>
          <w:sz w:val="24"/>
          <w:szCs w:val="24"/>
          <w:lang w:val="bg-BG"/>
        </w:rPr>
        <w:t>Директор на Регионална инспекция</w:t>
      </w:r>
    </w:p>
    <w:p w:rsidR="00BE66C0" w:rsidRPr="0011425F" w:rsidRDefault="00BE66C0" w:rsidP="001B0BBA">
      <w:pPr>
        <w:rPr>
          <w:rFonts w:ascii="Times New Roman" w:hAnsi="Times New Roman"/>
          <w:bCs/>
          <w:i/>
          <w:sz w:val="24"/>
          <w:szCs w:val="24"/>
          <w:lang w:val="bg-BG"/>
        </w:rPr>
      </w:pPr>
      <w:r w:rsidRPr="0011425F">
        <w:rPr>
          <w:rFonts w:ascii="Times New Roman" w:hAnsi="Times New Roman"/>
          <w:bCs/>
          <w:i/>
          <w:sz w:val="24"/>
          <w:szCs w:val="24"/>
          <w:lang w:val="bg-BG"/>
        </w:rPr>
        <w:t>по околната среда и водите – Хасково</w:t>
      </w:r>
    </w:p>
    <w:p w:rsidR="00BE66C0" w:rsidRDefault="00BE66C0" w:rsidP="001B0BBA">
      <w:pPr>
        <w:jc w:val="both"/>
        <w:rPr>
          <w:rFonts w:ascii="Times New Roman" w:hAnsi="Times New Roman"/>
          <w:b/>
          <w:sz w:val="24"/>
          <w:szCs w:val="24"/>
          <w:highlight w:val="yellow"/>
          <w:lang w:val="bg-BG"/>
        </w:rPr>
      </w:pPr>
    </w:p>
    <w:p w:rsidR="00FF49A2" w:rsidRPr="0011425F" w:rsidRDefault="00FF49A2" w:rsidP="001B0BBA">
      <w:pPr>
        <w:jc w:val="both"/>
        <w:rPr>
          <w:rFonts w:ascii="Times New Roman" w:hAnsi="Times New Roman"/>
          <w:b/>
          <w:sz w:val="24"/>
          <w:szCs w:val="24"/>
          <w:highlight w:val="yellow"/>
          <w:lang w:val="bg-BG"/>
        </w:rPr>
      </w:pPr>
    </w:p>
    <w:p w:rsidR="00ED185A" w:rsidRDefault="00BE66C0" w:rsidP="001B0BBA">
      <w:pPr>
        <w:jc w:val="both"/>
        <w:rPr>
          <w:rFonts w:ascii="Times New Roman" w:hAnsi="Times New Roman"/>
          <w:b/>
          <w:sz w:val="24"/>
          <w:szCs w:val="24"/>
          <w:lang w:val="bg-BG"/>
        </w:rPr>
      </w:pPr>
      <w:r w:rsidRPr="00FF49A2">
        <w:rPr>
          <w:rFonts w:ascii="Times New Roman" w:hAnsi="Times New Roman"/>
          <w:b/>
          <w:sz w:val="24"/>
          <w:szCs w:val="24"/>
          <w:lang w:val="bg-BG"/>
        </w:rPr>
        <w:t xml:space="preserve">Дата: </w:t>
      </w:r>
      <w:r w:rsidR="00FF49A2" w:rsidRPr="00FF49A2">
        <w:rPr>
          <w:rFonts w:ascii="Times New Roman" w:hAnsi="Times New Roman"/>
          <w:b/>
          <w:sz w:val="24"/>
          <w:szCs w:val="24"/>
          <w:lang w:val="bg-BG"/>
        </w:rPr>
        <w:t>27</w:t>
      </w:r>
      <w:r w:rsidRPr="00FF49A2">
        <w:rPr>
          <w:rFonts w:ascii="Times New Roman" w:hAnsi="Times New Roman"/>
          <w:b/>
          <w:sz w:val="24"/>
          <w:szCs w:val="24"/>
          <w:lang w:val="bg-BG"/>
        </w:rPr>
        <w:t>.</w:t>
      </w:r>
      <w:r w:rsidR="00FF49A2" w:rsidRPr="00FF49A2">
        <w:rPr>
          <w:rFonts w:ascii="Times New Roman" w:hAnsi="Times New Roman"/>
          <w:b/>
          <w:sz w:val="24"/>
          <w:szCs w:val="24"/>
          <w:lang w:val="bg-BG"/>
        </w:rPr>
        <w:t>10</w:t>
      </w:r>
      <w:r w:rsidRPr="00FF49A2">
        <w:rPr>
          <w:rFonts w:ascii="Times New Roman" w:hAnsi="Times New Roman"/>
          <w:b/>
          <w:sz w:val="24"/>
          <w:szCs w:val="24"/>
          <w:lang w:val="bg-BG"/>
        </w:rPr>
        <w:t>.202</w:t>
      </w:r>
      <w:r w:rsidR="001B0BBA" w:rsidRPr="00FF49A2">
        <w:rPr>
          <w:rFonts w:ascii="Times New Roman" w:hAnsi="Times New Roman"/>
          <w:b/>
          <w:sz w:val="24"/>
          <w:szCs w:val="24"/>
          <w:lang w:val="bg-BG"/>
        </w:rPr>
        <w:t>3</w:t>
      </w:r>
      <w:r w:rsidRPr="00FF49A2">
        <w:rPr>
          <w:rFonts w:ascii="Times New Roman" w:hAnsi="Times New Roman"/>
          <w:b/>
          <w:sz w:val="24"/>
          <w:szCs w:val="24"/>
          <w:lang w:val="bg-BG"/>
        </w:rPr>
        <w:t xml:space="preserve"> г.</w:t>
      </w:r>
    </w:p>
    <w:p w:rsidR="00992252" w:rsidRDefault="00992252" w:rsidP="001B0BBA">
      <w:pPr>
        <w:jc w:val="both"/>
        <w:rPr>
          <w:rFonts w:ascii="Times New Roman" w:hAnsi="Times New Roman"/>
          <w:b/>
          <w:sz w:val="24"/>
          <w:szCs w:val="24"/>
          <w:lang w:val="bg-BG"/>
        </w:rPr>
      </w:pPr>
    </w:p>
    <w:p w:rsidR="00992252" w:rsidRPr="0011425F" w:rsidRDefault="00992252" w:rsidP="001B0BBA">
      <w:pPr>
        <w:jc w:val="both"/>
        <w:rPr>
          <w:rFonts w:ascii="Times New Roman" w:hAnsi="Times New Roman"/>
          <w:b/>
          <w:sz w:val="24"/>
          <w:szCs w:val="24"/>
          <w:lang w:val="bg-BG"/>
        </w:rPr>
      </w:pPr>
    </w:p>
    <w:sectPr w:rsidR="00992252" w:rsidRPr="0011425F" w:rsidSect="009D04BE">
      <w:footerReference w:type="default" r:id="rId9"/>
      <w:headerReference w:type="first" r:id="rId10"/>
      <w:footerReference w:type="first" r:id="rId11"/>
      <w:pgSz w:w="11907" w:h="16840" w:code="9"/>
      <w:pgMar w:top="1134" w:right="708" w:bottom="568" w:left="1170" w:header="709" w:footer="22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E7" w:rsidRDefault="00BE77E7">
      <w:r>
        <w:separator/>
      </w:r>
    </w:p>
  </w:endnote>
  <w:endnote w:type="continuationSeparator" w:id="0">
    <w:p w:rsidR="00BE77E7" w:rsidRDefault="00BE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00770"/>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C77326" w:rsidRPr="00C77326">
          <w:rPr>
            <w:rFonts w:ascii="Times New Roman" w:hAnsi="Times New Roman"/>
            <w:noProof/>
            <w:lang w:val="bg-BG"/>
          </w:rPr>
          <w:t>7</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 name="Картина 1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D76A97" w:rsidRPr="009C0461">
              <w:rPr>
                <w:rStyle w:val="a7"/>
                <w:rFonts w:ascii="Times New Roman" w:eastAsia="Calibri" w:hAnsi="Times New Roman"/>
                <w:noProof/>
              </w:rPr>
              <w:t>delovodstvo</w:t>
            </w:r>
            <w:r w:rsidR="00D76A97" w:rsidRPr="009C0461">
              <w:rPr>
                <w:rStyle w:val="a7"/>
                <w:rFonts w:ascii="Times New Roman" w:eastAsia="Calibri" w:hAnsi="Times New Roman"/>
                <w:noProof/>
                <w:lang w:val="bg-BG"/>
              </w:rPr>
              <w:t>@riosv-hs.org</w:t>
            </w:r>
          </w:hyperlink>
        </w:p>
        <w:p w:rsidR="002619AC" w:rsidRPr="002F43DC" w:rsidRDefault="00BE77E7"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284480</wp:posOffset>
                </wp:positionH>
                <wp:positionV relativeFrom="paragraph">
                  <wp:posOffset>-17780</wp:posOffset>
                </wp:positionV>
                <wp:extent cx="1854200" cy="718820"/>
                <wp:effectExtent l="0" t="0" r="0" b="5080"/>
                <wp:wrapNone/>
                <wp:docPr id="20" name="Картина 2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E7" w:rsidRDefault="00BE77E7">
      <w:r>
        <w:separator/>
      </w:r>
    </w:p>
  </w:footnote>
  <w:footnote w:type="continuationSeparator" w:id="0">
    <w:p w:rsidR="00BE77E7" w:rsidRDefault="00BE7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8" name="Картина 1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609"/>
    <w:multiLevelType w:val="hybridMultilevel"/>
    <w:tmpl w:val="E7D0B958"/>
    <w:lvl w:ilvl="0" w:tplc="62280478">
      <w:start w:val="1"/>
      <w:numFmt w:val="decimal"/>
      <w:lvlText w:val="2.%1"/>
      <w:lvlJc w:val="left"/>
      <w:pPr>
        <w:ind w:left="92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72E23C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1547ED"/>
    <w:multiLevelType w:val="hybridMultilevel"/>
    <w:tmpl w:val="008081E6"/>
    <w:lvl w:ilvl="0" w:tplc="6A6C312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A0B00A0"/>
    <w:multiLevelType w:val="hybridMultilevel"/>
    <w:tmpl w:val="5DE201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0DD2DA1"/>
    <w:multiLevelType w:val="hybridMultilevel"/>
    <w:tmpl w:val="7CB822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1995A82"/>
    <w:multiLevelType w:val="hybridMultilevel"/>
    <w:tmpl w:val="D10C6D5E"/>
    <w:lvl w:ilvl="0" w:tplc="04020009">
      <w:start w:val="1"/>
      <w:numFmt w:val="bullet"/>
      <w:lvlText w:val=""/>
      <w:lvlJc w:val="left"/>
      <w:pPr>
        <w:ind w:left="891" w:hanging="360"/>
      </w:pPr>
      <w:rPr>
        <w:rFonts w:ascii="Wingdings" w:hAnsi="Wingdings" w:hint="default"/>
      </w:rPr>
    </w:lvl>
    <w:lvl w:ilvl="1" w:tplc="04020003" w:tentative="1">
      <w:start w:val="1"/>
      <w:numFmt w:val="bullet"/>
      <w:lvlText w:val="o"/>
      <w:lvlJc w:val="left"/>
      <w:pPr>
        <w:ind w:left="1611" w:hanging="360"/>
      </w:pPr>
      <w:rPr>
        <w:rFonts w:ascii="Courier New" w:hAnsi="Courier New" w:cs="Courier New" w:hint="default"/>
      </w:rPr>
    </w:lvl>
    <w:lvl w:ilvl="2" w:tplc="04020005" w:tentative="1">
      <w:start w:val="1"/>
      <w:numFmt w:val="bullet"/>
      <w:lvlText w:val=""/>
      <w:lvlJc w:val="left"/>
      <w:pPr>
        <w:ind w:left="2331" w:hanging="360"/>
      </w:pPr>
      <w:rPr>
        <w:rFonts w:ascii="Wingdings" w:hAnsi="Wingdings" w:hint="default"/>
      </w:rPr>
    </w:lvl>
    <w:lvl w:ilvl="3" w:tplc="04020001" w:tentative="1">
      <w:start w:val="1"/>
      <w:numFmt w:val="bullet"/>
      <w:lvlText w:val=""/>
      <w:lvlJc w:val="left"/>
      <w:pPr>
        <w:ind w:left="3051" w:hanging="360"/>
      </w:pPr>
      <w:rPr>
        <w:rFonts w:ascii="Symbol" w:hAnsi="Symbol" w:hint="default"/>
      </w:rPr>
    </w:lvl>
    <w:lvl w:ilvl="4" w:tplc="04020003" w:tentative="1">
      <w:start w:val="1"/>
      <w:numFmt w:val="bullet"/>
      <w:lvlText w:val="o"/>
      <w:lvlJc w:val="left"/>
      <w:pPr>
        <w:ind w:left="3771" w:hanging="360"/>
      </w:pPr>
      <w:rPr>
        <w:rFonts w:ascii="Courier New" w:hAnsi="Courier New" w:cs="Courier New" w:hint="default"/>
      </w:rPr>
    </w:lvl>
    <w:lvl w:ilvl="5" w:tplc="04020005" w:tentative="1">
      <w:start w:val="1"/>
      <w:numFmt w:val="bullet"/>
      <w:lvlText w:val=""/>
      <w:lvlJc w:val="left"/>
      <w:pPr>
        <w:ind w:left="4491" w:hanging="360"/>
      </w:pPr>
      <w:rPr>
        <w:rFonts w:ascii="Wingdings" w:hAnsi="Wingdings" w:hint="default"/>
      </w:rPr>
    </w:lvl>
    <w:lvl w:ilvl="6" w:tplc="04020001" w:tentative="1">
      <w:start w:val="1"/>
      <w:numFmt w:val="bullet"/>
      <w:lvlText w:val=""/>
      <w:lvlJc w:val="left"/>
      <w:pPr>
        <w:ind w:left="5211" w:hanging="360"/>
      </w:pPr>
      <w:rPr>
        <w:rFonts w:ascii="Symbol" w:hAnsi="Symbol" w:hint="default"/>
      </w:rPr>
    </w:lvl>
    <w:lvl w:ilvl="7" w:tplc="04020003" w:tentative="1">
      <w:start w:val="1"/>
      <w:numFmt w:val="bullet"/>
      <w:lvlText w:val="o"/>
      <w:lvlJc w:val="left"/>
      <w:pPr>
        <w:ind w:left="5931" w:hanging="360"/>
      </w:pPr>
      <w:rPr>
        <w:rFonts w:ascii="Courier New" w:hAnsi="Courier New" w:cs="Courier New" w:hint="default"/>
      </w:rPr>
    </w:lvl>
    <w:lvl w:ilvl="8" w:tplc="04020005" w:tentative="1">
      <w:start w:val="1"/>
      <w:numFmt w:val="bullet"/>
      <w:lvlText w:val=""/>
      <w:lvlJc w:val="left"/>
      <w:pPr>
        <w:ind w:left="6651" w:hanging="360"/>
      </w:pPr>
      <w:rPr>
        <w:rFonts w:ascii="Wingdings" w:hAnsi="Wingdings" w:hint="default"/>
      </w:rPr>
    </w:lvl>
  </w:abstractNum>
  <w:abstractNum w:abstractNumId="10">
    <w:nsid w:val="132E0B0E"/>
    <w:multiLevelType w:val="hybridMultilevel"/>
    <w:tmpl w:val="8E3642F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030914"/>
    <w:multiLevelType w:val="hybridMultilevel"/>
    <w:tmpl w:val="2E7E05BA"/>
    <w:lvl w:ilvl="0" w:tplc="B57490AA">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0F47682"/>
    <w:multiLevelType w:val="hybridMultilevel"/>
    <w:tmpl w:val="73A644E8"/>
    <w:lvl w:ilvl="0" w:tplc="6A6C312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43A6CA5"/>
    <w:multiLevelType w:val="hybridMultilevel"/>
    <w:tmpl w:val="9208EA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5D05CF2"/>
    <w:multiLevelType w:val="hybridMultilevel"/>
    <w:tmpl w:val="400EDEE2"/>
    <w:lvl w:ilvl="0" w:tplc="90FA4B12">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E050BDB"/>
    <w:multiLevelType w:val="hybridMultilevel"/>
    <w:tmpl w:val="5CAA4932"/>
    <w:lvl w:ilvl="0" w:tplc="04020001">
      <w:start w:val="1"/>
      <w:numFmt w:val="bullet"/>
      <w:lvlText w:val=""/>
      <w:lvlJc w:val="left"/>
      <w:pPr>
        <w:ind w:left="720" w:hanging="360"/>
      </w:pPr>
      <w:rPr>
        <w:rFonts w:ascii="Symbol" w:hAnsi="Symbol" w:hint="default"/>
      </w:rPr>
    </w:lvl>
    <w:lvl w:ilvl="1" w:tplc="503095F2">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FAB3D38"/>
    <w:multiLevelType w:val="hybridMultilevel"/>
    <w:tmpl w:val="760408D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2">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A072B4"/>
    <w:multiLevelType w:val="hybridMultilevel"/>
    <w:tmpl w:val="4CE2EADA"/>
    <w:lvl w:ilvl="0" w:tplc="90FA4B12">
      <w:numFmt w:val="bullet"/>
      <w:lvlText w:val="-"/>
      <w:lvlJc w:val="left"/>
      <w:pPr>
        <w:ind w:left="2880" w:hanging="360"/>
      </w:pPr>
      <w:rPr>
        <w:rFonts w:ascii="Times New Roman" w:eastAsia="Times New Roman" w:hAnsi="Times New Roman" w:cs="Times New Roman" w:hint="default"/>
      </w:rPr>
    </w:lvl>
    <w:lvl w:ilvl="1" w:tplc="04020003" w:tentative="1">
      <w:start w:val="1"/>
      <w:numFmt w:val="bullet"/>
      <w:lvlText w:val="o"/>
      <w:lvlJc w:val="left"/>
      <w:pPr>
        <w:ind w:left="3600" w:hanging="360"/>
      </w:pPr>
      <w:rPr>
        <w:rFonts w:ascii="Courier New" w:hAnsi="Courier New" w:cs="Courier New" w:hint="default"/>
      </w:rPr>
    </w:lvl>
    <w:lvl w:ilvl="2" w:tplc="04020005" w:tentative="1">
      <w:start w:val="1"/>
      <w:numFmt w:val="bullet"/>
      <w:lvlText w:val=""/>
      <w:lvlJc w:val="left"/>
      <w:pPr>
        <w:ind w:left="4320" w:hanging="360"/>
      </w:pPr>
      <w:rPr>
        <w:rFonts w:ascii="Wingdings" w:hAnsi="Wingdings" w:hint="default"/>
      </w:rPr>
    </w:lvl>
    <w:lvl w:ilvl="3" w:tplc="04020001" w:tentative="1">
      <w:start w:val="1"/>
      <w:numFmt w:val="bullet"/>
      <w:lvlText w:val=""/>
      <w:lvlJc w:val="left"/>
      <w:pPr>
        <w:ind w:left="5040" w:hanging="360"/>
      </w:pPr>
      <w:rPr>
        <w:rFonts w:ascii="Symbol" w:hAnsi="Symbol" w:hint="default"/>
      </w:rPr>
    </w:lvl>
    <w:lvl w:ilvl="4" w:tplc="04020003" w:tentative="1">
      <w:start w:val="1"/>
      <w:numFmt w:val="bullet"/>
      <w:lvlText w:val="o"/>
      <w:lvlJc w:val="left"/>
      <w:pPr>
        <w:ind w:left="5760" w:hanging="360"/>
      </w:pPr>
      <w:rPr>
        <w:rFonts w:ascii="Courier New" w:hAnsi="Courier New" w:cs="Courier New" w:hint="default"/>
      </w:rPr>
    </w:lvl>
    <w:lvl w:ilvl="5" w:tplc="04020005" w:tentative="1">
      <w:start w:val="1"/>
      <w:numFmt w:val="bullet"/>
      <w:lvlText w:val=""/>
      <w:lvlJc w:val="left"/>
      <w:pPr>
        <w:ind w:left="6480" w:hanging="360"/>
      </w:pPr>
      <w:rPr>
        <w:rFonts w:ascii="Wingdings" w:hAnsi="Wingdings" w:hint="default"/>
      </w:rPr>
    </w:lvl>
    <w:lvl w:ilvl="6" w:tplc="04020001" w:tentative="1">
      <w:start w:val="1"/>
      <w:numFmt w:val="bullet"/>
      <w:lvlText w:val=""/>
      <w:lvlJc w:val="left"/>
      <w:pPr>
        <w:ind w:left="7200" w:hanging="360"/>
      </w:pPr>
      <w:rPr>
        <w:rFonts w:ascii="Symbol" w:hAnsi="Symbol" w:hint="default"/>
      </w:rPr>
    </w:lvl>
    <w:lvl w:ilvl="7" w:tplc="04020003" w:tentative="1">
      <w:start w:val="1"/>
      <w:numFmt w:val="bullet"/>
      <w:lvlText w:val="o"/>
      <w:lvlJc w:val="left"/>
      <w:pPr>
        <w:ind w:left="7920" w:hanging="360"/>
      </w:pPr>
      <w:rPr>
        <w:rFonts w:ascii="Courier New" w:hAnsi="Courier New" w:cs="Courier New" w:hint="default"/>
      </w:rPr>
    </w:lvl>
    <w:lvl w:ilvl="8" w:tplc="04020005" w:tentative="1">
      <w:start w:val="1"/>
      <w:numFmt w:val="bullet"/>
      <w:lvlText w:val=""/>
      <w:lvlJc w:val="left"/>
      <w:pPr>
        <w:ind w:left="8640" w:hanging="360"/>
      </w:pPr>
      <w:rPr>
        <w:rFonts w:ascii="Wingdings" w:hAnsi="Wingdings" w:hint="default"/>
      </w:rPr>
    </w:lvl>
  </w:abstractNum>
  <w:abstractNum w:abstractNumId="24">
    <w:nsid w:val="40CC0B78"/>
    <w:multiLevelType w:val="hybridMultilevel"/>
    <w:tmpl w:val="581477FC"/>
    <w:lvl w:ilvl="0" w:tplc="0402000F">
      <w:start w:val="1"/>
      <w:numFmt w:val="decimal"/>
      <w:lvlText w:val="%1."/>
      <w:lvlJc w:val="left"/>
      <w:pPr>
        <w:ind w:left="1069"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2CA11F9"/>
    <w:multiLevelType w:val="hybridMultilevel"/>
    <w:tmpl w:val="A3E4DA1A"/>
    <w:lvl w:ilvl="0" w:tplc="4EC8D1D0">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08529E"/>
    <w:multiLevelType w:val="hybridMultilevel"/>
    <w:tmpl w:val="F79EF06A"/>
    <w:lvl w:ilvl="0" w:tplc="2C341C90">
      <w:start w:val="1"/>
      <w:numFmt w:val="decimal"/>
      <w:lvlText w:val="%1."/>
      <w:lvlJc w:val="left"/>
      <w:pPr>
        <w:tabs>
          <w:tab w:val="num" w:pos="1440"/>
        </w:tabs>
        <w:ind w:left="1440" w:hanging="360"/>
      </w:pPr>
      <w:rPr>
        <w:rFonts w:hint="default"/>
      </w:rPr>
    </w:lvl>
    <w:lvl w:ilvl="1" w:tplc="04020001">
      <w:start w:val="1"/>
      <w:numFmt w:val="bullet"/>
      <w:lvlText w:val=""/>
      <w:lvlJc w:val="left"/>
      <w:pPr>
        <w:tabs>
          <w:tab w:val="num" w:pos="2160"/>
        </w:tabs>
        <w:ind w:left="2160" w:hanging="360"/>
      </w:pPr>
      <w:rPr>
        <w:rFonts w:ascii="Symbol" w:hAnsi="Symbol" w:hint="default"/>
      </w:rPr>
    </w:lvl>
    <w:lvl w:ilvl="2" w:tplc="0402001B">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8">
    <w:nsid w:val="476A6C50"/>
    <w:multiLevelType w:val="hybridMultilevel"/>
    <w:tmpl w:val="56F438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6E30CE8"/>
    <w:multiLevelType w:val="hybridMultilevel"/>
    <w:tmpl w:val="E2C2F10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601C6471"/>
    <w:multiLevelType w:val="hybridMultilevel"/>
    <w:tmpl w:val="FE20DE16"/>
    <w:lvl w:ilvl="0" w:tplc="90FA4B12">
      <w:numFmt w:val="bullet"/>
      <w:lvlText w:val="-"/>
      <w:lvlJc w:val="left"/>
      <w:pPr>
        <w:ind w:left="25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nsid w:val="64B94819"/>
    <w:multiLevelType w:val="hybridMultilevel"/>
    <w:tmpl w:val="76809F0E"/>
    <w:lvl w:ilvl="0" w:tplc="90FA4B12">
      <w:numFmt w:val="bullet"/>
      <w:lvlText w:val="-"/>
      <w:lvlJc w:val="left"/>
      <w:pPr>
        <w:ind w:left="2649" w:hanging="360"/>
      </w:pPr>
      <w:rPr>
        <w:rFonts w:ascii="Times New Roman" w:eastAsia="Times New Roman" w:hAnsi="Times New Roman" w:cs="Times New Roman" w:hint="default"/>
      </w:rPr>
    </w:lvl>
    <w:lvl w:ilvl="1" w:tplc="04020003" w:tentative="1">
      <w:start w:val="1"/>
      <w:numFmt w:val="bullet"/>
      <w:lvlText w:val="o"/>
      <w:lvlJc w:val="left"/>
      <w:pPr>
        <w:tabs>
          <w:tab w:val="num" w:pos="1569"/>
        </w:tabs>
        <w:ind w:left="1569" w:hanging="360"/>
      </w:pPr>
      <w:rPr>
        <w:rFonts w:ascii="Courier New" w:hAnsi="Courier New" w:cs="Courier New" w:hint="default"/>
      </w:rPr>
    </w:lvl>
    <w:lvl w:ilvl="2" w:tplc="04020005" w:tentative="1">
      <w:start w:val="1"/>
      <w:numFmt w:val="bullet"/>
      <w:lvlText w:val=""/>
      <w:lvlJc w:val="left"/>
      <w:pPr>
        <w:tabs>
          <w:tab w:val="num" w:pos="2289"/>
        </w:tabs>
        <w:ind w:left="2289" w:hanging="360"/>
      </w:pPr>
      <w:rPr>
        <w:rFonts w:ascii="Wingdings" w:hAnsi="Wingdings" w:hint="default"/>
      </w:rPr>
    </w:lvl>
    <w:lvl w:ilvl="3" w:tplc="04020001" w:tentative="1">
      <w:start w:val="1"/>
      <w:numFmt w:val="bullet"/>
      <w:lvlText w:val=""/>
      <w:lvlJc w:val="left"/>
      <w:pPr>
        <w:tabs>
          <w:tab w:val="num" w:pos="3009"/>
        </w:tabs>
        <w:ind w:left="3009" w:hanging="360"/>
      </w:pPr>
      <w:rPr>
        <w:rFonts w:ascii="Symbol" w:hAnsi="Symbol" w:hint="default"/>
      </w:rPr>
    </w:lvl>
    <w:lvl w:ilvl="4" w:tplc="04020003" w:tentative="1">
      <w:start w:val="1"/>
      <w:numFmt w:val="bullet"/>
      <w:lvlText w:val="o"/>
      <w:lvlJc w:val="left"/>
      <w:pPr>
        <w:tabs>
          <w:tab w:val="num" w:pos="3729"/>
        </w:tabs>
        <w:ind w:left="3729" w:hanging="360"/>
      </w:pPr>
      <w:rPr>
        <w:rFonts w:ascii="Courier New" w:hAnsi="Courier New" w:cs="Courier New" w:hint="default"/>
      </w:rPr>
    </w:lvl>
    <w:lvl w:ilvl="5" w:tplc="04020005" w:tentative="1">
      <w:start w:val="1"/>
      <w:numFmt w:val="bullet"/>
      <w:lvlText w:val=""/>
      <w:lvlJc w:val="left"/>
      <w:pPr>
        <w:tabs>
          <w:tab w:val="num" w:pos="4449"/>
        </w:tabs>
        <w:ind w:left="4449" w:hanging="360"/>
      </w:pPr>
      <w:rPr>
        <w:rFonts w:ascii="Wingdings" w:hAnsi="Wingdings" w:hint="default"/>
      </w:rPr>
    </w:lvl>
    <w:lvl w:ilvl="6" w:tplc="04020001" w:tentative="1">
      <w:start w:val="1"/>
      <w:numFmt w:val="bullet"/>
      <w:lvlText w:val=""/>
      <w:lvlJc w:val="left"/>
      <w:pPr>
        <w:tabs>
          <w:tab w:val="num" w:pos="5169"/>
        </w:tabs>
        <w:ind w:left="5169" w:hanging="360"/>
      </w:pPr>
      <w:rPr>
        <w:rFonts w:ascii="Symbol" w:hAnsi="Symbol" w:hint="default"/>
      </w:rPr>
    </w:lvl>
    <w:lvl w:ilvl="7" w:tplc="04020003" w:tentative="1">
      <w:start w:val="1"/>
      <w:numFmt w:val="bullet"/>
      <w:lvlText w:val="o"/>
      <w:lvlJc w:val="left"/>
      <w:pPr>
        <w:tabs>
          <w:tab w:val="num" w:pos="5889"/>
        </w:tabs>
        <w:ind w:left="5889" w:hanging="360"/>
      </w:pPr>
      <w:rPr>
        <w:rFonts w:ascii="Courier New" w:hAnsi="Courier New" w:cs="Courier New" w:hint="default"/>
      </w:rPr>
    </w:lvl>
    <w:lvl w:ilvl="8" w:tplc="04020005" w:tentative="1">
      <w:start w:val="1"/>
      <w:numFmt w:val="bullet"/>
      <w:lvlText w:val=""/>
      <w:lvlJc w:val="left"/>
      <w:pPr>
        <w:tabs>
          <w:tab w:val="num" w:pos="6609"/>
        </w:tabs>
        <w:ind w:left="6609" w:hanging="360"/>
      </w:pPr>
      <w:rPr>
        <w:rFonts w:ascii="Wingdings" w:hAnsi="Wingdings" w:hint="default"/>
      </w:rPr>
    </w:lvl>
  </w:abstractNum>
  <w:abstractNum w:abstractNumId="33">
    <w:nsid w:val="68A72350"/>
    <w:multiLevelType w:val="multilevel"/>
    <w:tmpl w:val="C69871F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CC91E5F"/>
    <w:multiLevelType w:val="hybridMultilevel"/>
    <w:tmpl w:val="B27E19F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FB7581"/>
    <w:multiLevelType w:val="hybridMultilevel"/>
    <w:tmpl w:val="2E282F76"/>
    <w:lvl w:ilvl="0" w:tplc="90FA4B12">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7">
    <w:nsid w:val="746E780B"/>
    <w:multiLevelType w:val="hybridMultilevel"/>
    <w:tmpl w:val="6B4CAF94"/>
    <w:lvl w:ilvl="0" w:tplc="00AE51CC">
      <w:start w:val="4"/>
      <w:numFmt w:val="bullet"/>
      <w:lvlText w:val="-"/>
      <w:lvlJc w:val="left"/>
      <w:pPr>
        <w:tabs>
          <w:tab w:val="num" w:pos="612"/>
        </w:tabs>
        <w:ind w:left="612" w:hanging="360"/>
      </w:pPr>
      <w:rPr>
        <w:rFonts w:ascii="Times New Roman" w:eastAsia="Times New Roman" w:hAnsi="Times New Roman" w:cs="Times New Roman" w:hint="default"/>
      </w:rPr>
    </w:lvl>
    <w:lvl w:ilvl="1" w:tplc="04020003">
      <w:start w:val="1"/>
      <w:numFmt w:val="bullet"/>
      <w:lvlText w:val="o"/>
      <w:lvlJc w:val="left"/>
      <w:pPr>
        <w:tabs>
          <w:tab w:val="num" w:pos="1332"/>
        </w:tabs>
        <w:ind w:left="1332" w:hanging="360"/>
      </w:pPr>
      <w:rPr>
        <w:rFonts w:ascii="Courier New" w:hAnsi="Courier New" w:cs="Courier New" w:hint="default"/>
      </w:rPr>
    </w:lvl>
    <w:lvl w:ilvl="2" w:tplc="04020005" w:tentative="1">
      <w:start w:val="1"/>
      <w:numFmt w:val="bullet"/>
      <w:lvlText w:val=""/>
      <w:lvlJc w:val="left"/>
      <w:pPr>
        <w:tabs>
          <w:tab w:val="num" w:pos="2052"/>
        </w:tabs>
        <w:ind w:left="2052" w:hanging="360"/>
      </w:pPr>
      <w:rPr>
        <w:rFonts w:ascii="Wingdings" w:hAnsi="Wingdings" w:hint="default"/>
      </w:rPr>
    </w:lvl>
    <w:lvl w:ilvl="3" w:tplc="04020001" w:tentative="1">
      <w:start w:val="1"/>
      <w:numFmt w:val="bullet"/>
      <w:lvlText w:val=""/>
      <w:lvlJc w:val="left"/>
      <w:pPr>
        <w:tabs>
          <w:tab w:val="num" w:pos="2772"/>
        </w:tabs>
        <w:ind w:left="2772" w:hanging="360"/>
      </w:pPr>
      <w:rPr>
        <w:rFonts w:ascii="Symbol" w:hAnsi="Symbol" w:hint="default"/>
      </w:rPr>
    </w:lvl>
    <w:lvl w:ilvl="4" w:tplc="04020003" w:tentative="1">
      <w:start w:val="1"/>
      <w:numFmt w:val="bullet"/>
      <w:lvlText w:val="o"/>
      <w:lvlJc w:val="left"/>
      <w:pPr>
        <w:tabs>
          <w:tab w:val="num" w:pos="3492"/>
        </w:tabs>
        <w:ind w:left="3492" w:hanging="360"/>
      </w:pPr>
      <w:rPr>
        <w:rFonts w:ascii="Courier New" w:hAnsi="Courier New" w:cs="Courier New" w:hint="default"/>
      </w:rPr>
    </w:lvl>
    <w:lvl w:ilvl="5" w:tplc="04020005" w:tentative="1">
      <w:start w:val="1"/>
      <w:numFmt w:val="bullet"/>
      <w:lvlText w:val=""/>
      <w:lvlJc w:val="left"/>
      <w:pPr>
        <w:tabs>
          <w:tab w:val="num" w:pos="4212"/>
        </w:tabs>
        <w:ind w:left="4212" w:hanging="360"/>
      </w:pPr>
      <w:rPr>
        <w:rFonts w:ascii="Wingdings" w:hAnsi="Wingdings" w:hint="default"/>
      </w:rPr>
    </w:lvl>
    <w:lvl w:ilvl="6" w:tplc="04020001" w:tentative="1">
      <w:start w:val="1"/>
      <w:numFmt w:val="bullet"/>
      <w:lvlText w:val=""/>
      <w:lvlJc w:val="left"/>
      <w:pPr>
        <w:tabs>
          <w:tab w:val="num" w:pos="4932"/>
        </w:tabs>
        <w:ind w:left="4932" w:hanging="360"/>
      </w:pPr>
      <w:rPr>
        <w:rFonts w:ascii="Symbol" w:hAnsi="Symbol" w:hint="default"/>
      </w:rPr>
    </w:lvl>
    <w:lvl w:ilvl="7" w:tplc="04020003" w:tentative="1">
      <w:start w:val="1"/>
      <w:numFmt w:val="bullet"/>
      <w:lvlText w:val="o"/>
      <w:lvlJc w:val="left"/>
      <w:pPr>
        <w:tabs>
          <w:tab w:val="num" w:pos="5652"/>
        </w:tabs>
        <w:ind w:left="5652" w:hanging="360"/>
      </w:pPr>
      <w:rPr>
        <w:rFonts w:ascii="Courier New" w:hAnsi="Courier New" w:cs="Courier New" w:hint="default"/>
      </w:rPr>
    </w:lvl>
    <w:lvl w:ilvl="8" w:tplc="04020005" w:tentative="1">
      <w:start w:val="1"/>
      <w:numFmt w:val="bullet"/>
      <w:lvlText w:val=""/>
      <w:lvlJc w:val="left"/>
      <w:pPr>
        <w:tabs>
          <w:tab w:val="num" w:pos="6372"/>
        </w:tabs>
        <w:ind w:left="6372" w:hanging="360"/>
      </w:pPr>
      <w:rPr>
        <w:rFonts w:ascii="Wingdings" w:hAnsi="Wingdings" w:hint="default"/>
      </w:rPr>
    </w:lvl>
  </w:abstractNum>
  <w:abstractNum w:abstractNumId="38">
    <w:nsid w:val="79BA2F14"/>
    <w:multiLevelType w:val="hybridMultilevel"/>
    <w:tmpl w:val="7B1AF7B6"/>
    <w:lvl w:ilvl="0" w:tplc="90FA4B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9"/>
  </w:num>
  <w:num w:numId="4">
    <w:abstractNumId w:val="25"/>
  </w:num>
  <w:num w:numId="5">
    <w:abstractNumId w:val="14"/>
  </w:num>
  <w:num w:numId="6">
    <w:abstractNumId w:val="28"/>
  </w:num>
  <w:num w:numId="7">
    <w:abstractNumId w:val="24"/>
  </w:num>
  <w:num w:numId="8">
    <w:abstractNumId w:val="6"/>
  </w:num>
  <w:num w:numId="9">
    <w:abstractNumId w:val="5"/>
  </w:num>
  <w:num w:numId="10">
    <w:abstractNumId w:val="20"/>
  </w:num>
  <w:num w:numId="11">
    <w:abstractNumId w:val="16"/>
  </w:num>
  <w:num w:numId="12">
    <w:abstractNumId w:val="19"/>
  </w:num>
  <w:num w:numId="13">
    <w:abstractNumId w:val="26"/>
  </w:num>
  <w:num w:numId="14">
    <w:abstractNumId w:val="10"/>
  </w:num>
  <w:num w:numId="15">
    <w:abstractNumId w:val="1"/>
  </w:num>
  <w:num w:numId="16">
    <w:abstractNumId w:val="35"/>
  </w:num>
  <w:num w:numId="17">
    <w:abstractNumId w:val="2"/>
  </w:num>
  <w:num w:numId="18">
    <w:abstractNumId w:val="12"/>
  </w:num>
  <w:num w:numId="19">
    <w:abstractNumId w:val="34"/>
  </w:num>
  <w:num w:numId="20">
    <w:abstractNumId w:val="22"/>
  </w:num>
  <w:num w:numId="21">
    <w:abstractNumId w:val="11"/>
  </w:num>
  <w:num w:numId="22">
    <w:abstractNumId w:val="36"/>
  </w:num>
  <w:num w:numId="23">
    <w:abstractNumId w:val="9"/>
  </w:num>
  <w:num w:numId="24">
    <w:abstractNumId w:val="27"/>
  </w:num>
  <w:num w:numId="25">
    <w:abstractNumId w:val="31"/>
  </w:num>
  <w:num w:numId="26">
    <w:abstractNumId w:val="4"/>
  </w:num>
  <w:num w:numId="27">
    <w:abstractNumId w:val="17"/>
  </w:num>
  <w:num w:numId="28">
    <w:abstractNumId w:val="32"/>
  </w:num>
  <w:num w:numId="29">
    <w:abstractNumId w:val="23"/>
  </w:num>
  <w:num w:numId="30">
    <w:abstractNumId w:val="13"/>
  </w:num>
  <w:num w:numId="31">
    <w:abstractNumId w:val="38"/>
  </w:num>
  <w:num w:numId="32">
    <w:abstractNumId w:val="3"/>
  </w:num>
  <w:num w:numId="33">
    <w:abstractNumId w:val="0"/>
  </w:num>
  <w:num w:numId="34">
    <w:abstractNumId w:val="15"/>
  </w:num>
  <w:num w:numId="35">
    <w:abstractNumId w:val="21"/>
  </w:num>
  <w:num w:numId="36">
    <w:abstractNumId w:val="8"/>
  </w:num>
  <w:num w:numId="37">
    <w:abstractNumId w:val="3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117C5"/>
    <w:rsid w:val="000239A2"/>
    <w:rsid w:val="00023AE8"/>
    <w:rsid w:val="00030F44"/>
    <w:rsid w:val="00031726"/>
    <w:rsid w:val="00033683"/>
    <w:rsid w:val="000342B1"/>
    <w:rsid w:val="00036EB5"/>
    <w:rsid w:val="000370D9"/>
    <w:rsid w:val="00040AFB"/>
    <w:rsid w:val="00042604"/>
    <w:rsid w:val="0004334C"/>
    <w:rsid w:val="000446C4"/>
    <w:rsid w:val="000457E9"/>
    <w:rsid w:val="00052967"/>
    <w:rsid w:val="0005385E"/>
    <w:rsid w:val="00056AFD"/>
    <w:rsid w:val="00065569"/>
    <w:rsid w:val="00066AA2"/>
    <w:rsid w:val="00070673"/>
    <w:rsid w:val="0007606B"/>
    <w:rsid w:val="00083A09"/>
    <w:rsid w:val="00094B7E"/>
    <w:rsid w:val="0009564B"/>
    <w:rsid w:val="00096AC7"/>
    <w:rsid w:val="000C447E"/>
    <w:rsid w:val="000C6C6E"/>
    <w:rsid w:val="000D1E69"/>
    <w:rsid w:val="000D510F"/>
    <w:rsid w:val="000D7B37"/>
    <w:rsid w:val="000F2B0D"/>
    <w:rsid w:val="000F625E"/>
    <w:rsid w:val="000F707A"/>
    <w:rsid w:val="001072C2"/>
    <w:rsid w:val="001073F0"/>
    <w:rsid w:val="0011425F"/>
    <w:rsid w:val="00117B6F"/>
    <w:rsid w:val="001207B9"/>
    <w:rsid w:val="00121357"/>
    <w:rsid w:val="00122507"/>
    <w:rsid w:val="00126681"/>
    <w:rsid w:val="00137B08"/>
    <w:rsid w:val="00142207"/>
    <w:rsid w:val="00142B7C"/>
    <w:rsid w:val="001507A8"/>
    <w:rsid w:val="00151AC4"/>
    <w:rsid w:val="00151E0C"/>
    <w:rsid w:val="001542DB"/>
    <w:rsid w:val="00157D1E"/>
    <w:rsid w:val="00160CA5"/>
    <w:rsid w:val="001658A1"/>
    <w:rsid w:val="00166386"/>
    <w:rsid w:val="001712C3"/>
    <w:rsid w:val="00174BD0"/>
    <w:rsid w:val="00180042"/>
    <w:rsid w:val="00181D2D"/>
    <w:rsid w:val="0018511F"/>
    <w:rsid w:val="00185BB6"/>
    <w:rsid w:val="001868EE"/>
    <w:rsid w:val="001879A2"/>
    <w:rsid w:val="00195F85"/>
    <w:rsid w:val="00197E94"/>
    <w:rsid w:val="001A719A"/>
    <w:rsid w:val="001A7482"/>
    <w:rsid w:val="001B0BBA"/>
    <w:rsid w:val="001B170D"/>
    <w:rsid w:val="001B4BA5"/>
    <w:rsid w:val="001B7E06"/>
    <w:rsid w:val="001C2941"/>
    <w:rsid w:val="001C5702"/>
    <w:rsid w:val="001C6903"/>
    <w:rsid w:val="001D149A"/>
    <w:rsid w:val="001D1698"/>
    <w:rsid w:val="001D46EA"/>
    <w:rsid w:val="001E10FE"/>
    <w:rsid w:val="001E25CF"/>
    <w:rsid w:val="001E4B16"/>
    <w:rsid w:val="001E4CAF"/>
    <w:rsid w:val="001E55F5"/>
    <w:rsid w:val="001E7A72"/>
    <w:rsid w:val="00202BA8"/>
    <w:rsid w:val="0020512A"/>
    <w:rsid w:val="0020653E"/>
    <w:rsid w:val="00212AF2"/>
    <w:rsid w:val="00214A96"/>
    <w:rsid w:val="00220E61"/>
    <w:rsid w:val="00221BF5"/>
    <w:rsid w:val="0022332A"/>
    <w:rsid w:val="002264E1"/>
    <w:rsid w:val="002273FE"/>
    <w:rsid w:val="00230A08"/>
    <w:rsid w:val="00233451"/>
    <w:rsid w:val="0024120B"/>
    <w:rsid w:val="00250F43"/>
    <w:rsid w:val="00251529"/>
    <w:rsid w:val="002535BE"/>
    <w:rsid w:val="002542ED"/>
    <w:rsid w:val="00260C68"/>
    <w:rsid w:val="002619AC"/>
    <w:rsid w:val="002663AA"/>
    <w:rsid w:val="00266D04"/>
    <w:rsid w:val="00267752"/>
    <w:rsid w:val="002706B8"/>
    <w:rsid w:val="0027293A"/>
    <w:rsid w:val="0028123C"/>
    <w:rsid w:val="00285B88"/>
    <w:rsid w:val="00290525"/>
    <w:rsid w:val="002932AB"/>
    <w:rsid w:val="00293AAD"/>
    <w:rsid w:val="00294752"/>
    <w:rsid w:val="00295CBC"/>
    <w:rsid w:val="002976D4"/>
    <w:rsid w:val="002A0865"/>
    <w:rsid w:val="002A19F1"/>
    <w:rsid w:val="002A2BEC"/>
    <w:rsid w:val="002A443A"/>
    <w:rsid w:val="002A59C9"/>
    <w:rsid w:val="002A7649"/>
    <w:rsid w:val="002B0C58"/>
    <w:rsid w:val="002B194D"/>
    <w:rsid w:val="002B37E8"/>
    <w:rsid w:val="002B670D"/>
    <w:rsid w:val="002B7809"/>
    <w:rsid w:val="002C021B"/>
    <w:rsid w:val="002C13C0"/>
    <w:rsid w:val="002C2AAD"/>
    <w:rsid w:val="002D5516"/>
    <w:rsid w:val="002D7EF2"/>
    <w:rsid w:val="002E0586"/>
    <w:rsid w:val="002E0F2A"/>
    <w:rsid w:val="002E25EF"/>
    <w:rsid w:val="002E3260"/>
    <w:rsid w:val="002E36FE"/>
    <w:rsid w:val="002F0C38"/>
    <w:rsid w:val="002F1831"/>
    <w:rsid w:val="002F19D6"/>
    <w:rsid w:val="002F2FC1"/>
    <w:rsid w:val="002F43DC"/>
    <w:rsid w:val="00300430"/>
    <w:rsid w:val="00304041"/>
    <w:rsid w:val="003118C5"/>
    <w:rsid w:val="00312A48"/>
    <w:rsid w:val="0031305B"/>
    <w:rsid w:val="003144AD"/>
    <w:rsid w:val="00320E0D"/>
    <w:rsid w:val="00324274"/>
    <w:rsid w:val="00326A34"/>
    <w:rsid w:val="0033445D"/>
    <w:rsid w:val="00335ECB"/>
    <w:rsid w:val="00340466"/>
    <w:rsid w:val="003406A3"/>
    <w:rsid w:val="00342688"/>
    <w:rsid w:val="003464C4"/>
    <w:rsid w:val="00350FE1"/>
    <w:rsid w:val="00352F4E"/>
    <w:rsid w:val="00355029"/>
    <w:rsid w:val="003568BF"/>
    <w:rsid w:val="003619C3"/>
    <w:rsid w:val="00374C35"/>
    <w:rsid w:val="00380A2E"/>
    <w:rsid w:val="003820FD"/>
    <w:rsid w:val="00393BD7"/>
    <w:rsid w:val="00396340"/>
    <w:rsid w:val="003A3E07"/>
    <w:rsid w:val="003B10A7"/>
    <w:rsid w:val="003B15A7"/>
    <w:rsid w:val="003B5C8A"/>
    <w:rsid w:val="003C0FBE"/>
    <w:rsid w:val="003C4252"/>
    <w:rsid w:val="003C53E8"/>
    <w:rsid w:val="003C76A6"/>
    <w:rsid w:val="003D3FF4"/>
    <w:rsid w:val="003D573B"/>
    <w:rsid w:val="003D64E0"/>
    <w:rsid w:val="003E7F99"/>
    <w:rsid w:val="003F191B"/>
    <w:rsid w:val="003F7D27"/>
    <w:rsid w:val="004011C0"/>
    <w:rsid w:val="00401BC7"/>
    <w:rsid w:val="00401EE0"/>
    <w:rsid w:val="004020F1"/>
    <w:rsid w:val="00402C47"/>
    <w:rsid w:val="0040427F"/>
    <w:rsid w:val="00407BDD"/>
    <w:rsid w:val="004137E6"/>
    <w:rsid w:val="00416332"/>
    <w:rsid w:val="00417457"/>
    <w:rsid w:val="004174F6"/>
    <w:rsid w:val="004176A8"/>
    <w:rsid w:val="0043071D"/>
    <w:rsid w:val="004331EC"/>
    <w:rsid w:val="00440511"/>
    <w:rsid w:val="00446795"/>
    <w:rsid w:val="00446FB7"/>
    <w:rsid w:val="0044763D"/>
    <w:rsid w:val="00450DCC"/>
    <w:rsid w:val="0045384C"/>
    <w:rsid w:val="00476BF5"/>
    <w:rsid w:val="00482648"/>
    <w:rsid w:val="004844B6"/>
    <w:rsid w:val="004951B6"/>
    <w:rsid w:val="00495F21"/>
    <w:rsid w:val="004A003A"/>
    <w:rsid w:val="004A203A"/>
    <w:rsid w:val="004A2AD6"/>
    <w:rsid w:val="004A7EA5"/>
    <w:rsid w:val="004B3BF4"/>
    <w:rsid w:val="004C00AF"/>
    <w:rsid w:val="004C3144"/>
    <w:rsid w:val="004C491C"/>
    <w:rsid w:val="004C7827"/>
    <w:rsid w:val="004D1054"/>
    <w:rsid w:val="004D33EA"/>
    <w:rsid w:val="004D3EFF"/>
    <w:rsid w:val="004D4004"/>
    <w:rsid w:val="004D645C"/>
    <w:rsid w:val="004D7C5F"/>
    <w:rsid w:val="004E3754"/>
    <w:rsid w:val="004F04D9"/>
    <w:rsid w:val="004F1B64"/>
    <w:rsid w:val="004F262A"/>
    <w:rsid w:val="004F2E2E"/>
    <w:rsid w:val="004F32C0"/>
    <w:rsid w:val="004F765C"/>
    <w:rsid w:val="005021A6"/>
    <w:rsid w:val="00504B7F"/>
    <w:rsid w:val="00514698"/>
    <w:rsid w:val="0051471E"/>
    <w:rsid w:val="00516D3B"/>
    <w:rsid w:val="00524417"/>
    <w:rsid w:val="00524730"/>
    <w:rsid w:val="00531ECA"/>
    <w:rsid w:val="0053344F"/>
    <w:rsid w:val="00544922"/>
    <w:rsid w:val="00544ED2"/>
    <w:rsid w:val="0054547E"/>
    <w:rsid w:val="00551D2B"/>
    <w:rsid w:val="00556153"/>
    <w:rsid w:val="00557843"/>
    <w:rsid w:val="00560146"/>
    <w:rsid w:val="00562AAB"/>
    <w:rsid w:val="00562AFE"/>
    <w:rsid w:val="00567EA1"/>
    <w:rsid w:val="0057056E"/>
    <w:rsid w:val="00571A9B"/>
    <w:rsid w:val="00574C2E"/>
    <w:rsid w:val="00575C85"/>
    <w:rsid w:val="00576963"/>
    <w:rsid w:val="00576F8E"/>
    <w:rsid w:val="00581F83"/>
    <w:rsid w:val="00584F92"/>
    <w:rsid w:val="00595361"/>
    <w:rsid w:val="005959B2"/>
    <w:rsid w:val="005A05D5"/>
    <w:rsid w:val="005A09D0"/>
    <w:rsid w:val="005A2999"/>
    <w:rsid w:val="005A3B17"/>
    <w:rsid w:val="005A7220"/>
    <w:rsid w:val="005A743E"/>
    <w:rsid w:val="005A7536"/>
    <w:rsid w:val="005B69F7"/>
    <w:rsid w:val="005B7F47"/>
    <w:rsid w:val="005C0067"/>
    <w:rsid w:val="005C29DD"/>
    <w:rsid w:val="005C33AA"/>
    <w:rsid w:val="005D7788"/>
    <w:rsid w:val="005E4A1B"/>
    <w:rsid w:val="005F23E5"/>
    <w:rsid w:val="005F2E1F"/>
    <w:rsid w:val="005F34F9"/>
    <w:rsid w:val="005F6ACD"/>
    <w:rsid w:val="005F7BA4"/>
    <w:rsid w:val="00600B1E"/>
    <w:rsid w:val="00601D2F"/>
    <w:rsid w:val="00602A0B"/>
    <w:rsid w:val="006039E5"/>
    <w:rsid w:val="006040FA"/>
    <w:rsid w:val="00607096"/>
    <w:rsid w:val="00607515"/>
    <w:rsid w:val="006105E2"/>
    <w:rsid w:val="00611F20"/>
    <w:rsid w:val="00612441"/>
    <w:rsid w:val="006134DB"/>
    <w:rsid w:val="00613DF6"/>
    <w:rsid w:val="006171EB"/>
    <w:rsid w:val="00622538"/>
    <w:rsid w:val="00631DCA"/>
    <w:rsid w:val="006340C8"/>
    <w:rsid w:val="0064092B"/>
    <w:rsid w:val="0064168A"/>
    <w:rsid w:val="00643C98"/>
    <w:rsid w:val="00646378"/>
    <w:rsid w:val="00653761"/>
    <w:rsid w:val="00654471"/>
    <w:rsid w:val="00661C46"/>
    <w:rsid w:val="00662464"/>
    <w:rsid w:val="0067078F"/>
    <w:rsid w:val="00672E52"/>
    <w:rsid w:val="00675184"/>
    <w:rsid w:val="006816CA"/>
    <w:rsid w:val="006842BB"/>
    <w:rsid w:val="006868E4"/>
    <w:rsid w:val="006927AB"/>
    <w:rsid w:val="00693166"/>
    <w:rsid w:val="006970BF"/>
    <w:rsid w:val="006A0BCA"/>
    <w:rsid w:val="006A47CF"/>
    <w:rsid w:val="006A6644"/>
    <w:rsid w:val="006A78A1"/>
    <w:rsid w:val="006A7F7C"/>
    <w:rsid w:val="006B0B9A"/>
    <w:rsid w:val="006B25DC"/>
    <w:rsid w:val="006B5458"/>
    <w:rsid w:val="006B608D"/>
    <w:rsid w:val="006C38D7"/>
    <w:rsid w:val="006D173F"/>
    <w:rsid w:val="006D21A3"/>
    <w:rsid w:val="006E1608"/>
    <w:rsid w:val="006F3587"/>
    <w:rsid w:val="006F40AF"/>
    <w:rsid w:val="006F4929"/>
    <w:rsid w:val="007009B6"/>
    <w:rsid w:val="00701967"/>
    <w:rsid w:val="00702DDF"/>
    <w:rsid w:val="00703205"/>
    <w:rsid w:val="007064E0"/>
    <w:rsid w:val="007076C9"/>
    <w:rsid w:val="007210F6"/>
    <w:rsid w:val="0072234E"/>
    <w:rsid w:val="00731CCD"/>
    <w:rsid w:val="0073428E"/>
    <w:rsid w:val="00735898"/>
    <w:rsid w:val="00742897"/>
    <w:rsid w:val="0074472F"/>
    <w:rsid w:val="007523AE"/>
    <w:rsid w:val="007533AE"/>
    <w:rsid w:val="007567B2"/>
    <w:rsid w:val="0075735A"/>
    <w:rsid w:val="007719EF"/>
    <w:rsid w:val="007830BB"/>
    <w:rsid w:val="007868B3"/>
    <w:rsid w:val="0079186A"/>
    <w:rsid w:val="007A1D63"/>
    <w:rsid w:val="007A23B0"/>
    <w:rsid w:val="007A29AF"/>
    <w:rsid w:val="007A4EAF"/>
    <w:rsid w:val="007A547D"/>
    <w:rsid w:val="007A6290"/>
    <w:rsid w:val="007A769C"/>
    <w:rsid w:val="007B1BBB"/>
    <w:rsid w:val="007B5BE6"/>
    <w:rsid w:val="007C24EB"/>
    <w:rsid w:val="007D21EF"/>
    <w:rsid w:val="007D55D9"/>
    <w:rsid w:val="007D652C"/>
    <w:rsid w:val="007E21F8"/>
    <w:rsid w:val="007E2CD0"/>
    <w:rsid w:val="007E7EE4"/>
    <w:rsid w:val="00803774"/>
    <w:rsid w:val="00807EE9"/>
    <w:rsid w:val="00811EBD"/>
    <w:rsid w:val="008133C2"/>
    <w:rsid w:val="008155E0"/>
    <w:rsid w:val="00815CF7"/>
    <w:rsid w:val="008169BB"/>
    <w:rsid w:val="008203A6"/>
    <w:rsid w:val="00820556"/>
    <w:rsid w:val="0083572D"/>
    <w:rsid w:val="008403F9"/>
    <w:rsid w:val="00842F0C"/>
    <w:rsid w:val="008456DB"/>
    <w:rsid w:val="00851331"/>
    <w:rsid w:val="00852478"/>
    <w:rsid w:val="0085348A"/>
    <w:rsid w:val="00857AC0"/>
    <w:rsid w:val="00870F88"/>
    <w:rsid w:val="008719BB"/>
    <w:rsid w:val="00873DA1"/>
    <w:rsid w:val="0087718E"/>
    <w:rsid w:val="00881781"/>
    <w:rsid w:val="00882ED3"/>
    <w:rsid w:val="00887321"/>
    <w:rsid w:val="00891BBA"/>
    <w:rsid w:val="00892294"/>
    <w:rsid w:val="0089242E"/>
    <w:rsid w:val="00896211"/>
    <w:rsid w:val="008A098F"/>
    <w:rsid w:val="008A2513"/>
    <w:rsid w:val="008B0206"/>
    <w:rsid w:val="008B1300"/>
    <w:rsid w:val="008B3AF3"/>
    <w:rsid w:val="008B540D"/>
    <w:rsid w:val="008B576D"/>
    <w:rsid w:val="008C0B2E"/>
    <w:rsid w:val="008C38C1"/>
    <w:rsid w:val="008C475B"/>
    <w:rsid w:val="008C48AD"/>
    <w:rsid w:val="008D73F7"/>
    <w:rsid w:val="008E5622"/>
    <w:rsid w:val="008F28D2"/>
    <w:rsid w:val="008F49B1"/>
    <w:rsid w:val="009160D3"/>
    <w:rsid w:val="00936425"/>
    <w:rsid w:val="009373B6"/>
    <w:rsid w:val="009439C4"/>
    <w:rsid w:val="00946775"/>
    <w:rsid w:val="00946D85"/>
    <w:rsid w:val="009561F8"/>
    <w:rsid w:val="00960D6E"/>
    <w:rsid w:val="0097058B"/>
    <w:rsid w:val="00972256"/>
    <w:rsid w:val="00973C05"/>
    <w:rsid w:val="00974296"/>
    <w:rsid w:val="00974546"/>
    <w:rsid w:val="00974D0F"/>
    <w:rsid w:val="00974E1F"/>
    <w:rsid w:val="00982D42"/>
    <w:rsid w:val="00983828"/>
    <w:rsid w:val="00985B8F"/>
    <w:rsid w:val="00985BB4"/>
    <w:rsid w:val="00990453"/>
    <w:rsid w:val="009906F9"/>
    <w:rsid w:val="00992252"/>
    <w:rsid w:val="00995F09"/>
    <w:rsid w:val="00996767"/>
    <w:rsid w:val="00997E13"/>
    <w:rsid w:val="009A32CC"/>
    <w:rsid w:val="009A3B69"/>
    <w:rsid w:val="009A49E5"/>
    <w:rsid w:val="009A674D"/>
    <w:rsid w:val="009B58D3"/>
    <w:rsid w:val="009B7EE9"/>
    <w:rsid w:val="009C28A8"/>
    <w:rsid w:val="009C7D75"/>
    <w:rsid w:val="009D04BE"/>
    <w:rsid w:val="009D2E64"/>
    <w:rsid w:val="009D4048"/>
    <w:rsid w:val="009E24BD"/>
    <w:rsid w:val="009E6F5B"/>
    <w:rsid w:val="009E7D8E"/>
    <w:rsid w:val="009F0994"/>
    <w:rsid w:val="009F2585"/>
    <w:rsid w:val="009F3B57"/>
    <w:rsid w:val="009F46CD"/>
    <w:rsid w:val="009F6B40"/>
    <w:rsid w:val="00A021D9"/>
    <w:rsid w:val="00A07CB7"/>
    <w:rsid w:val="00A1320E"/>
    <w:rsid w:val="00A20916"/>
    <w:rsid w:val="00A31F08"/>
    <w:rsid w:val="00A335ED"/>
    <w:rsid w:val="00A35E15"/>
    <w:rsid w:val="00A65BE6"/>
    <w:rsid w:val="00A7322F"/>
    <w:rsid w:val="00A75474"/>
    <w:rsid w:val="00A823CC"/>
    <w:rsid w:val="00A83E8B"/>
    <w:rsid w:val="00A86FE3"/>
    <w:rsid w:val="00A976B3"/>
    <w:rsid w:val="00AA3835"/>
    <w:rsid w:val="00AA6CA6"/>
    <w:rsid w:val="00AC0183"/>
    <w:rsid w:val="00AC3919"/>
    <w:rsid w:val="00AC561F"/>
    <w:rsid w:val="00AC64C1"/>
    <w:rsid w:val="00AC6E9B"/>
    <w:rsid w:val="00AD0109"/>
    <w:rsid w:val="00AD13E8"/>
    <w:rsid w:val="00AD496D"/>
    <w:rsid w:val="00AE4083"/>
    <w:rsid w:val="00AF3266"/>
    <w:rsid w:val="00AF5C7E"/>
    <w:rsid w:val="00B028BB"/>
    <w:rsid w:val="00B04394"/>
    <w:rsid w:val="00B060AE"/>
    <w:rsid w:val="00B07AE7"/>
    <w:rsid w:val="00B14240"/>
    <w:rsid w:val="00B1767A"/>
    <w:rsid w:val="00B22827"/>
    <w:rsid w:val="00B239ED"/>
    <w:rsid w:val="00B30CC0"/>
    <w:rsid w:val="00B31B9F"/>
    <w:rsid w:val="00B31F49"/>
    <w:rsid w:val="00B35E47"/>
    <w:rsid w:val="00B37914"/>
    <w:rsid w:val="00B40982"/>
    <w:rsid w:val="00B41870"/>
    <w:rsid w:val="00B46402"/>
    <w:rsid w:val="00B502C9"/>
    <w:rsid w:val="00B5085A"/>
    <w:rsid w:val="00B51C2C"/>
    <w:rsid w:val="00B55A31"/>
    <w:rsid w:val="00B57C79"/>
    <w:rsid w:val="00B60221"/>
    <w:rsid w:val="00B60B10"/>
    <w:rsid w:val="00B64781"/>
    <w:rsid w:val="00B70B27"/>
    <w:rsid w:val="00B723C2"/>
    <w:rsid w:val="00B76562"/>
    <w:rsid w:val="00B80F1E"/>
    <w:rsid w:val="00B84A19"/>
    <w:rsid w:val="00B867BB"/>
    <w:rsid w:val="00B87947"/>
    <w:rsid w:val="00B87E5F"/>
    <w:rsid w:val="00B90CC7"/>
    <w:rsid w:val="00B964B9"/>
    <w:rsid w:val="00BA1877"/>
    <w:rsid w:val="00BA344C"/>
    <w:rsid w:val="00BA5C77"/>
    <w:rsid w:val="00BA622F"/>
    <w:rsid w:val="00BB2A0D"/>
    <w:rsid w:val="00BB74DC"/>
    <w:rsid w:val="00BC23D2"/>
    <w:rsid w:val="00BC39CA"/>
    <w:rsid w:val="00BC7F7A"/>
    <w:rsid w:val="00BD0FB7"/>
    <w:rsid w:val="00BD24B1"/>
    <w:rsid w:val="00BD3941"/>
    <w:rsid w:val="00BD4A64"/>
    <w:rsid w:val="00BE1C76"/>
    <w:rsid w:val="00BE5BF4"/>
    <w:rsid w:val="00BE66C0"/>
    <w:rsid w:val="00BE77E7"/>
    <w:rsid w:val="00BF0194"/>
    <w:rsid w:val="00BF26DD"/>
    <w:rsid w:val="00BF27BB"/>
    <w:rsid w:val="00C00904"/>
    <w:rsid w:val="00C02136"/>
    <w:rsid w:val="00C043D9"/>
    <w:rsid w:val="00C05B9F"/>
    <w:rsid w:val="00C067E8"/>
    <w:rsid w:val="00C1057B"/>
    <w:rsid w:val="00C11A29"/>
    <w:rsid w:val="00C13715"/>
    <w:rsid w:val="00C13A66"/>
    <w:rsid w:val="00C1463F"/>
    <w:rsid w:val="00C149D6"/>
    <w:rsid w:val="00C3280C"/>
    <w:rsid w:val="00C32C1E"/>
    <w:rsid w:val="00C36910"/>
    <w:rsid w:val="00C37565"/>
    <w:rsid w:val="00C473A4"/>
    <w:rsid w:val="00C73DF1"/>
    <w:rsid w:val="00C741A9"/>
    <w:rsid w:val="00C76288"/>
    <w:rsid w:val="00C76E03"/>
    <w:rsid w:val="00C77326"/>
    <w:rsid w:val="00C80045"/>
    <w:rsid w:val="00C82901"/>
    <w:rsid w:val="00C879EB"/>
    <w:rsid w:val="00C91DFF"/>
    <w:rsid w:val="00C9282E"/>
    <w:rsid w:val="00C93923"/>
    <w:rsid w:val="00C93D92"/>
    <w:rsid w:val="00CA0AA5"/>
    <w:rsid w:val="00CA3258"/>
    <w:rsid w:val="00CA4028"/>
    <w:rsid w:val="00CA4454"/>
    <w:rsid w:val="00CA7A14"/>
    <w:rsid w:val="00CB0BF9"/>
    <w:rsid w:val="00CB4A68"/>
    <w:rsid w:val="00CC1021"/>
    <w:rsid w:val="00CC1959"/>
    <w:rsid w:val="00CC47A6"/>
    <w:rsid w:val="00CD151E"/>
    <w:rsid w:val="00CD1F33"/>
    <w:rsid w:val="00CD6255"/>
    <w:rsid w:val="00CE0B0A"/>
    <w:rsid w:val="00CE2797"/>
    <w:rsid w:val="00CE6147"/>
    <w:rsid w:val="00CE6211"/>
    <w:rsid w:val="00CE6D11"/>
    <w:rsid w:val="00CF1368"/>
    <w:rsid w:val="00CF70B8"/>
    <w:rsid w:val="00D0039D"/>
    <w:rsid w:val="00D02F98"/>
    <w:rsid w:val="00D03B87"/>
    <w:rsid w:val="00D14B6C"/>
    <w:rsid w:val="00D228BB"/>
    <w:rsid w:val="00D24C20"/>
    <w:rsid w:val="00D25828"/>
    <w:rsid w:val="00D259F5"/>
    <w:rsid w:val="00D3118C"/>
    <w:rsid w:val="00D312E3"/>
    <w:rsid w:val="00D37799"/>
    <w:rsid w:val="00D40E80"/>
    <w:rsid w:val="00D450FA"/>
    <w:rsid w:val="00D46258"/>
    <w:rsid w:val="00D530CC"/>
    <w:rsid w:val="00D536D6"/>
    <w:rsid w:val="00D57F1F"/>
    <w:rsid w:val="00D61AE4"/>
    <w:rsid w:val="00D61C40"/>
    <w:rsid w:val="00D631FA"/>
    <w:rsid w:val="00D678CA"/>
    <w:rsid w:val="00D735B8"/>
    <w:rsid w:val="00D7472F"/>
    <w:rsid w:val="00D74EBB"/>
    <w:rsid w:val="00D76878"/>
    <w:rsid w:val="00D76A97"/>
    <w:rsid w:val="00D827FC"/>
    <w:rsid w:val="00D865ED"/>
    <w:rsid w:val="00D91ED0"/>
    <w:rsid w:val="00D9698C"/>
    <w:rsid w:val="00DB03EC"/>
    <w:rsid w:val="00DB06B0"/>
    <w:rsid w:val="00DB1278"/>
    <w:rsid w:val="00DB30DC"/>
    <w:rsid w:val="00DB3496"/>
    <w:rsid w:val="00DB7E05"/>
    <w:rsid w:val="00DC2310"/>
    <w:rsid w:val="00DC259E"/>
    <w:rsid w:val="00DC3004"/>
    <w:rsid w:val="00DC324F"/>
    <w:rsid w:val="00DC4365"/>
    <w:rsid w:val="00DD2393"/>
    <w:rsid w:val="00DD3B60"/>
    <w:rsid w:val="00DD43CB"/>
    <w:rsid w:val="00DD572D"/>
    <w:rsid w:val="00DD5C1E"/>
    <w:rsid w:val="00DE388D"/>
    <w:rsid w:val="00DE432A"/>
    <w:rsid w:val="00DF0585"/>
    <w:rsid w:val="00DF6A09"/>
    <w:rsid w:val="00E040F9"/>
    <w:rsid w:val="00E076BA"/>
    <w:rsid w:val="00E1054E"/>
    <w:rsid w:val="00E10E55"/>
    <w:rsid w:val="00E1188A"/>
    <w:rsid w:val="00E15B5B"/>
    <w:rsid w:val="00E17B16"/>
    <w:rsid w:val="00E21FB7"/>
    <w:rsid w:val="00E26868"/>
    <w:rsid w:val="00E33209"/>
    <w:rsid w:val="00E344E2"/>
    <w:rsid w:val="00E43369"/>
    <w:rsid w:val="00E4625E"/>
    <w:rsid w:val="00E46C1A"/>
    <w:rsid w:val="00E5068E"/>
    <w:rsid w:val="00E5179C"/>
    <w:rsid w:val="00E51FF5"/>
    <w:rsid w:val="00E558CB"/>
    <w:rsid w:val="00E65470"/>
    <w:rsid w:val="00E6595C"/>
    <w:rsid w:val="00E709EC"/>
    <w:rsid w:val="00E74367"/>
    <w:rsid w:val="00E7682A"/>
    <w:rsid w:val="00E82945"/>
    <w:rsid w:val="00E844D0"/>
    <w:rsid w:val="00E8610D"/>
    <w:rsid w:val="00E87F77"/>
    <w:rsid w:val="00E93A31"/>
    <w:rsid w:val="00E97500"/>
    <w:rsid w:val="00EA13BC"/>
    <w:rsid w:val="00EA3B1F"/>
    <w:rsid w:val="00EB1135"/>
    <w:rsid w:val="00EB1E6B"/>
    <w:rsid w:val="00EB2D47"/>
    <w:rsid w:val="00EB63EB"/>
    <w:rsid w:val="00EB73A1"/>
    <w:rsid w:val="00EC1E00"/>
    <w:rsid w:val="00EC304D"/>
    <w:rsid w:val="00EC5D43"/>
    <w:rsid w:val="00ED1377"/>
    <w:rsid w:val="00ED185A"/>
    <w:rsid w:val="00ED1B17"/>
    <w:rsid w:val="00EE0B12"/>
    <w:rsid w:val="00EE59DE"/>
    <w:rsid w:val="00EF3A61"/>
    <w:rsid w:val="00EF45C3"/>
    <w:rsid w:val="00EF4B50"/>
    <w:rsid w:val="00EF6FCC"/>
    <w:rsid w:val="00EF7B86"/>
    <w:rsid w:val="00F00C07"/>
    <w:rsid w:val="00F107B5"/>
    <w:rsid w:val="00F15142"/>
    <w:rsid w:val="00F16FD2"/>
    <w:rsid w:val="00F3043C"/>
    <w:rsid w:val="00F30F80"/>
    <w:rsid w:val="00F35433"/>
    <w:rsid w:val="00F363CE"/>
    <w:rsid w:val="00F42812"/>
    <w:rsid w:val="00F47093"/>
    <w:rsid w:val="00F477AE"/>
    <w:rsid w:val="00F542B6"/>
    <w:rsid w:val="00F679C4"/>
    <w:rsid w:val="00F72CF1"/>
    <w:rsid w:val="00F771C9"/>
    <w:rsid w:val="00F80042"/>
    <w:rsid w:val="00F80C97"/>
    <w:rsid w:val="00F823B0"/>
    <w:rsid w:val="00F91620"/>
    <w:rsid w:val="00F91C18"/>
    <w:rsid w:val="00F93664"/>
    <w:rsid w:val="00F93DDF"/>
    <w:rsid w:val="00FA2004"/>
    <w:rsid w:val="00FA33EF"/>
    <w:rsid w:val="00FA6413"/>
    <w:rsid w:val="00FB08BF"/>
    <w:rsid w:val="00FB1E3C"/>
    <w:rsid w:val="00FB3279"/>
    <w:rsid w:val="00FB55F2"/>
    <w:rsid w:val="00FB5D98"/>
    <w:rsid w:val="00FB6E89"/>
    <w:rsid w:val="00FB72AF"/>
    <w:rsid w:val="00FC2241"/>
    <w:rsid w:val="00FC43AE"/>
    <w:rsid w:val="00FC5C31"/>
    <w:rsid w:val="00FE043A"/>
    <w:rsid w:val="00FE22D9"/>
    <w:rsid w:val="00FF177F"/>
    <w:rsid w:val="00FF49A2"/>
    <w:rsid w:val="00FF4A2D"/>
    <w:rsid w:val="00FF4E9D"/>
    <w:rsid w:val="00FF5F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table" w:styleId="ae">
    <w:name w:val="Table Grid"/>
    <w:basedOn w:val="a1"/>
    <w:rsid w:val="000C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896211"/>
    <w:pPr>
      <w:spacing w:after="120"/>
      <w:ind w:left="283"/>
    </w:pPr>
  </w:style>
  <w:style w:type="character" w:customStyle="1" w:styleId="af0">
    <w:name w:val="Основен текст с отстъп Знак"/>
    <w:basedOn w:val="a0"/>
    <w:link w:val="af"/>
    <w:rsid w:val="00896211"/>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table" w:styleId="ae">
    <w:name w:val="Table Grid"/>
    <w:basedOn w:val="a1"/>
    <w:rsid w:val="000C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896211"/>
    <w:pPr>
      <w:spacing w:after="120"/>
      <w:ind w:left="283"/>
    </w:pPr>
  </w:style>
  <w:style w:type="character" w:customStyle="1" w:styleId="af0">
    <w:name w:val="Основен текст с отстъп Знак"/>
    <w:basedOn w:val="a0"/>
    <w:link w:val="af"/>
    <w:rsid w:val="00896211"/>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C78B-49A1-4D32-A840-3A942760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7</Pages>
  <Words>3665</Words>
  <Characters>20891</Characters>
  <Application>Microsoft Office Word</Application>
  <DocSecurity>0</DocSecurity>
  <Lines>174</Lines>
  <Paragraphs>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24507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448</cp:revision>
  <cp:lastPrinted>2023-10-27T11:24:00Z</cp:lastPrinted>
  <dcterms:created xsi:type="dcterms:W3CDTF">2021-11-11T09:41:00Z</dcterms:created>
  <dcterms:modified xsi:type="dcterms:W3CDTF">2023-10-31T14:47:00Z</dcterms:modified>
</cp:coreProperties>
</file>