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66" w:rsidRPr="00E96DF2" w:rsidRDefault="00C13A66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– </w:t>
      </w:r>
      <w:r w:rsidR="00065147" w:rsidRPr="00E96DF2">
        <w:rPr>
          <w:rFonts w:ascii="Times New Roman" w:hAnsi="Times New Roman"/>
          <w:b/>
          <w:sz w:val="23"/>
          <w:szCs w:val="23"/>
          <w:lang w:val="bg-BG"/>
        </w:rPr>
        <w:t>20</w:t>
      </w:r>
      <w:r w:rsidR="0018511F" w:rsidRPr="00E96DF2">
        <w:rPr>
          <w:rFonts w:ascii="Times New Roman" w:hAnsi="Times New Roman"/>
          <w:b/>
          <w:sz w:val="23"/>
          <w:szCs w:val="23"/>
          <w:lang w:val="bg-BG"/>
        </w:rPr>
        <w:t xml:space="preserve"> -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 ПР/202</w:t>
      </w:r>
      <w:r w:rsidR="00CB6ACF" w:rsidRPr="00E96DF2">
        <w:rPr>
          <w:rFonts w:ascii="Times New Roman" w:hAnsi="Times New Roman"/>
          <w:b/>
          <w:sz w:val="23"/>
          <w:szCs w:val="23"/>
          <w:lang w:val="bg-BG"/>
        </w:rPr>
        <w:t>4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BE66C0" w:rsidRPr="00E96DF2" w:rsidRDefault="00BE66C0" w:rsidP="002264E1">
      <w:pPr>
        <w:ind w:firstLine="567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noProof/>
          <w:sz w:val="23"/>
          <w:szCs w:val="23"/>
          <w:lang w:val="bg-BG"/>
        </w:rPr>
      </w:pPr>
      <w:r w:rsidRPr="00E96DF2">
        <w:rPr>
          <w:rFonts w:ascii="Times New Roman" w:hAnsi="Times New Roman"/>
          <w:noProof/>
          <w:sz w:val="23"/>
          <w:szCs w:val="23"/>
          <w:lang w:val="bg-BG"/>
        </w:rPr>
        <w:t>На основание чл.93, ал.1, т.1</w:t>
      </w:r>
      <w:r w:rsidR="004A2AD6"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 </w:t>
      </w:r>
      <w:r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във връзка с ал.3 и ал.6 от </w:t>
      </w:r>
      <w:r w:rsidRPr="00E96DF2">
        <w:rPr>
          <w:rFonts w:ascii="Times New Roman" w:hAnsi="Times New Roman"/>
          <w:i/>
          <w:noProof/>
          <w:sz w:val="23"/>
          <w:szCs w:val="23"/>
          <w:lang w:val="bg-BG"/>
        </w:rPr>
        <w:t>Закона за опазване на околната среда</w:t>
      </w:r>
      <w:r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 (ЗООС), чл.7, ал.1 и чл.8, ал.1 от </w:t>
      </w:r>
      <w:r w:rsidRPr="00E96DF2">
        <w:rPr>
          <w:rFonts w:ascii="Times New Roman" w:hAnsi="Times New Roman"/>
          <w:i/>
          <w:noProof/>
          <w:sz w:val="23"/>
          <w:szCs w:val="23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 (Наредбата за ОВОС), чл.31 ал.4 и ал.</w:t>
      </w:r>
      <w:r w:rsidR="00B51FAF" w:rsidRPr="00E96DF2">
        <w:rPr>
          <w:rFonts w:ascii="Times New Roman" w:hAnsi="Times New Roman"/>
          <w:noProof/>
          <w:sz w:val="23"/>
          <w:szCs w:val="23"/>
          <w:lang w:val="bg-BG"/>
        </w:rPr>
        <w:t>8</w:t>
      </w:r>
      <w:r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 от </w:t>
      </w:r>
      <w:r w:rsidRPr="00E96DF2">
        <w:rPr>
          <w:rFonts w:ascii="Times New Roman" w:hAnsi="Times New Roman"/>
          <w:i/>
          <w:noProof/>
          <w:sz w:val="23"/>
          <w:szCs w:val="23"/>
          <w:lang w:val="bg-BG"/>
        </w:rPr>
        <w:t>Закон за биологичното разнообразие</w:t>
      </w:r>
      <w:r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 (ЗБР), чл.40 ал.</w:t>
      </w:r>
      <w:r w:rsidR="00B51FAF" w:rsidRPr="00E96DF2">
        <w:rPr>
          <w:rFonts w:ascii="Times New Roman" w:hAnsi="Times New Roman"/>
          <w:noProof/>
          <w:sz w:val="23"/>
          <w:szCs w:val="23"/>
          <w:lang w:val="bg-BG"/>
        </w:rPr>
        <w:t>5</w:t>
      </w:r>
      <w:r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 от </w:t>
      </w:r>
      <w:r w:rsidRPr="00E96DF2">
        <w:rPr>
          <w:rFonts w:ascii="Times New Roman" w:hAnsi="Times New Roman"/>
          <w:i/>
          <w:noProof/>
          <w:sz w:val="23"/>
          <w:szCs w:val="23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E96DF2">
        <w:rPr>
          <w:rFonts w:ascii="Times New Roman" w:hAnsi="Times New Roman"/>
          <w:noProof/>
          <w:sz w:val="23"/>
          <w:szCs w:val="23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E96DF2">
        <w:rPr>
          <w:rFonts w:ascii="Times New Roman" w:hAnsi="Times New Roman"/>
          <w:bCs/>
          <w:noProof/>
          <w:sz w:val="23"/>
          <w:szCs w:val="23"/>
          <w:lang w:val="bg-BG"/>
        </w:rPr>
        <w:t>, както и получен</w:t>
      </w:r>
      <w:r w:rsidR="00065147" w:rsidRPr="00E96DF2">
        <w:rPr>
          <w:rFonts w:ascii="Times New Roman" w:hAnsi="Times New Roman"/>
          <w:bCs/>
          <w:noProof/>
          <w:sz w:val="23"/>
          <w:szCs w:val="23"/>
          <w:lang w:val="bg-BG"/>
        </w:rPr>
        <w:t>о</w:t>
      </w:r>
      <w:r w:rsidRPr="00E96DF2">
        <w:rPr>
          <w:rFonts w:ascii="Times New Roman" w:hAnsi="Times New Roman"/>
          <w:bCs/>
          <w:noProof/>
          <w:sz w:val="23"/>
          <w:szCs w:val="23"/>
          <w:lang w:val="bg-BG"/>
        </w:rPr>
        <w:t xml:space="preserve"> становищ</w:t>
      </w:r>
      <w:r w:rsidR="00065147" w:rsidRPr="00E96DF2">
        <w:rPr>
          <w:rFonts w:ascii="Times New Roman" w:hAnsi="Times New Roman"/>
          <w:bCs/>
          <w:noProof/>
          <w:sz w:val="23"/>
          <w:szCs w:val="23"/>
          <w:lang w:val="bg-BG"/>
        </w:rPr>
        <w:t>е</w:t>
      </w:r>
      <w:r w:rsidRPr="00E96DF2">
        <w:rPr>
          <w:rFonts w:ascii="Times New Roman" w:hAnsi="Times New Roman"/>
          <w:bCs/>
          <w:noProof/>
          <w:sz w:val="23"/>
          <w:szCs w:val="23"/>
          <w:lang w:val="bg-BG"/>
        </w:rPr>
        <w:t xml:space="preserve"> от Регионална здравна инспекция – </w:t>
      </w:r>
      <w:r w:rsidR="00B14760" w:rsidRPr="00E96DF2">
        <w:rPr>
          <w:rFonts w:ascii="Times New Roman" w:hAnsi="Times New Roman"/>
          <w:bCs/>
          <w:noProof/>
          <w:sz w:val="23"/>
          <w:szCs w:val="23"/>
          <w:lang w:val="bg-BG"/>
        </w:rPr>
        <w:t>Хасково</w:t>
      </w: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ind w:firstLine="567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>Р Е Ш И Х</w:t>
      </w: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73D7C" w:rsidRPr="00E96DF2" w:rsidRDefault="00673D7C" w:rsidP="00673D7C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>да не се извършва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 оценка на въздействието върху околната среда за инвестиционно предложение </w:t>
      </w:r>
      <w:r w:rsidR="00CD454D" w:rsidRPr="00E96DF2">
        <w:rPr>
          <w:rFonts w:ascii="Times New Roman" w:hAnsi="Times New Roman"/>
          <w:sz w:val="23"/>
          <w:szCs w:val="23"/>
          <w:lang w:val="bg-BG"/>
        </w:rPr>
        <w:t>„Изграждане на паркинг с до 20 места за паркиране на МПС в ПИ 77181.6.527 по КК на гр. Харманли“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, което 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>няма вероятност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Възложител: </w:t>
      </w:r>
      <w:r w:rsidR="00CD454D" w:rsidRPr="00E96DF2">
        <w:rPr>
          <w:rFonts w:ascii="Times New Roman" w:hAnsi="Times New Roman"/>
          <w:sz w:val="23"/>
          <w:szCs w:val="23"/>
          <w:lang w:val="bg-BG"/>
        </w:rPr>
        <w:t>„ТОНИ ГД-2021“ ЕООД, ЕИК 201000973</w:t>
      </w:r>
    </w:p>
    <w:p w:rsidR="00BE66C0" w:rsidRPr="00E96DF2" w:rsidRDefault="00BE66C0" w:rsidP="006607A7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>Адрес: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CD454D" w:rsidRPr="00E96DF2">
        <w:rPr>
          <w:rFonts w:ascii="Times New Roman" w:hAnsi="Times New Roman"/>
          <w:sz w:val="23"/>
          <w:szCs w:val="23"/>
          <w:lang w:val="bg-BG"/>
        </w:rPr>
        <w:t>гр. Харманли 6450, ул. „</w:t>
      </w:r>
      <w:proofErr w:type="spellStart"/>
      <w:r w:rsidR="00CD454D" w:rsidRPr="00E96DF2">
        <w:rPr>
          <w:rFonts w:ascii="Times New Roman" w:hAnsi="Times New Roman"/>
          <w:sz w:val="23"/>
          <w:szCs w:val="23"/>
          <w:lang w:val="bg-BG"/>
        </w:rPr>
        <w:t>Люле</w:t>
      </w:r>
      <w:proofErr w:type="spellEnd"/>
      <w:r w:rsidR="00CD454D" w:rsidRPr="00E96DF2">
        <w:rPr>
          <w:rFonts w:ascii="Times New Roman" w:hAnsi="Times New Roman"/>
          <w:sz w:val="23"/>
          <w:szCs w:val="23"/>
          <w:lang w:val="bg-BG"/>
        </w:rPr>
        <w:t xml:space="preserve"> Бургас“ №22</w:t>
      </w:r>
    </w:p>
    <w:p w:rsidR="00AD138E" w:rsidRPr="00E96DF2" w:rsidRDefault="00AD138E" w:rsidP="00AD138E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AD138E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>Кратко описание на инвестиционното предложение:</w:t>
      </w:r>
    </w:p>
    <w:p w:rsidR="00CD454D" w:rsidRPr="00E96DF2" w:rsidRDefault="00CD454D" w:rsidP="00CD454D">
      <w:pPr>
        <w:ind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>Целта на инвестиционното предложение е изграждане на паркинг с до 20 места за паркиране на МПС в ПИ 77181.6.527 по КК на гр. Харманли. Предвижда се и поставяне на контейнер за обслужващия персонал. По време на строителството ще бъдат използвани инертни материали и готови асфалтови смеси, произведени в сертифицирана асфалтова база.</w:t>
      </w:r>
    </w:p>
    <w:p w:rsidR="00CD454D" w:rsidRPr="00E96DF2" w:rsidRDefault="00CD454D" w:rsidP="00CD454D">
      <w:pPr>
        <w:ind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Генерираните отпадъчни води ще преминават през </w:t>
      </w:r>
      <w:proofErr w:type="spellStart"/>
      <w:r w:rsidRPr="00E96DF2">
        <w:rPr>
          <w:rFonts w:ascii="Times New Roman" w:hAnsi="Times New Roman"/>
          <w:bCs/>
          <w:sz w:val="23"/>
          <w:szCs w:val="23"/>
          <w:lang w:val="bg-BG"/>
        </w:rPr>
        <w:t>каломаслоуловител</w:t>
      </w:r>
      <w:proofErr w:type="spellEnd"/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 и ще се отвеждат към градската канализационна мрежа.</w:t>
      </w:r>
    </w:p>
    <w:p w:rsidR="0067090A" w:rsidRPr="00E96DF2" w:rsidRDefault="00CD454D" w:rsidP="00CD454D">
      <w:pPr>
        <w:ind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sz w:val="23"/>
          <w:szCs w:val="23"/>
          <w:lang w:val="bg-BG"/>
        </w:rPr>
        <w:t>Така заявено инвестиционното предложение попада в обхвата на т. 10 буква „б“ от Приложение 2 на ЗООС и съгласно чл.93, ал.1, т.1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CD454D" w:rsidRPr="00E96DF2" w:rsidRDefault="00CD454D" w:rsidP="00CD454D">
      <w:pPr>
        <w:ind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Въз основа на представената от възложителя информация и на направената справка се установи, че УПИ II, кв. 604 по ПУП-ПР на гр. Харманли (ПИ 77181.6.527 по КККР на гр. Харманли), общ. Харманли </w:t>
      </w:r>
      <w:r w:rsidRPr="00E96DF2">
        <w:rPr>
          <w:rFonts w:ascii="Times New Roman" w:hAnsi="Times New Roman"/>
          <w:b/>
          <w:bCs/>
          <w:sz w:val="23"/>
          <w:szCs w:val="23"/>
          <w:lang w:val="bg-BG"/>
        </w:rPr>
        <w:t>не попада в границите на защитени територии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 по смисъла на </w:t>
      </w:r>
      <w:r w:rsidRPr="00E96DF2">
        <w:rPr>
          <w:rFonts w:ascii="Times New Roman" w:hAnsi="Times New Roman"/>
          <w:bCs/>
          <w:i/>
          <w:sz w:val="23"/>
          <w:szCs w:val="23"/>
          <w:lang w:val="bg-BG"/>
        </w:rPr>
        <w:t>Закона за защитените територии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, както и в обхвата на защитени зони от Екологичната мрежа Натура 2000. Най-близко разположена до имота (приблизително на 548 м) е защитена зона </w:t>
      </w:r>
      <w:r w:rsidRPr="00E96DF2">
        <w:rPr>
          <w:rFonts w:ascii="Times New Roman" w:hAnsi="Times New Roman"/>
          <w:b/>
          <w:bCs/>
          <w:sz w:val="23"/>
          <w:szCs w:val="23"/>
          <w:lang w:val="bg-BG"/>
        </w:rPr>
        <w:t>BG0001034 „Остър камък”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 за опазване на природните местообитания, обявена със Заповед № РД – 305/31.03.2021г. на Министъра на околната среда и водите (</w:t>
      </w:r>
      <w:proofErr w:type="spellStart"/>
      <w:r w:rsidRPr="00E96DF2">
        <w:rPr>
          <w:rFonts w:ascii="Times New Roman" w:hAnsi="Times New Roman"/>
          <w:bCs/>
          <w:sz w:val="23"/>
          <w:szCs w:val="23"/>
          <w:lang w:val="bg-BG"/>
        </w:rPr>
        <w:t>обн</w:t>
      </w:r>
      <w:proofErr w:type="spellEnd"/>
      <w:r w:rsidRPr="00E96DF2">
        <w:rPr>
          <w:rFonts w:ascii="Times New Roman" w:hAnsi="Times New Roman"/>
          <w:bCs/>
          <w:sz w:val="23"/>
          <w:szCs w:val="23"/>
          <w:lang w:val="bg-BG"/>
        </w:rPr>
        <w:t>. ДВ, бр.50/15.06.2021г.).</w:t>
      </w:r>
    </w:p>
    <w:p w:rsidR="00CD454D" w:rsidRPr="00E96DF2" w:rsidRDefault="00CD454D" w:rsidP="00CD454D">
      <w:pPr>
        <w:ind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Инвестиционното предложение попада в обхвата на чл. 2, ал. 1, т. 1от </w:t>
      </w:r>
      <w:r w:rsidRPr="00E96DF2">
        <w:rPr>
          <w:rFonts w:ascii="Times New Roman" w:hAnsi="Times New Roman"/>
          <w:bCs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E96DF2">
        <w:rPr>
          <w:rFonts w:ascii="Times New Roman" w:hAnsi="Times New Roman"/>
          <w:bCs/>
          <w:i/>
          <w:sz w:val="23"/>
          <w:szCs w:val="23"/>
          <w:lang w:val="bg-BG"/>
        </w:rPr>
        <w:t>Закона за биологичното разнообразие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>.</w:t>
      </w:r>
    </w:p>
    <w:p w:rsidR="009B0D58" w:rsidRPr="00E96DF2" w:rsidRDefault="009B0D58" w:rsidP="009B0D58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ind w:firstLine="567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:rsidR="00BE66C0" w:rsidRPr="00E96DF2" w:rsidRDefault="00BE66C0" w:rsidP="002264E1">
      <w:pPr>
        <w:ind w:firstLine="567"/>
        <w:jc w:val="center"/>
        <w:rPr>
          <w:rFonts w:ascii="Times New Roman" w:hAnsi="Times New Roman"/>
          <w:b/>
          <w:sz w:val="23"/>
          <w:szCs w:val="23"/>
          <w:lang w:val="bg-BG"/>
        </w:rPr>
      </w:pPr>
    </w:p>
    <w:p w:rsidR="00BE66C0" w:rsidRPr="00E96DF2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lastRenderedPageBreak/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E96DF2">
        <w:rPr>
          <w:rFonts w:ascii="Times New Roman" w:hAnsi="Times New Roman"/>
          <w:b/>
          <w:sz w:val="23"/>
          <w:szCs w:val="23"/>
          <w:lang w:val="bg-BG"/>
        </w:rPr>
        <w:t>кумулиране</w:t>
      </w:r>
      <w:proofErr w:type="spellEnd"/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D24C20" w:rsidRPr="00E96DF2" w:rsidRDefault="00C72CE4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Целта на инвестиционното предложение е изграждане </w:t>
      </w:r>
      <w:r w:rsidR="00347DA0" w:rsidRPr="00E96DF2">
        <w:rPr>
          <w:rFonts w:ascii="Times New Roman" w:hAnsi="Times New Roman"/>
          <w:bCs/>
          <w:sz w:val="23"/>
          <w:szCs w:val="23"/>
          <w:lang w:val="bg-BG"/>
        </w:rPr>
        <w:t>на паркинг с до 20 места за паркиране на МПС в ПИ 77181.6.527 по КК на гр. Харманли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>.</w:t>
      </w:r>
    </w:p>
    <w:p w:rsidR="00C72CE4" w:rsidRPr="00E96DF2" w:rsidRDefault="00691A21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>Транспортният достъп до имота ще се осъществява по прилежащите улици.</w:t>
      </w:r>
    </w:p>
    <w:p w:rsidR="00691A21" w:rsidRPr="00E96DF2" w:rsidRDefault="00691A21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>Не се предвижда постоянно работно място</w:t>
      </w:r>
      <w:r w:rsidR="00E96DF2" w:rsidRPr="00E96DF2">
        <w:rPr>
          <w:rFonts w:ascii="Times New Roman" w:hAnsi="Times New Roman"/>
          <w:bCs/>
          <w:sz w:val="23"/>
          <w:szCs w:val="23"/>
          <w:lang w:val="bg-BG"/>
        </w:rPr>
        <w:t xml:space="preserve"> в обекта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>. Преди влизане или излизане на МПС, служител ще присъства на място за осигуряване на достъп. Паркингът ще се използва за нуждите на инвеститора и няма да бъде за обществено ползване.</w:t>
      </w:r>
    </w:p>
    <w:p w:rsidR="002F0B53" w:rsidRPr="00E96DF2" w:rsidRDefault="00691A21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При реализиране на инвестиционното предложение ще се генерират само дъждовни отпадъчни води, които ще преминават през </w:t>
      </w:r>
      <w:proofErr w:type="spellStart"/>
      <w:r w:rsidRPr="00E96DF2">
        <w:rPr>
          <w:rFonts w:ascii="Times New Roman" w:hAnsi="Times New Roman"/>
          <w:bCs/>
          <w:sz w:val="23"/>
          <w:szCs w:val="23"/>
          <w:lang w:val="bg-BG"/>
        </w:rPr>
        <w:t>каломаслоуловител</w:t>
      </w:r>
      <w:proofErr w:type="spellEnd"/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 и ще се отвеждат към градската канализационна мрежа</w:t>
      </w:r>
      <w:r w:rsidR="00EF7410" w:rsidRPr="00E96DF2">
        <w:rPr>
          <w:rFonts w:ascii="Times New Roman" w:hAnsi="Times New Roman"/>
          <w:bCs/>
          <w:sz w:val="23"/>
          <w:szCs w:val="23"/>
          <w:lang w:val="bg-BG"/>
        </w:rPr>
        <w:t>.</w:t>
      </w:r>
    </w:p>
    <w:p w:rsidR="00207F3B" w:rsidRPr="00E96DF2" w:rsidRDefault="00207F3B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sz w:val="23"/>
          <w:szCs w:val="23"/>
          <w:lang w:val="bg-BG"/>
        </w:rPr>
        <w:t xml:space="preserve">Отпадъците, образувани по време на реализацията и експлоатацията на обекта ще бъдат третирани при спазване на разпоредбите на </w:t>
      </w:r>
      <w:r w:rsidRPr="00E96DF2">
        <w:rPr>
          <w:rFonts w:ascii="Times New Roman" w:hAnsi="Times New Roman"/>
          <w:i/>
          <w:sz w:val="23"/>
          <w:szCs w:val="23"/>
          <w:lang w:val="bg-BG"/>
        </w:rPr>
        <w:t>Закона за управление на отпадъците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 (ЗУО) и подзаконовите норма</w:t>
      </w:r>
      <w:r w:rsidR="00C72CE4" w:rsidRPr="00E96DF2">
        <w:rPr>
          <w:rFonts w:ascii="Times New Roman" w:hAnsi="Times New Roman"/>
          <w:sz w:val="23"/>
          <w:szCs w:val="23"/>
          <w:lang w:val="bg-BG"/>
        </w:rPr>
        <w:t>тивни актове по прилагането му.</w:t>
      </w:r>
    </w:p>
    <w:p w:rsidR="00624627" w:rsidRPr="00E96DF2" w:rsidRDefault="00624627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Съгласно становище на РЗИ – Хасково </w:t>
      </w:r>
      <w:r w:rsidR="00691A21" w:rsidRPr="00E96DF2">
        <w:rPr>
          <w:rFonts w:ascii="Times New Roman" w:hAnsi="Times New Roman"/>
          <w:bCs/>
          <w:sz w:val="23"/>
          <w:szCs w:val="23"/>
          <w:lang w:val="bg-BG"/>
        </w:rPr>
        <w:t xml:space="preserve">с 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>изх. № 10-</w:t>
      </w:r>
      <w:r w:rsidR="00691A21" w:rsidRPr="00E96DF2">
        <w:rPr>
          <w:rFonts w:ascii="Times New Roman" w:hAnsi="Times New Roman"/>
          <w:bCs/>
          <w:sz w:val="23"/>
          <w:szCs w:val="23"/>
          <w:lang w:val="bg-BG"/>
        </w:rPr>
        <w:t>45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>-1/</w:t>
      </w:r>
      <w:r w:rsidR="00691A21" w:rsidRPr="00E96DF2">
        <w:rPr>
          <w:rFonts w:ascii="Times New Roman" w:hAnsi="Times New Roman"/>
          <w:bCs/>
          <w:sz w:val="23"/>
          <w:szCs w:val="23"/>
          <w:lang w:val="bg-BG"/>
        </w:rPr>
        <w:t>04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>.</w:t>
      </w:r>
      <w:r w:rsidR="00691A21" w:rsidRPr="00E96DF2">
        <w:rPr>
          <w:rFonts w:ascii="Times New Roman" w:hAnsi="Times New Roman"/>
          <w:bCs/>
          <w:sz w:val="23"/>
          <w:szCs w:val="23"/>
          <w:lang w:val="bg-BG"/>
        </w:rPr>
        <w:t>07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>.2024г., липсва основание за наличие на значително въздействие и възникване на риск за човешкото здраве при реализиране на инвестиционното предложение</w:t>
      </w:r>
      <w:r w:rsidR="00190A00" w:rsidRPr="00E96DF2">
        <w:rPr>
          <w:rFonts w:ascii="Times New Roman" w:hAnsi="Times New Roman"/>
          <w:bCs/>
          <w:sz w:val="23"/>
          <w:szCs w:val="23"/>
          <w:lang w:val="bg-BG"/>
        </w:rPr>
        <w:t>.</w:t>
      </w:r>
    </w:p>
    <w:p w:rsidR="00BE66C0" w:rsidRPr="00E96DF2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color w:val="000000"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E96DF2">
        <w:rPr>
          <w:rFonts w:ascii="Times New Roman" w:hAnsi="Times New Roman"/>
          <w:b/>
          <w:sz w:val="23"/>
          <w:szCs w:val="23"/>
          <w:lang w:val="bg-BG"/>
        </w:rPr>
        <w:t>земеползване</w:t>
      </w:r>
      <w:proofErr w:type="spellEnd"/>
      <w:r w:rsidRPr="00E96DF2">
        <w:rPr>
          <w:rFonts w:ascii="Times New Roman" w:hAnsi="Times New Roman"/>
          <w:b/>
          <w:sz w:val="23"/>
          <w:szCs w:val="23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622B32" w:rsidRPr="00E96DF2" w:rsidRDefault="00622B32" w:rsidP="00622B32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sz w:val="23"/>
          <w:szCs w:val="23"/>
          <w:lang w:val="bg-BG"/>
        </w:rPr>
        <w:t xml:space="preserve">ИП ще се реализира в </w:t>
      </w:r>
      <w:r w:rsidR="0008341B" w:rsidRPr="00E96DF2">
        <w:rPr>
          <w:rFonts w:ascii="Times New Roman" w:hAnsi="Times New Roman"/>
          <w:bCs/>
          <w:sz w:val="23"/>
          <w:szCs w:val="23"/>
          <w:lang w:val="bg-BG"/>
        </w:rPr>
        <w:t>ПИ 77181.6.527 по КК на гр. Харманли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. Имотът е с площ </w:t>
      </w:r>
      <w:r w:rsidR="0008341B" w:rsidRPr="00E96DF2">
        <w:rPr>
          <w:rFonts w:ascii="Times New Roman" w:hAnsi="Times New Roman"/>
          <w:sz w:val="23"/>
          <w:szCs w:val="23"/>
          <w:lang w:val="bg-BG"/>
        </w:rPr>
        <w:t>1763</w:t>
      </w:r>
      <w:r w:rsidRPr="00E96DF2">
        <w:rPr>
          <w:rFonts w:ascii="Times New Roman" w:hAnsi="Times New Roman"/>
          <w:sz w:val="23"/>
          <w:szCs w:val="23"/>
          <w:lang w:val="bg-BG"/>
        </w:rPr>
        <w:t>м</w:t>
      </w:r>
      <w:r w:rsidRPr="00E96DF2">
        <w:rPr>
          <w:rFonts w:ascii="Times New Roman" w:hAnsi="Times New Roman"/>
          <w:sz w:val="23"/>
          <w:szCs w:val="23"/>
          <w:vertAlign w:val="superscript"/>
          <w:lang w:val="bg-BG"/>
        </w:rPr>
        <w:t>2</w:t>
      </w:r>
      <w:r w:rsidRPr="00E96DF2">
        <w:rPr>
          <w:rFonts w:ascii="Times New Roman" w:hAnsi="Times New Roman"/>
          <w:sz w:val="23"/>
          <w:szCs w:val="23"/>
          <w:lang w:val="bg-BG"/>
        </w:rPr>
        <w:t>.</w:t>
      </w:r>
    </w:p>
    <w:p w:rsidR="00622B32" w:rsidRPr="00E96DF2" w:rsidRDefault="00290515" w:rsidP="00622B32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sz w:val="23"/>
          <w:szCs w:val="23"/>
          <w:lang w:val="bg-BG"/>
        </w:rPr>
        <w:t>На основание чл.40, ал.3 от Наредбата за ОС, след преглед на представената информация, предвид характера и местоположението на имота, предмет на ИП и въз основа на критериите по чл.16 от нея, е направена преценка на вероятната степен на отрицателно въздействие, според която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ИП за изграждане на паркинг с до 20 места за паркиране на МПС в УПИ II, кв. 604 по ПУП-ПР на гр. Харманли, общ. Харманли 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E96DF2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622B32" w:rsidRPr="00E96DF2">
        <w:rPr>
          <w:rFonts w:ascii="Times New Roman" w:hAnsi="Times New Roman"/>
          <w:sz w:val="23"/>
          <w:szCs w:val="23"/>
          <w:lang w:val="bg-BG"/>
        </w:rPr>
        <w:t>:</w:t>
      </w:r>
    </w:p>
    <w:p w:rsidR="00622B32" w:rsidRPr="00E96DF2" w:rsidRDefault="00290515" w:rsidP="00622B32">
      <w:pPr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96DF2">
        <w:rPr>
          <w:rFonts w:ascii="Times New Roman" w:eastAsia="Calibri" w:hAnsi="Times New Roman"/>
          <w:sz w:val="23"/>
          <w:szCs w:val="23"/>
          <w:lang w:val="bg-BG"/>
        </w:rPr>
        <w:t>ИП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622B32" w:rsidRPr="00E96DF2">
        <w:rPr>
          <w:rFonts w:ascii="Times New Roman" w:eastAsia="Calibri" w:hAnsi="Times New Roman"/>
          <w:sz w:val="23"/>
          <w:szCs w:val="23"/>
          <w:lang w:val="bg-BG"/>
        </w:rPr>
        <w:t>.</w:t>
      </w:r>
    </w:p>
    <w:p w:rsidR="00622B32" w:rsidRPr="00E96DF2" w:rsidRDefault="00290515" w:rsidP="00622B32">
      <w:pPr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96DF2">
        <w:rPr>
          <w:rFonts w:ascii="Times New Roman" w:eastAsia="Calibri" w:hAnsi="Times New Roman"/>
          <w:sz w:val="23"/>
          <w:szCs w:val="23"/>
          <w:lang w:val="bg-BG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622B32" w:rsidRPr="00E96DF2">
        <w:rPr>
          <w:rFonts w:ascii="Times New Roman" w:eastAsia="Calibri" w:hAnsi="Times New Roman"/>
          <w:sz w:val="23"/>
          <w:szCs w:val="23"/>
          <w:lang w:val="bg-BG"/>
        </w:rPr>
        <w:t>.</w:t>
      </w:r>
    </w:p>
    <w:p w:rsidR="00290515" w:rsidRPr="00E96DF2" w:rsidRDefault="00290515" w:rsidP="00622B32">
      <w:pPr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96DF2">
        <w:rPr>
          <w:rFonts w:ascii="Times New Roman" w:eastAsia="Calibri" w:hAnsi="Times New Roman"/>
          <w:sz w:val="23"/>
          <w:szCs w:val="23"/>
          <w:lang w:val="bg-BG"/>
        </w:rPr>
        <w:t>Не се очаква ИП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Харманли.</w:t>
      </w:r>
    </w:p>
    <w:p w:rsidR="00BE66C0" w:rsidRPr="00E96DF2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E96DF2">
        <w:rPr>
          <w:rFonts w:ascii="Times New Roman" w:hAnsi="Times New Roman"/>
          <w:b/>
          <w:sz w:val="23"/>
          <w:szCs w:val="23"/>
          <w:lang w:val="bg-BG"/>
        </w:rPr>
        <w:t>комплексност</w:t>
      </w:r>
      <w:proofErr w:type="spellEnd"/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EF7410" w:rsidRPr="00E96DF2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EF7410" w:rsidRPr="00E96DF2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sz w:val="23"/>
          <w:szCs w:val="23"/>
          <w:lang w:val="bg-BG"/>
        </w:rPr>
        <w:lastRenderedPageBreak/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EF7410" w:rsidRPr="00E96DF2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EF7410" w:rsidRPr="00E96DF2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E96DF2" w:rsidRDefault="00BE66C0" w:rsidP="00BE7C4B">
      <w:pPr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>Обществен интерес към инвестиционното предложение:</w:t>
      </w:r>
    </w:p>
    <w:p w:rsidR="00BE66C0" w:rsidRPr="00E96DF2" w:rsidRDefault="00BE66C0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sz w:val="23"/>
          <w:szCs w:val="23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</w:t>
      </w:r>
      <w:r w:rsidR="00EF3A61" w:rsidRPr="00E96DF2">
        <w:rPr>
          <w:rFonts w:ascii="Times New Roman" w:hAnsi="Times New Roman"/>
          <w:bCs/>
          <w:sz w:val="23"/>
          <w:szCs w:val="23"/>
          <w:lang w:val="bg-BG"/>
        </w:rPr>
        <w:t>т</w:t>
      </w:r>
      <w:r w:rsidR="001A0122" w:rsidRPr="00E96DF2">
        <w:rPr>
          <w:rFonts w:ascii="Times New Roman" w:hAnsi="Times New Roman"/>
          <w:bCs/>
          <w:sz w:val="23"/>
          <w:szCs w:val="23"/>
          <w:lang w:val="bg-BG"/>
        </w:rPr>
        <w:t>а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 на Община </w:t>
      </w:r>
      <w:r w:rsidR="00290515" w:rsidRPr="00E96DF2">
        <w:rPr>
          <w:rFonts w:ascii="Times New Roman" w:hAnsi="Times New Roman"/>
          <w:bCs/>
          <w:sz w:val="23"/>
          <w:szCs w:val="23"/>
          <w:lang w:val="bg-BG"/>
        </w:rPr>
        <w:t>Харманли</w:t>
      </w:r>
      <w:r w:rsidRPr="00E96DF2">
        <w:rPr>
          <w:rFonts w:ascii="Times New Roman" w:hAnsi="Times New Roman"/>
          <w:bCs/>
          <w:sz w:val="23"/>
          <w:szCs w:val="23"/>
          <w:lang w:val="bg-BG"/>
        </w:rPr>
        <w:t xml:space="preserve"> по реда на чл. 95, ал. 1 от ЗООС и чл. 4, ал. 2 от Наредбата за ОВОС.</w:t>
      </w:r>
    </w:p>
    <w:p w:rsidR="004E70CF" w:rsidRPr="00E96DF2" w:rsidRDefault="00EA13BC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sz w:val="23"/>
          <w:szCs w:val="23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EF3A61" w:rsidRPr="00E96DF2">
        <w:rPr>
          <w:rFonts w:ascii="Times New Roman" w:hAnsi="Times New Roman"/>
          <w:bCs/>
          <w:sz w:val="23"/>
          <w:szCs w:val="23"/>
          <w:lang w:val="bg-BG"/>
        </w:rPr>
        <w:t>кмет</w:t>
      </w:r>
      <w:r w:rsidR="001A0122" w:rsidRPr="00E96DF2">
        <w:rPr>
          <w:rFonts w:ascii="Times New Roman" w:hAnsi="Times New Roman"/>
          <w:bCs/>
          <w:sz w:val="23"/>
          <w:szCs w:val="23"/>
          <w:lang w:val="bg-BG"/>
        </w:rPr>
        <w:t>а</w:t>
      </w:r>
      <w:r w:rsidR="00EF3A61" w:rsidRPr="00E96DF2">
        <w:rPr>
          <w:rFonts w:ascii="Times New Roman" w:hAnsi="Times New Roman"/>
          <w:bCs/>
          <w:sz w:val="23"/>
          <w:szCs w:val="23"/>
          <w:lang w:val="bg-BG"/>
        </w:rPr>
        <w:t xml:space="preserve"> на </w:t>
      </w:r>
      <w:r w:rsidR="001A0122" w:rsidRPr="00E96DF2">
        <w:rPr>
          <w:rFonts w:ascii="Times New Roman" w:hAnsi="Times New Roman"/>
          <w:bCs/>
          <w:sz w:val="23"/>
          <w:szCs w:val="23"/>
          <w:lang w:val="bg-BG"/>
        </w:rPr>
        <w:t xml:space="preserve">Община </w:t>
      </w:r>
      <w:r w:rsidR="00290515" w:rsidRPr="00E96DF2">
        <w:rPr>
          <w:rFonts w:ascii="Times New Roman" w:hAnsi="Times New Roman"/>
          <w:bCs/>
          <w:sz w:val="23"/>
          <w:szCs w:val="23"/>
          <w:lang w:val="bg-BG"/>
        </w:rPr>
        <w:t xml:space="preserve">Харманли </w:t>
      </w:r>
      <w:r w:rsidRPr="00E96DF2">
        <w:rPr>
          <w:rFonts w:ascii="Times New Roman" w:hAnsi="Times New Roman"/>
          <w:sz w:val="23"/>
          <w:szCs w:val="23"/>
          <w:lang w:val="bg-BG"/>
        </w:rPr>
        <w:t>за осигуряване</w:t>
      </w:r>
      <w:r w:rsidR="004E70CF" w:rsidRPr="00E96DF2">
        <w:rPr>
          <w:rFonts w:ascii="Times New Roman" w:hAnsi="Times New Roman"/>
          <w:sz w:val="23"/>
          <w:szCs w:val="23"/>
          <w:lang w:val="bg-BG"/>
        </w:rPr>
        <w:t xml:space="preserve"> на обществен достъп до същата.</w:t>
      </w:r>
      <w:r w:rsidR="005A3205" w:rsidRPr="00E96DF2">
        <w:rPr>
          <w:rFonts w:ascii="Times New Roman" w:hAnsi="Times New Roman"/>
          <w:sz w:val="23"/>
          <w:szCs w:val="23"/>
          <w:lang w:val="bg-BG"/>
        </w:rPr>
        <w:t xml:space="preserve"> В тази връзка, с писмо изх. № </w:t>
      </w:r>
      <w:r w:rsidR="00290515" w:rsidRPr="00E96DF2">
        <w:rPr>
          <w:rFonts w:ascii="Times New Roman" w:hAnsi="Times New Roman"/>
          <w:sz w:val="23"/>
          <w:szCs w:val="23"/>
          <w:lang w:val="bg-BG"/>
        </w:rPr>
        <w:t>ОХ-17-1882/09.07.2024г.</w:t>
      </w:r>
      <w:r w:rsidR="005A3205" w:rsidRPr="00E96DF2">
        <w:rPr>
          <w:rFonts w:ascii="Times New Roman" w:hAnsi="Times New Roman"/>
          <w:sz w:val="23"/>
          <w:szCs w:val="23"/>
          <w:lang w:val="bg-BG"/>
        </w:rPr>
        <w:t xml:space="preserve"> кмета на </w:t>
      </w:r>
      <w:r w:rsidR="005A3205" w:rsidRPr="00E96DF2">
        <w:rPr>
          <w:rFonts w:ascii="Times New Roman" w:hAnsi="Times New Roman"/>
          <w:bCs/>
          <w:sz w:val="23"/>
          <w:szCs w:val="23"/>
          <w:lang w:val="bg-BG"/>
        </w:rPr>
        <w:t xml:space="preserve">Община </w:t>
      </w:r>
      <w:r w:rsidR="00290515" w:rsidRPr="00E96DF2">
        <w:rPr>
          <w:rFonts w:ascii="Times New Roman" w:hAnsi="Times New Roman"/>
          <w:bCs/>
          <w:sz w:val="23"/>
          <w:szCs w:val="23"/>
          <w:lang w:val="bg-BG"/>
        </w:rPr>
        <w:t xml:space="preserve">Харманли </w:t>
      </w:r>
      <w:r w:rsidR="005A3205" w:rsidRPr="00E96DF2">
        <w:rPr>
          <w:rFonts w:ascii="Times New Roman" w:hAnsi="Times New Roman"/>
          <w:sz w:val="23"/>
          <w:szCs w:val="23"/>
          <w:lang w:val="bg-BG"/>
        </w:rPr>
        <w:t xml:space="preserve">уведомява РИОСВ - Хасково, че от </w:t>
      </w:r>
      <w:r w:rsidR="00290515" w:rsidRPr="00E96DF2">
        <w:rPr>
          <w:rFonts w:ascii="Times New Roman" w:hAnsi="Times New Roman"/>
          <w:sz w:val="23"/>
          <w:szCs w:val="23"/>
          <w:lang w:val="bg-BG"/>
        </w:rPr>
        <w:t>24</w:t>
      </w:r>
      <w:r w:rsidR="005A3205" w:rsidRPr="00E96DF2">
        <w:rPr>
          <w:rFonts w:ascii="Times New Roman" w:hAnsi="Times New Roman"/>
          <w:sz w:val="23"/>
          <w:szCs w:val="23"/>
          <w:lang w:val="bg-BG"/>
        </w:rPr>
        <w:t>.</w:t>
      </w:r>
      <w:r w:rsidR="00290515" w:rsidRPr="00E96DF2">
        <w:rPr>
          <w:rFonts w:ascii="Times New Roman" w:hAnsi="Times New Roman"/>
          <w:sz w:val="23"/>
          <w:szCs w:val="23"/>
          <w:lang w:val="bg-BG"/>
        </w:rPr>
        <w:t>06</w:t>
      </w:r>
      <w:r w:rsidR="005A3205" w:rsidRPr="00E96DF2">
        <w:rPr>
          <w:rFonts w:ascii="Times New Roman" w:hAnsi="Times New Roman"/>
          <w:sz w:val="23"/>
          <w:szCs w:val="23"/>
          <w:lang w:val="bg-BG"/>
        </w:rPr>
        <w:t xml:space="preserve">.2024г. до </w:t>
      </w:r>
      <w:r w:rsidR="00290515" w:rsidRPr="00E96DF2">
        <w:rPr>
          <w:rFonts w:ascii="Times New Roman" w:hAnsi="Times New Roman"/>
          <w:sz w:val="23"/>
          <w:szCs w:val="23"/>
          <w:lang w:val="bg-BG"/>
        </w:rPr>
        <w:t>08</w:t>
      </w:r>
      <w:r w:rsidR="005A3205" w:rsidRPr="00E96DF2">
        <w:rPr>
          <w:rFonts w:ascii="Times New Roman" w:hAnsi="Times New Roman"/>
          <w:sz w:val="23"/>
          <w:szCs w:val="23"/>
          <w:lang w:val="bg-BG"/>
        </w:rPr>
        <w:t>.</w:t>
      </w:r>
      <w:r w:rsidR="00290515" w:rsidRPr="00E96DF2">
        <w:rPr>
          <w:rFonts w:ascii="Times New Roman" w:hAnsi="Times New Roman"/>
          <w:sz w:val="23"/>
          <w:szCs w:val="23"/>
          <w:lang w:val="bg-BG"/>
        </w:rPr>
        <w:t>07</w:t>
      </w:r>
      <w:r w:rsidR="005A3205" w:rsidRPr="00E96DF2">
        <w:rPr>
          <w:rFonts w:ascii="Times New Roman" w:hAnsi="Times New Roman"/>
          <w:sz w:val="23"/>
          <w:szCs w:val="23"/>
          <w:lang w:val="bg-BG"/>
        </w:rPr>
        <w:t>.2024г. е осигурен обществен достъп до информацията по приложение № 2 като е поставено съобщение на интернет страницата на общината и на информационно табло в сградата на общината.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E96DF2" w:rsidRDefault="00267752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96DF2">
        <w:rPr>
          <w:rFonts w:ascii="Times New Roman" w:hAnsi="Times New Roman"/>
          <w:sz w:val="23"/>
          <w:szCs w:val="23"/>
          <w:lang w:val="bg-BG"/>
        </w:rPr>
        <w:t xml:space="preserve"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</w:t>
      </w:r>
      <w:r w:rsidR="004E70CF" w:rsidRPr="00E96DF2">
        <w:rPr>
          <w:rFonts w:ascii="Times New Roman" w:hAnsi="Times New Roman"/>
          <w:sz w:val="23"/>
          <w:szCs w:val="23"/>
          <w:lang w:val="bg-BG"/>
        </w:rPr>
        <w:t xml:space="preserve">други </w:t>
      </w:r>
      <w:r w:rsidRPr="00E96DF2">
        <w:rPr>
          <w:rFonts w:ascii="Times New Roman" w:hAnsi="Times New Roman"/>
          <w:sz w:val="23"/>
          <w:szCs w:val="23"/>
          <w:lang w:val="bg-BG"/>
        </w:rPr>
        <w:t>становища/възражения/мнения и др. от заинтересовани лица/организации.</w:t>
      </w:r>
    </w:p>
    <w:p w:rsidR="009D5CB3" w:rsidRPr="00E96DF2" w:rsidRDefault="009D5CB3" w:rsidP="009D5CB3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9D5CB3" w:rsidRPr="00E96DF2" w:rsidRDefault="009D5CB3" w:rsidP="009D5CB3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9D5CB3" w:rsidRPr="00E96DF2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9D5CB3" w:rsidRPr="00E96DF2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9D5CB3" w:rsidRPr="00E96DF2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3"/>
          <w:szCs w:val="23"/>
          <w:lang w:val="bg-BG" w:eastAsia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 xml:space="preserve">На основание чл. 93, ал. 7 от ЗООС </w:t>
      </w:r>
      <w:r w:rsidRPr="00E96DF2">
        <w:rPr>
          <w:rFonts w:ascii="Times New Roman" w:eastAsia="Calibri" w:hAnsi="Times New Roman"/>
          <w:i/>
          <w:color w:val="000000"/>
          <w:sz w:val="23"/>
          <w:szCs w:val="23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9D5CB3" w:rsidRPr="00E96DF2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9D5CB3" w:rsidRPr="00E96DF2" w:rsidRDefault="009D5CB3" w:rsidP="009D5CB3">
      <w:pPr>
        <w:ind w:firstLine="567"/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96DF2">
        <w:rPr>
          <w:rFonts w:ascii="Times New Roman" w:hAnsi="Times New Roman"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E96DF2">
        <w:rPr>
          <w:rFonts w:ascii="Times New Roman" w:hAnsi="Times New Roman"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F91C18" w:rsidRPr="00E96DF2" w:rsidRDefault="00F91C18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576963" w:rsidRPr="00E96DF2" w:rsidRDefault="00576963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576963" w:rsidRPr="00E96DF2" w:rsidRDefault="00576963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BE66C0" w:rsidP="002264E1">
      <w:pPr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BE66C0" w:rsidRPr="00E96DF2" w:rsidRDefault="00482648" w:rsidP="001B0BBA">
      <w:pPr>
        <w:rPr>
          <w:rFonts w:ascii="Times New Roman" w:hAnsi="Times New Roman"/>
          <w:b/>
          <w:bCs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bCs/>
          <w:sz w:val="23"/>
          <w:szCs w:val="23"/>
          <w:lang w:val="bg-BG"/>
        </w:rPr>
        <w:t xml:space="preserve">МАРИАНА </w:t>
      </w:r>
      <w:r w:rsidR="00C149D6" w:rsidRPr="00E96DF2">
        <w:rPr>
          <w:rFonts w:ascii="Times New Roman" w:hAnsi="Times New Roman"/>
          <w:b/>
          <w:bCs/>
          <w:sz w:val="23"/>
          <w:szCs w:val="23"/>
          <w:lang w:val="bg-BG"/>
        </w:rPr>
        <w:t>ВЪЛЧЕВА</w:t>
      </w:r>
    </w:p>
    <w:p w:rsidR="00BE66C0" w:rsidRPr="00E96DF2" w:rsidRDefault="00BE66C0" w:rsidP="001B0BBA">
      <w:pPr>
        <w:rPr>
          <w:rFonts w:ascii="Times New Roman" w:hAnsi="Times New Roman"/>
          <w:bCs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i/>
          <w:sz w:val="23"/>
          <w:szCs w:val="23"/>
          <w:lang w:val="bg-BG"/>
        </w:rPr>
        <w:t>Директор на Регионална инспекция</w:t>
      </w:r>
    </w:p>
    <w:p w:rsidR="00BE66C0" w:rsidRPr="00E96DF2" w:rsidRDefault="00BE66C0" w:rsidP="001B0BBA">
      <w:pPr>
        <w:rPr>
          <w:rFonts w:ascii="Times New Roman" w:hAnsi="Times New Roman"/>
          <w:bCs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bCs/>
          <w:i/>
          <w:sz w:val="23"/>
          <w:szCs w:val="23"/>
          <w:lang w:val="bg-BG"/>
        </w:rPr>
        <w:t>по околната среда и водите – Хасково</w:t>
      </w:r>
      <w:bookmarkStart w:id="0" w:name="_GoBack"/>
      <w:bookmarkEnd w:id="0"/>
    </w:p>
    <w:p w:rsidR="00BE66C0" w:rsidRPr="00E96DF2" w:rsidRDefault="00BE66C0" w:rsidP="001B0BBA">
      <w:pPr>
        <w:jc w:val="both"/>
        <w:rPr>
          <w:rFonts w:ascii="Times New Roman" w:hAnsi="Times New Roman"/>
          <w:b/>
          <w:sz w:val="23"/>
          <w:szCs w:val="23"/>
          <w:highlight w:val="yellow"/>
          <w:lang w:val="bg-BG"/>
        </w:rPr>
      </w:pPr>
    </w:p>
    <w:p w:rsidR="00BE66C0" w:rsidRPr="00E96DF2" w:rsidRDefault="00BE66C0" w:rsidP="001B0BBA">
      <w:pPr>
        <w:jc w:val="both"/>
        <w:rPr>
          <w:rFonts w:ascii="Times New Roman" w:hAnsi="Times New Roman"/>
          <w:b/>
          <w:sz w:val="23"/>
          <w:szCs w:val="23"/>
          <w:highlight w:val="yellow"/>
          <w:lang w:val="bg-BG"/>
        </w:rPr>
      </w:pPr>
    </w:p>
    <w:p w:rsidR="00ED185A" w:rsidRPr="00E96DF2" w:rsidRDefault="00BE66C0" w:rsidP="001B0BBA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290515" w:rsidRPr="00E96DF2">
        <w:rPr>
          <w:rFonts w:ascii="Times New Roman" w:hAnsi="Times New Roman"/>
          <w:b/>
          <w:sz w:val="23"/>
          <w:szCs w:val="23"/>
          <w:lang w:val="bg-BG"/>
        </w:rPr>
        <w:t>19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>.</w:t>
      </w:r>
      <w:r w:rsidR="00290515" w:rsidRPr="00E96DF2">
        <w:rPr>
          <w:rFonts w:ascii="Times New Roman" w:hAnsi="Times New Roman"/>
          <w:b/>
          <w:sz w:val="23"/>
          <w:szCs w:val="23"/>
          <w:lang w:val="bg-BG"/>
        </w:rPr>
        <w:t>07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4B112B" w:rsidRPr="00E96DF2">
        <w:rPr>
          <w:rFonts w:ascii="Times New Roman" w:hAnsi="Times New Roman"/>
          <w:b/>
          <w:sz w:val="23"/>
          <w:szCs w:val="23"/>
          <w:lang w:val="bg-BG"/>
        </w:rPr>
        <w:t>4</w:t>
      </w:r>
      <w:r w:rsidRPr="00E96DF2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396340" w:rsidRPr="00E96DF2" w:rsidRDefault="00396340" w:rsidP="001B0BBA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844B6" w:rsidRPr="00E96DF2" w:rsidRDefault="004844B6" w:rsidP="001B0BBA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C149D6" w:rsidRPr="00E96DF2" w:rsidRDefault="00C149D6" w:rsidP="001B0BBA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C149D6" w:rsidRPr="00E96DF2" w:rsidRDefault="00C149D6" w:rsidP="001B0BBA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Съгласувал:</w:t>
      </w: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Диана Петрова</w:t>
      </w: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Началник отдел ПДБРЗТЗ</w:t>
      </w: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Изготвил:</w:t>
      </w: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Бистра Пенева</w:t>
      </w: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E96DF2">
        <w:rPr>
          <w:rFonts w:ascii="Times New Roman" w:hAnsi="Times New Roman"/>
          <w:i/>
          <w:sz w:val="23"/>
          <w:szCs w:val="23"/>
          <w:lang w:val="bg-BG"/>
        </w:rPr>
        <w:t>главен експерт в отдел ПДБРЗТЗ</w:t>
      </w:r>
    </w:p>
    <w:p w:rsidR="000B3FD0" w:rsidRPr="00E96DF2" w:rsidRDefault="000B3FD0" w:rsidP="000B3FD0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</w:p>
    <w:p w:rsidR="00BF27BB" w:rsidRPr="00E96DF2" w:rsidRDefault="00BF27BB" w:rsidP="001B0BBA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E96DF2" w:rsidRPr="00E96DF2" w:rsidRDefault="00E96DF2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sectPr w:rsidR="00E96DF2" w:rsidRPr="00E96DF2" w:rsidSect="009D04BE">
      <w:footerReference w:type="default" r:id="rId8"/>
      <w:headerReference w:type="first" r:id="rId9"/>
      <w:footerReference w:type="first" r:id="rId10"/>
      <w:pgSz w:w="11907" w:h="16840" w:code="9"/>
      <w:pgMar w:top="1134" w:right="708" w:bottom="568" w:left="1170" w:header="709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9D" w:rsidRDefault="00AF1B9D">
      <w:r>
        <w:separator/>
      </w:r>
    </w:p>
  </w:endnote>
  <w:endnote w:type="continuationSeparator" w:id="0">
    <w:p w:rsidR="00AF1B9D" w:rsidRDefault="00AF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8007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41081" w:rsidRPr="00380A2E" w:rsidRDefault="00E41081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E96DF2" w:rsidRPr="00E96DF2">
          <w:rPr>
            <w:rFonts w:ascii="Times New Roman" w:hAnsi="Times New Roman"/>
            <w:noProof/>
            <w:lang w:val="bg-BG"/>
          </w:rPr>
          <w:t>4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E41081" w:rsidRDefault="00E410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81" w:rsidRPr="00FC5C31" w:rsidRDefault="00E4108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E41081" w:rsidRPr="002F43DC" w:rsidTr="003568BF">
      <w:trPr>
        <w:trHeight w:val="1013"/>
      </w:trPr>
      <w:tc>
        <w:tcPr>
          <w:tcW w:w="1965" w:type="dxa"/>
          <w:hideMark/>
        </w:tcPr>
        <w:p w:rsidR="00E41081" w:rsidRPr="002F43DC" w:rsidRDefault="00E41081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" name="Картина 1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E41081" w:rsidRPr="00D74EBB" w:rsidRDefault="00E41081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E41081" w:rsidRPr="009160D3" w:rsidRDefault="00E4108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E41081" w:rsidRPr="00D74EBB" w:rsidRDefault="00E4108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9C0461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Pr="009C0461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E41081" w:rsidRPr="002F43DC" w:rsidRDefault="00AF1B9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E41081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E41081" w:rsidRPr="002F43DC" w:rsidRDefault="00E41081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20" name="Картина 20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41081" w:rsidRPr="002F43DC" w:rsidRDefault="00E41081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9D" w:rsidRDefault="00AF1B9D">
      <w:r>
        <w:separator/>
      </w:r>
    </w:p>
  </w:footnote>
  <w:footnote w:type="continuationSeparator" w:id="0">
    <w:p w:rsidR="00AF1B9D" w:rsidRDefault="00AF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81" w:rsidRPr="00D74EBB" w:rsidRDefault="00E41081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D74EBB">
      <w:rPr>
        <w:b/>
        <w:spacing w:val="40"/>
        <w:sz w:val="30"/>
        <w:szCs w:val="30"/>
        <w:u w:val="none"/>
      </w:rPr>
      <w:t>РЕПУБЛИКА БЪЛГАРИЯ</w:t>
    </w:r>
  </w:p>
  <w:p w:rsidR="00E41081" w:rsidRPr="00D74EBB" w:rsidRDefault="00E41081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>Министерство на околната среда и водите</w:t>
    </w:r>
  </w:p>
  <w:p w:rsidR="00E41081" w:rsidRPr="00D74EBB" w:rsidRDefault="00E41081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609"/>
    <w:multiLevelType w:val="hybridMultilevel"/>
    <w:tmpl w:val="E7D0B958"/>
    <w:lvl w:ilvl="0" w:tplc="62280478">
      <w:start w:val="1"/>
      <w:numFmt w:val="decimal"/>
      <w:lvlText w:val="2.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3C2"/>
    <w:multiLevelType w:val="multilevel"/>
    <w:tmpl w:val="9B9E6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1547ED"/>
    <w:multiLevelType w:val="hybridMultilevel"/>
    <w:tmpl w:val="008081E6"/>
    <w:lvl w:ilvl="0" w:tplc="6A6C31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B00A0"/>
    <w:multiLevelType w:val="hybridMultilevel"/>
    <w:tmpl w:val="5DE20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1995A82"/>
    <w:multiLevelType w:val="hybridMultilevel"/>
    <w:tmpl w:val="D10C6D5E"/>
    <w:lvl w:ilvl="0" w:tplc="0402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30914"/>
    <w:multiLevelType w:val="hybridMultilevel"/>
    <w:tmpl w:val="2E7E05BA"/>
    <w:lvl w:ilvl="0" w:tplc="B5749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47682"/>
    <w:multiLevelType w:val="hybridMultilevel"/>
    <w:tmpl w:val="73A644E8"/>
    <w:lvl w:ilvl="0" w:tplc="6A6C31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05CF2"/>
    <w:multiLevelType w:val="hybridMultilevel"/>
    <w:tmpl w:val="400EDEE2"/>
    <w:lvl w:ilvl="0" w:tplc="90FA4B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415073"/>
    <w:multiLevelType w:val="hybridMultilevel"/>
    <w:tmpl w:val="2BC80CC8"/>
    <w:lvl w:ilvl="0" w:tplc="48D45B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818BB"/>
    <w:multiLevelType w:val="hybridMultilevel"/>
    <w:tmpl w:val="07AC9E80"/>
    <w:lvl w:ilvl="0" w:tplc="48D45B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A072B4"/>
    <w:multiLevelType w:val="hybridMultilevel"/>
    <w:tmpl w:val="4CE2EADA"/>
    <w:lvl w:ilvl="0" w:tplc="90FA4B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08529E"/>
    <w:multiLevelType w:val="hybridMultilevel"/>
    <w:tmpl w:val="F79EF06A"/>
    <w:lvl w:ilvl="0" w:tplc="2C341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C6471"/>
    <w:multiLevelType w:val="hybridMultilevel"/>
    <w:tmpl w:val="FE20DE16"/>
    <w:lvl w:ilvl="0" w:tplc="90FA4B1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94819"/>
    <w:multiLevelType w:val="hybridMultilevel"/>
    <w:tmpl w:val="76809F0E"/>
    <w:lvl w:ilvl="0" w:tplc="90FA4B12">
      <w:numFmt w:val="bullet"/>
      <w:lvlText w:val="-"/>
      <w:lvlJc w:val="left"/>
      <w:pPr>
        <w:ind w:left="264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32" w15:restartNumberingAfterBreak="0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FB7581"/>
    <w:multiLevelType w:val="hybridMultilevel"/>
    <w:tmpl w:val="2E282F76"/>
    <w:lvl w:ilvl="0" w:tplc="90FA4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5E03BE"/>
    <w:multiLevelType w:val="hybridMultilevel"/>
    <w:tmpl w:val="81A65ED4"/>
    <w:lvl w:ilvl="0" w:tplc="0CC8D93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A2F14"/>
    <w:multiLevelType w:val="hybridMultilevel"/>
    <w:tmpl w:val="7B1AF7B6"/>
    <w:lvl w:ilvl="0" w:tplc="90FA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9"/>
  </w:num>
  <w:num w:numId="4">
    <w:abstractNumId w:val="25"/>
  </w:num>
  <w:num w:numId="5">
    <w:abstractNumId w:val="13"/>
  </w:num>
  <w:num w:numId="6">
    <w:abstractNumId w:val="28"/>
  </w:num>
  <w:num w:numId="7">
    <w:abstractNumId w:val="24"/>
  </w:num>
  <w:num w:numId="8">
    <w:abstractNumId w:val="6"/>
  </w:num>
  <w:num w:numId="9">
    <w:abstractNumId w:val="5"/>
  </w:num>
  <w:num w:numId="10">
    <w:abstractNumId w:val="21"/>
  </w:num>
  <w:num w:numId="11">
    <w:abstractNumId w:val="15"/>
  </w:num>
  <w:num w:numId="12">
    <w:abstractNumId w:val="18"/>
  </w:num>
  <w:num w:numId="13">
    <w:abstractNumId w:val="26"/>
  </w:num>
  <w:num w:numId="14">
    <w:abstractNumId w:val="9"/>
  </w:num>
  <w:num w:numId="15">
    <w:abstractNumId w:val="1"/>
  </w:num>
  <w:num w:numId="16">
    <w:abstractNumId w:val="33"/>
  </w:num>
  <w:num w:numId="17">
    <w:abstractNumId w:val="2"/>
  </w:num>
  <w:num w:numId="18">
    <w:abstractNumId w:val="11"/>
  </w:num>
  <w:num w:numId="19">
    <w:abstractNumId w:val="32"/>
  </w:num>
  <w:num w:numId="20">
    <w:abstractNumId w:val="22"/>
  </w:num>
  <w:num w:numId="21">
    <w:abstractNumId w:val="10"/>
  </w:num>
  <w:num w:numId="22">
    <w:abstractNumId w:val="34"/>
  </w:num>
  <w:num w:numId="23">
    <w:abstractNumId w:val="8"/>
  </w:num>
  <w:num w:numId="24">
    <w:abstractNumId w:val="27"/>
  </w:num>
  <w:num w:numId="25">
    <w:abstractNumId w:val="30"/>
  </w:num>
  <w:num w:numId="26">
    <w:abstractNumId w:val="4"/>
  </w:num>
  <w:num w:numId="27">
    <w:abstractNumId w:val="16"/>
  </w:num>
  <w:num w:numId="28">
    <w:abstractNumId w:val="31"/>
  </w:num>
  <w:num w:numId="29">
    <w:abstractNumId w:val="23"/>
  </w:num>
  <w:num w:numId="30">
    <w:abstractNumId w:val="12"/>
  </w:num>
  <w:num w:numId="31">
    <w:abstractNumId w:val="36"/>
  </w:num>
  <w:num w:numId="32">
    <w:abstractNumId w:val="3"/>
  </w:num>
  <w:num w:numId="33">
    <w:abstractNumId w:val="0"/>
  </w:num>
  <w:num w:numId="34">
    <w:abstractNumId w:val="14"/>
  </w:num>
  <w:num w:numId="35">
    <w:abstractNumId w:val="20"/>
  </w:num>
  <w:num w:numId="36">
    <w:abstractNumId w:val="1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6AD"/>
    <w:rsid w:val="0000306F"/>
    <w:rsid w:val="000115D7"/>
    <w:rsid w:val="000117C5"/>
    <w:rsid w:val="00022011"/>
    <w:rsid w:val="000239A2"/>
    <w:rsid w:val="00023AE8"/>
    <w:rsid w:val="00030F44"/>
    <w:rsid w:val="00031726"/>
    <w:rsid w:val="00033683"/>
    <w:rsid w:val="000342B1"/>
    <w:rsid w:val="00036EB5"/>
    <w:rsid w:val="000370D9"/>
    <w:rsid w:val="00040AFB"/>
    <w:rsid w:val="00042604"/>
    <w:rsid w:val="0004334C"/>
    <w:rsid w:val="000446C4"/>
    <w:rsid w:val="000457E9"/>
    <w:rsid w:val="00050088"/>
    <w:rsid w:val="0005385E"/>
    <w:rsid w:val="00056AFD"/>
    <w:rsid w:val="00065147"/>
    <w:rsid w:val="00065569"/>
    <w:rsid w:val="00066457"/>
    <w:rsid w:val="00066AA2"/>
    <w:rsid w:val="00070673"/>
    <w:rsid w:val="0007606B"/>
    <w:rsid w:val="0008341B"/>
    <w:rsid w:val="00083A09"/>
    <w:rsid w:val="0009564B"/>
    <w:rsid w:val="00096AC7"/>
    <w:rsid w:val="000A5E89"/>
    <w:rsid w:val="000B3FD0"/>
    <w:rsid w:val="000C447E"/>
    <w:rsid w:val="000C6C6E"/>
    <w:rsid w:val="000D1E69"/>
    <w:rsid w:val="000D510F"/>
    <w:rsid w:val="000D7B37"/>
    <w:rsid w:val="000F625E"/>
    <w:rsid w:val="000F707A"/>
    <w:rsid w:val="001072C2"/>
    <w:rsid w:val="001073F0"/>
    <w:rsid w:val="00110C5C"/>
    <w:rsid w:val="00112CB6"/>
    <w:rsid w:val="00122507"/>
    <w:rsid w:val="001230E7"/>
    <w:rsid w:val="00126681"/>
    <w:rsid w:val="00137B08"/>
    <w:rsid w:val="00142207"/>
    <w:rsid w:val="00142B7C"/>
    <w:rsid w:val="001507A8"/>
    <w:rsid w:val="00151AC4"/>
    <w:rsid w:val="00151E0C"/>
    <w:rsid w:val="001542DB"/>
    <w:rsid w:val="00154597"/>
    <w:rsid w:val="00157D1E"/>
    <w:rsid w:val="00160CA5"/>
    <w:rsid w:val="001658A1"/>
    <w:rsid w:val="00166386"/>
    <w:rsid w:val="001712C3"/>
    <w:rsid w:val="00173993"/>
    <w:rsid w:val="00174BD0"/>
    <w:rsid w:val="00180042"/>
    <w:rsid w:val="00181D2D"/>
    <w:rsid w:val="0018511F"/>
    <w:rsid w:val="001868EE"/>
    <w:rsid w:val="001879A2"/>
    <w:rsid w:val="00190A00"/>
    <w:rsid w:val="0019467E"/>
    <w:rsid w:val="00195F85"/>
    <w:rsid w:val="00196E9E"/>
    <w:rsid w:val="00197E94"/>
    <w:rsid w:val="001A0122"/>
    <w:rsid w:val="001A719A"/>
    <w:rsid w:val="001A7482"/>
    <w:rsid w:val="001B0BBA"/>
    <w:rsid w:val="001B170D"/>
    <w:rsid w:val="001B4BA5"/>
    <w:rsid w:val="001B7E06"/>
    <w:rsid w:val="001C2941"/>
    <w:rsid w:val="001C5702"/>
    <w:rsid w:val="001C6903"/>
    <w:rsid w:val="001D354B"/>
    <w:rsid w:val="001E10FE"/>
    <w:rsid w:val="001E25CF"/>
    <w:rsid w:val="001E4B16"/>
    <w:rsid w:val="001E4CAF"/>
    <w:rsid w:val="001E55F5"/>
    <w:rsid w:val="00200854"/>
    <w:rsid w:val="00202BA8"/>
    <w:rsid w:val="0020512A"/>
    <w:rsid w:val="0020653E"/>
    <w:rsid w:val="00207F3B"/>
    <w:rsid w:val="00212AF2"/>
    <w:rsid w:val="002174E1"/>
    <w:rsid w:val="002208BC"/>
    <w:rsid w:val="00220E61"/>
    <w:rsid w:val="00221BF5"/>
    <w:rsid w:val="0022332A"/>
    <w:rsid w:val="002264E1"/>
    <w:rsid w:val="002273FE"/>
    <w:rsid w:val="00230A08"/>
    <w:rsid w:val="00233451"/>
    <w:rsid w:val="00237CF3"/>
    <w:rsid w:val="0024120B"/>
    <w:rsid w:val="00243B83"/>
    <w:rsid w:val="00250F43"/>
    <w:rsid w:val="00251529"/>
    <w:rsid w:val="002535BE"/>
    <w:rsid w:val="002542ED"/>
    <w:rsid w:val="00260C68"/>
    <w:rsid w:val="002619AC"/>
    <w:rsid w:val="002663AA"/>
    <w:rsid w:val="00266D04"/>
    <w:rsid w:val="00267752"/>
    <w:rsid w:val="002706B8"/>
    <w:rsid w:val="0027293A"/>
    <w:rsid w:val="0028123C"/>
    <w:rsid w:val="00285B88"/>
    <w:rsid w:val="00290515"/>
    <w:rsid w:val="002932AB"/>
    <w:rsid w:val="00293AAD"/>
    <w:rsid w:val="00294752"/>
    <w:rsid w:val="002962E7"/>
    <w:rsid w:val="002976D4"/>
    <w:rsid w:val="002A0865"/>
    <w:rsid w:val="002A19F1"/>
    <w:rsid w:val="002A2BEC"/>
    <w:rsid w:val="002A443A"/>
    <w:rsid w:val="002A51EB"/>
    <w:rsid w:val="002A53CC"/>
    <w:rsid w:val="002A59C9"/>
    <w:rsid w:val="002A7649"/>
    <w:rsid w:val="002B194D"/>
    <w:rsid w:val="002B37E8"/>
    <w:rsid w:val="002B670D"/>
    <w:rsid w:val="002B7809"/>
    <w:rsid w:val="002C021B"/>
    <w:rsid w:val="002C2AAD"/>
    <w:rsid w:val="002D7EF2"/>
    <w:rsid w:val="002E0586"/>
    <w:rsid w:val="002E0F2A"/>
    <w:rsid w:val="002E25EF"/>
    <w:rsid w:val="002E3260"/>
    <w:rsid w:val="002F0B53"/>
    <w:rsid w:val="002F0C38"/>
    <w:rsid w:val="002F1831"/>
    <w:rsid w:val="002F19D6"/>
    <w:rsid w:val="002F43DC"/>
    <w:rsid w:val="00300430"/>
    <w:rsid w:val="00304041"/>
    <w:rsid w:val="00310DE7"/>
    <w:rsid w:val="003118C5"/>
    <w:rsid w:val="00312A48"/>
    <w:rsid w:val="0031305B"/>
    <w:rsid w:val="003144AD"/>
    <w:rsid w:val="00320E0D"/>
    <w:rsid w:val="00324274"/>
    <w:rsid w:val="00326A34"/>
    <w:rsid w:val="0033445D"/>
    <w:rsid w:val="00335ECB"/>
    <w:rsid w:val="00340466"/>
    <w:rsid w:val="003406A3"/>
    <w:rsid w:val="00342688"/>
    <w:rsid w:val="003437AE"/>
    <w:rsid w:val="003464C4"/>
    <w:rsid w:val="00347DA0"/>
    <w:rsid w:val="00350FE1"/>
    <w:rsid w:val="00352F4E"/>
    <w:rsid w:val="003568BF"/>
    <w:rsid w:val="003619C3"/>
    <w:rsid w:val="00374C35"/>
    <w:rsid w:val="00380A2E"/>
    <w:rsid w:val="003820FD"/>
    <w:rsid w:val="00396340"/>
    <w:rsid w:val="003A3E07"/>
    <w:rsid w:val="003B10A7"/>
    <w:rsid w:val="003B15A7"/>
    <w:rsid w:val="003B5C8A"/>
    <w:rsid w:val="003C0FBE"/>
    <w:rsid w:val="003C13D2"/>
    <w:rsid w:val="003C3D9A"/>
    <w:rsid w:val="003C4252"/>
    <w:rsid w:val="003C53E8"/>
    <w:rsid w:val="003D3FF4"/>
    <w:rsid w:val="003D573B"/>
    <w:rsid w:val="003D64E0"/>
    <w:rsid w:val="003E7F99"/>
    <w:rsid w:val="003F7D27"/>
    <w:rsid w:val="004011C0"/>
    <w:rsid w:val="00401BC7"/>
    <w:rsid w:val="00401EE0"/>
    <w:rsid w:val="00402C47"/>
    <w:rsid w:val="0040427F"/>
    <w:rsid w:val="00407BDD"/>
    <w:rsid w:val="004137E6"/>
    <w:rsid w:val="00414800"/>
    <w:rsid w:val="00416332"/>
    <w:rsid w:val="004174F6"/>
    <w:rsid w:val="004176A8"/>
    <w:rsid w:val="0043071D"/>
    <w:rsid w:val="00440511"/>
    <w:rsid w:val="00446795"/>
    <w:rsid w:val="00446FB7"/>
    <w:rsid w:val="0044763D"/>
    <w:rsid w:val="0045384C"/>
    <w:rsid w:val="004544E1"/>
    <w:rsid w:val="00474D33"/>
    <w:rsid w:val="00476BF5"/>
    <w:rsid w:val="004808D8"/>
    <w:rsid w:val="00482648"/>
    <w:rsid w:val="004844B6"/>
    <w:rsid w:val="004951B6"/>
    <w:rsid w:val="00495F21"/>
    <w:rsid w:val="004A003A"/>
    <w:rsid w:val="004A203A"/>
    <w:rsid w:val="004A2AD6"/>
    <w:rsid w:val="004A7EA5"/>
    <w:rsid w:val="004B112B"/>
    <w:rsid w:val="004B46A2"/>
    <w:rsid w:val="004C00AF"/>
    <w:rsid w:val="004C3144"/>
    <w:rsid w:val="004C491C"/>
    <w:rsid w:val="004C7827"/>
    <w:rsid w:val="004C7DB9"/>
    <w:rsid w:val="004D1054"/>
    <w:rsid w:val="004D33EA"/>
    <w:rsid w:val="004D3542"/>
    <w:rsid w:val="004D3EFF"/>
    <w:rsid w:val="004D4004"/>
    <w:rsid w:val="004D645C"/>
    <w:rsid w:val="004D7C5F"/>
    <w:rsid w:val="004E2DA9"/>
    <w:rsid w:val="004E3754"/>
    <w:rsid w:val="004E70CF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26D4C"/>
    <w:rsid w:val="00531ECA"/>
    <w:rsid w:val="0053344F"/>
    <w:rsid w:val="00542A77"/>
    <w:rsid w:val="00544922"/>
    <w:rsid w:val="00544ED2"/>
    <w:rsid w:val="0054547E"/>
    <w:rsid w:val="00551D2B"/>
    <w:rsid w:val="00556153"/>
    <w:rsid w:val="00557843"/>
    <w:rsid w:val="00560146"/>
    <w:rsid w:val="00562AAB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84C6E"/>
    <w:rsid w:val="00595361"/>
    <w:rsid w:val="005959B2"/>
    <w:rsid w:val="005A09D0"/>
    <w:rsid w:val="005A2999"/>
    <w:rsid w:val="005A3205"/>
    <w:rsid w:val="005A3B17"/>
    <w:rsid w:val="005A7220"/>
    <w:rsid w:val="005A743E"/>
    <w:rsid w:val="005A7536"/>
    <w:rsid w:val="005B69F7"/>
    <w:rsid w:val="005B7F47"/>
    <w:rsid w:val="005C0067"/>
    <w:rsid w:val="005C29DD"/>
    <w:rsid w:val="005C33AA"/>
    <w:rsid w:val="005C57BC"/>
    <w:rsid w:val="005D7788"/>
    <w:rsid w:val="005E4A1B"/>
    <w:rsid w:val="005F23E5"/>
    <w:rsid w:val="005F34F9"/>
    <w:rsid w:val="005F6ACD"/>
    <w:rsid w:val="005F7BA4"/>
    <w:rsid w:val="00600B1E"/>
    <w:rsid w:val="00601D2F"/>
    <w:rsid w:val="00602A0B"/>
    <w:rsid w:val="006039E5"/>
    <w:rsid w:val="006040FA"/>
    <w:rsid w:val="00607096"/>
    <w:rsid w:val="006105E2"/>
    <w:rsid w:val="00611F20"/>
    <w:rsid w:val="00612441"/>
    <w:rsid w:val="006134DB"/>
    <w:rsid w:val="006171EB"/>
    <w:rsid w:val="00622B32"/>
    <w:rsid w:val="00624627"/>
    <w:rsid w:val="00631DCA"/>
    <w:rsid w:val="006340C8"/>
    <w:rsid w:val="006408AB"/>
    <w:rsid w:val="0064092B"/>
    <w:rsid w:val="0064168A"/>
    <w:rsid w:val="00643C98"/>
    <w:rsid w:val="00646378"/>
    <w:rsid w:val="00653761"/>
    <w:rsid w:val="00654471"/>
    <w:rsid w:val="006607A7"/>
    <w:rsid w:val="00661C46"/>
    <w:rsid w:val="00662464"/>
    <w:rsid w:val="0067078F"/>
    <w:rsid w:val="0067090A"/>
    <w:rsid w:val="00672E52"/>
    <w:rsid w:val="00673D7C"/>
    <w:rsid w:val="00675184"/>
    <w:rsid w:val="006816CA"/>
    <w:rsid w:val="006842BB"/>
    <w:rsid w:val="00685299"/>
    <w:rsid w:val="006868E4"/>
    <w:rsid w:val="00691A21"/>
    <w:rsid w:val="006927AB"/>
    <w:rsid w:val="00693166"/>
    <w:rsid w:val="006A0BCA"/>
    <w:rsid w:val="006A3E80"/>
    <w:rsid w:val="006A47CF"/>
    <w:rsid w:val="006A500F"/>
    <w:rsid w:val="006A6644"/>
    <w:rsid w:val="006A7F7C"/>
    <w:rsid w:val="006B0B9A"/>
    <w:rsid w:val="006B25DC"/>
    <w:rsid w:val="006B5458"/>
    <w:rsid w:val="006B608D"/>
    <w:rsid w:val="006C38D7"/>
    <w:rsid w:val="006D21A3"/>
    <w:rsid w:val="006E1608"/>
    <w:rsid w:val="006F40AF"/>
    <w:rsid w:val="006F4929"/>
    <w:rsid w:val="007009B6"/>
    <w:rsid w:val="00701967"/>
    <w:rsid w:val="00702DDF"/>
    <w:rsid w:val="00703205"/>
    <w:rsid w:val="007076C9"/>
    <w:rsid w:val="00716A43"/>
    <w:rsid w:val="0072234E"/>
    <w:rsid w:val="00731CCD"/>
    <w:rsid w:val="00733B7D"/>
    <w:rsid w:val="0073428E"/>
    <w:rsid w:val="00735898"/>
    <w:rsid w:val="00742897"/>
    <w:rsid w:val="0074472F"/>
    <w:rsid w:val="007533AE"/>
    <w:rsid w:val="007567B2"/>
    <w:rsid w:val="0075735A"/>
    <w:rsid w:val="007719EF"/>
    <w:rsid w:val="007830BB"/>
    <w:rsid w:val="007868B3"/>
    <w:rsid w:val="0079186A"/>
    <w:rsid w:val="007A23B0"/>
    <w:rsid w:val="007A29AF"/>
    <w:rsid w:val="007A4EAF"/>
    <w:rsid w:val="007A547D"/>
    <w:rsid w:val="007A6290"/>
    <w:rsid w:val="007A769C"/>
    <w:rsid w:val="007B1BBB"/>
    <w:rsid w:val="007B5BE6"/>
    <w:rsid w:val="007D21EF"/>
    <w:rsid w:val="007D652C"/>
    <w:rsid w:val="007E21F8"/>
    <w:rsid w:val="007E2CD0"/>
    <w:rsid w:val="007E7EE4"/>
    <w:rsid w:val="00802BA9"/>
    <w:rsid w:val="00803774"/>
    <w:rsid w:val="00807EE9"/>
    <w:rsid w:val="00811EBD"/>
    <w:rsid w:val="008133C2"/>
    <w:rsid w:val="008155E0"/>
    <w:rsid w:val="00815CF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73DA1"/>
    <w:rsid w:val="00876456"/>
    <w:rsid w:val="0087718E"/>
    <w:rsid w:val="00881781"/>
    <w:rsid w:val="00887321"/>
    <w:rsid w:val="00891BBA"/>
    <w:rsid w:val="00892294"/>
    <w:rsid w:val="0089242E"/>
    <w:rsid w:val="008A098F"/>
    <w:rsid w:val="008A2513"/>
    <w:rsid w:val="008A5116"/>
    <w:rsid w:val="008B0206"/>
    <w:rsid w:val="008B1300"/>
    <w:rsid w:val="008B3AF3"/>
    <w:rsid w:val="008B540D"/>
    <w:rsid w:val="008B576D"/>
    <w:rsid w:val="008C38C1"/>
    <w:rsid w:val="008C475B"/>
    <w:rsid w:val="008C48AD"/>
    <w:rsid w:val="008D488C"/>
    <w:rsid w:val="008D73F7"/>
    <w:rsid w:val="008F49B1"/>
    <w:rsid w:val="009160D3"/>
    <w:rsid w:val="00936425"/>
    <w:rsid w:val="009373B6"/>
    <w:rsid w:val="009427C8"/>
    <w:rsid w:val="00946775"/>
    <w:rsid w:val="00946D85"/>
    <w:rsid w:val="009561F8"/>
    <w:rsid w:val="00960D6E"/>
    <w:rsid w:val="009669E3"/>
    <w:rsid w:val="00972256"/>
    <w:rsid w:val="0097281D"/>
    <w:rsid w:val="00973C05"/>
    <w:rsid w:val="00974296"/>
    <w:rsid w:val="00974546"/>
    <w:rsid w:val="00974E1F"/>
    <w:rsid w:val="00982D42"/>
    <w:rsid w:val="00983828"/>
    <w:rsid w:val="00985803"/>
    <w:rsid w:val="00985BB4"/>
    <w:rsid w:val="00990453"/>
    <w:rsid w:val="009906F9"/>
    <w:rsid w:val="00995F09"/>
    <w:rsid w:val="00997E13"/>
    <w:rsid w:val="009A32CC"/>
    <w:rsid w:val="009A3B69"/>
    <w:rsid w:val="009A472B"/>
    <w:rsid w:val="009A49E5"/>
    <w:rsid w:val="009A674D"/>
    <w:rsid w:val="009B0D58"/>
    <w:rsid w:val="009B58D3"/>
    <w:rsid w:val="009B746D"/>
    <w:rsid w:val="009C28A8"/>
    <w:rsid w:val="009C569B"/>
    <w:rsid w:val="009C7D75"/>
    <w:rsid w:val="009D04BE"/>
    <w:rsid w:val="009D2E64"/>
    <w:rsid w:val="009D4048"/>
    <w:rsid w:val="009D5CB3"/>
    <w:rsid w:val="009E24BD"/>
    <w:rsid w:val="009E6F5B"/>
    <w:rsid w:val="009E7D8E"/>
    <w:rsid w:val="009F0994"/>
    <w:rsid w:val="009F2585"/>
    <w:rsid w:val="009F46CD"/>
    <w:rsid w:val="009F6B40"/>
    <w:rsid w:val="00A021D9"/>
    <w:rsid w:val="00A07CB7"/>
    <w:rsid w:val="00A1320E"/>
    <w:rsid w:val="00A20916"/>
    <w:rsid w:val="00A303E1"/>
    <w:rsid w:val="00A31F08"/>
    <w:rsid w:val="00A335ED"/>
    <w:rsid w:val="00A35E15"/>
    <w:rsid w:val="00A712D9"/>
    <w:rsid w:val="00A7322F"/>
    <w:rsid w:val="00A75474"/>
    <w:rsid w:val="00A823CC"/>
    <w:rsid w:val="00A83E8B"/>
    <w:rsid w:val="00A86FE3"/>
    <w:rsid w:val="00A976B3"/>
    <w:rsid w:val="00AA3835"/>
    <w:rsid w:val="00AA57C9"/>
    <w:rsid w:val="00AA6CA6"/>
    <w:rsid w:val="00AB12C5"/>
    <w:rsid w:val="00AC0183"/>
    <w:rsid w:val="00AC64C1"/>
    <w:rsid w:val="00AC6E9B"/>
    <w:rsid w:val="00AD0109"/>
    <w:rsid w:val="00AD138E"/>
    <w:rsid w:val="00AD13E8"/>
    <w:rsid w:val="00AD496D"/>
    <w:rsid w:val="00AE4083"/>
    <w:rsid w:val="00AE5747"/>
    <w:rsid w:val="00AF1B9D"/>
    <w:rsid w:val="00AF3266"/>
    <w:rsid w:val="00AF5C7E"/>
    <w:rsid w:val="00B028BB"/>
    <w:rsid w:val="00B04394"/>
    <w:rsid w:val="00B060AE"/>
    <w:rsid w:val="00B07AE7"/>
    <w:rsid w:val="00B14240"/>
    <w:rsid w:val="00B14760"/>
    <w:rsid w:val="00B1767A"/>
    <w:rsid w:val="00B239ED"/>
    <w:rsid w:val="00B30CC0"/>
    <w:rsid w:val="00B31B9F"/>
    <w:rsid w:val="00B31F49"/>
    <w:rsid w:val="00B35E47"/>
    <w:rsid w:val="00B37914"/>
    <w:rsid w:val="00B40982"/>
    <w:rsid w:val="00B43721"/>
    <w:rsid w:val="00B46402"/>
    <w:rsid w:val="00B502C9"/>
    <w:rsid w:val="00B5085A"/>
    <w:rsid w:val="00B51C2C"/>
    <w:rsid w:val="00B51FAF"/>
    <w:rsid w:val="00B55A31"/>
    <w:rsid w:val="00B57C79"/>
    <w:rsid w:val="00B57E96"/>
    <w:rsid w:val="00B60B10"/>
    <w:rsid w:val="00B76562"/>
    <w:rsid w:val="00B80F1E"/>
    <w:rsid w:val="00B84A19"/>
    <w:rsid w:val="00B86045"/>
    <w:rsid w:val="00B867BB"/>
    <w:rsid w:val="00B90CC7"/>
    <w:rsid w:val="00B94F93"/>
    <w:rsid w:val="00BA1877"/>
    <w:rsid w:val="00BA344C"/>
    <w:rsid w:val="00BA622F"/>
    <w:rsid w:val="00BB2A0D"/>
    <w:rsid w:val="00BB74DC"/>
    <w:rsid w:val="00BC23D2"/>
    <w:rsid w:val="00BC39CA"/>
    <w:rsid w:val="00BC7F7A"/>
    <w:rsid w:val="00BD0FB7"/>
    <w:rsid w:val="00BD24B1"/>
    <w:rsid w:val="00BD3941"/>
    <w:rsid w:val="00BD4A64"/>
    <w:rsid w:val="00BE1C76"/>
    <w:rsid w:val="00BE5BF4"/>
    <w:rsid w:val="00BE66C0"/>
    <w:rsid w:val="00BE7C4B"/>
    <w:rsid w:val="00BF0194"/>
    <w:rsid w:val="00BF04DB"/>
    <w:rsid w:val="00BF26DD"/>
    <w:rsid w:val="00BF27BB"/>
    <w:rsid w:val="00BF7E53"/>
    <w:rsid w:val="00C00904"/>
    <w:rsid w:val="00C02136"/>
    <w:rsid w:val="00C043D9"/>
    <w:rsid w:val="00C067E8"/>
    <w:rsid w:val="00C07BA3"/>
    <w:rsid w:val="00C1057B"/>
    <w:rsid w:val="00C11A29"/>
    <w:rsid w:val="00C13A66"/>
    <w:rsid w:val="00C1463F"/>
    <w:rsid w:val="00C149D6"/>
    <w:rsid w:val="00C24434"/>
    <w:rsid w:val="00C3280C"/>
    <w:rsid w:val="00C32C1E"/>
    <w:rsid w:val="00C36910"/>
    <w:rsid w:val="00C37565"/>
    <w:rsid w:val="00C473A4"/>
    <w:rsid w:val="00C61D76"/>
    <w:rsid w:val="00C72CE4"/>
    <w:rsid w:val="00C73DF1"/>
    <w:rsid w:val="00C741A9"/>
    <w:rsid w:val="00C75FB3"/>
    <w:rsid w:val="00C76288"/>
    <w:rsid w:val="00C80045"/>
    <w:rsid w:val="00C82901"/>
    <w:rsid w:val="00C879EB"/>
    <w:rsid w:val="00C91DFF"/>
    <w:rsid w:val="00C9282E"/>
    <w:rsid w:val="00C93923"/>
    <w:rsid w:val="00CA0AA5"/>
    <w:rsid w:val="00CA3258"/>
    <w:rsid w:val="00CA4028"/>
    <w:rsid w:val="00CA4454"/>
    <w:rsid w:val="00CA7A14"/>
    <w:rsid w:val="00CB0BF9"/>
    <w:rsid w:val="00CB4A68"/>
    <w:rsid w:val="00CB6ACF"/>
    <w:rsid w:val="00CC47A6"/>
    <w:rsid w:val="00CC4D6F"/>
    <w:rsid w:val="00CC6AE4"/>
    <w:rsid w:val="00CD151E"/>
    <w:rsid w:val="00CD1F33"/>
    <w:rsid w:val="00CD454D"/>
    <w:rsid w:val="00CE0B0A"/>
    <w:rsid w:val="00CE2797"/>
    <w:rsid w:val="00CE6147"/>
    <w:rsid w:val="00CE6211"/>
    <w:rsid w:val="00CE6D11"/>
    <w:rsid w:val="00CF1368"/>
    <w:rsid w:val="00CF70B8"/>
    <w:rsid w:val="00CF7802"/>
    <w:rsid w:val="00D0039D"/>
    <w:rsid w:val="00D03B87"/>
    <w:rsid w:val="00D06617"/>
    <w:rsid w:val="00D1082A"/>
    <w:rsid w:val="00D1194B"/>
    <w:rsid w:val="00D14B6C"/>
    <w:rsid w:val="00D228BB"/>
    <w:rsid w:val="00D24C20"/>
    <w:rsid w:val="00D25828"/>
    <w:rsid w:val="00D259F5"/>
    <w:rsid w:val="00D30D16"/>
    <w:rsid w:val="00D3118C"/>
    <w:rsid w:val="00D312E3"/>
    <w:rsid w:val="00D37799"/>
    <w:rsid w:val="00D40E80"/>
    <w:rsid w:val="00D42ACC"/>
    <w:rsid w:val="00D450FA"/>
    <w:rsid w:val="00D46258"/>
    <w:rsid w:val="00D530CC"/>
    <w:rsid w:val="00D536D6"/>
    <w:rsid w:val="00D61AE4"/>
    <w:rsid w:val="00D61C40"/>
    <w:rsid w:val="00D631FA"/>
    <w:rsid w:val="00D678CA"/>
    <w:rsid w:val="00D735B8"/>
    <w:rsid w:val="00D7472F"/>
    <w:rsid w:val="00D74EBB"/>
    <w:rsid w:val="00D76878"/>
    <w:rsid w:val="00D76A97"/>
    <w:rsid w:val="00D827FC"/>
    <w:rsid w:val="00D865ED"/>
    <w:rsid w:val="00D9698C"/>
    <w:rsid w:val="00DA6D59"/>
    <w:rsid w:val="00DB06B0"/>
    <w:rsid w:val="00DB1278"/>
    <w:rsid w:val="00DB30DC"/>
    <w:rsid w:val="00DB3496"/>
    <w:rsid w:val="00DC2310"/>
    <w:rsid w:val="00DC259E"/>
    <w:rsid w:val="00DC3004"/>
    <w:rsid w:val="00DC324F"/>
    <w:rsid w:val="00DC4365"/>
    <w:rsid w:val="00DC5DD9"/>
    <w:rsid w:val="00DD2393"/>
    <w:rsid w:val="00DD43CB"/>
    <w:rsid w:val="00DD572D"/>
    <w:rsid w:val="00DD5C1E"/>
    <w:rsid w:val="00DE388D"/>
    <w:rsid w:val="00DE432A"/>
    <w:rsid w:val="00DF0585"/>
    <w:rsid w:val="00DF6A09"/>
    <w:rsid w:val="00E040F9"/>
    <w:rsid w:val="00E076BA"/>
    <w:rsid w:val="00E1054E"/>
    <w:rsid w:val="00E10E55"/>
    <w:rsid w:val="00E1188A"/>
    <w:rsid w:val="00E15B5B"/>
    <w:rsid w:val="00E17B16"/>
    <w:rsid w:val="00E21FB7"/>
    <w:rsid w:val="00E26868"/>
    <w:rsid w:val="00E344E2"/>
    <w:rsid w:val="00E41081"/>
    <w:rsid w:val="00E43369"/>
    <w:rsid w:val="00E46C1A"/>
    <w:rsid w:val="00E5068E"/>
    <w:rsid w:val="00E5179C"/>
    <w:rsid w:val="00E558CB"/>
    <w:rsid w:val="00E65470"/>
    <w:rsid w:val="00E74367"/>
    <w:rsid w:val="00E7682A"/>
    <w:rsid w:val="00E82945"/>
    <w:rsid w:val="00E844D0"/>
    <w:rsid w:val="00E8610D"/>
    <w:rsid w:val="00E87F77"/>
    <w:rsid w:val="00E93A31"/>
    <w:rsid w:val="00E96DF2"/>
    <w:rsid w:val="00E97500"/>
    <w:rsid w:val="00EA0499"/>
    <w:rsid w:val="00EA13BC"/>
    <w:rsid w:val="00EA3B1F"/>
    <w:rsid w:val="00EB1135"/>
    <w:rsid w:val="00EB1E6B"/>
    <w:rsid w:val="00EB2D47"/>
    <w:rsid w:val="00EB63EB"/>
    <w:rsid w:val="00EC1E00"/>
    <w:rsid w:val="00EC304D"/>
    <w:rsid w:val="00ED1377"/>
    <w:rsid w:val="00ED14C1"/>
    <w:rsid w:val="00ED185A"/>
    <w:rsid w:val="00ED1B17"/>
    <w:rsid w:val="00EE0B12"/>
    <w:rsid w:val="00EE59DE"/>
    <w:rsid w:val="00EF3A61"/>
    <w:rsid w:val="00EF45C3"/>
    <w:rsid w:val="00EF4B50"/>
    <w:rsid w:val="00EF6FCC"/>
    <w:rsid w:val="00EF7410"/>
    <w:rsid w:val="00EF7B86"/>
    <w:rsid w:val="00F00C07"/>
    <w:rsid w:val="00F107B5"/>
    <w:rsid w:val="00F15142"/>
    <w:rsid w:val="00F3043C"/>
    <w:rsid w:val="00F35433"/>
    <w:rsid w:val="00F363CE"/>
    <w:rsid w:val="00F42812"/>
    <w:rsid w:val="00F47093"/>
    <w:rsid w:val="00F477AE"/>
    <w:rsid w:val="00F542B6"/>
    <w:rsid w:val="00F679C4"/>
    <w:rsid w:val="00F72CF1"/>
    <w:rsid w:val="00F771C9"/>
    <w:rsid w:val="00F80042"/>
    <w:rsid w:val="00F80C97"/>
    <w:rsid w:val="00F823B0"/>
    <w:rsid w:val="00F91620"/>
    <w:rsid w:val="00F91C18"/>
    <w:rsid w:val="00F93664"/>
    <w:rsid w:val="00F93DDF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D099A"/>
    <w:rsid w:val="00FE043A"/>
    <w:rsid w:val="00FE22D9"/>
    <w:rsid w:val="00FF177F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table" w:styleId="ae">
    <w:name w:val="Table Grid"/>
    <w:basedOn w:val="a1"/>
    <w:rsid w:val="000C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11"/>
    <w:uiPriority w:val="99"/>
    <w:rsid w:val="0062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927E-5AE9-4EAF-896E-9D798E66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11031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429</cp:revision>
  <cp:lastPrinted>2024-01-25T13:01:00Z</cp:lastPrinted>
  <dcterms:created xsi:type="dcterms:W3CDTF">2021-11-11T09:41:00Z</dcterms:created>
  <dcterms:modified xsi:type="dcterms:W3CDTF">2024-07-19T06:39:00Z</dcterms:modified>
</cp:coreProperties>
</file>