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4D" w:rsidRDefault="0078134D" w:rsidP="00E34577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</w:p>
    <w:p w:rsidR="008D0FEB" w:rsidRPr="00113376" w:rsidRDefault="008D0FEB" w:rsidP="008D0FEB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8D0FEB" w:rsidRPr="009C4FA1" w:rsidRDefault="008D0FEB" w:rsidP="008D0FEB">
      <w:pPr>
        <w:ind w:left="-450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3D1837" w:rsidRDefault="00E34577" w:rsidP="003D1837">
      <w:pPr>
        <w:overflowPunct/>
        <w:autoSpaceDE/>
        <w:adjustRightInd/>
        <w:ind w:right="-283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</w:p>
    <w:p w:rsidR="003D1837" w:rsidRDefault="003D1837" w:rsidP="003D1837">
      <w:pPr>
        <w:overflowPunct/>
        <w:autoSpaceDE/>
        <w:adjustRightInd/>
        <w:ind w:right="-283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ХА - </w:t>
      </w:r>
      <w:r w:rsidR="008D0FEB">
        <w:rPr>
          <w:rFonts w:ascii="Times New Roman" w:hAnsi="Times New Roman"/>
          <w:b/>
          <w:sz w:val="24"/>
          <w:szCs w:val="24"/>
          <w:lang w:val="bg-BG" w:eastAsia="bg-BG"/>
        </w:rPr>
        <w:t>26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- ОС / 202</w:t>
      </w:r>
      <w:r w:rsidR="008D0FEB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p w:rsidR="003D1837" w:rsidRDefault="003D1837" w:rsidP="003D1837">
      <w:pPr>
        <w:overflowPunct/>
        <w:autoSpaceDE/>
        <w:adjustRightInd/>
        <w:ind w:right="-283"/>
        <w:jc w:val="both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A8055F" w:rsidRDefault="00A8055F" w:rsidP="003D1837">
      <w:pPr>
        <w:overflowPunct/>
        <w:autoSpaceDE/>
        <w:adjustRightInd/>
        <w:spacing w:after="12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D1837" w:rsidRDefault="003D1837" w:rsidP="003D1837">
      <w:pPr>
        <w:overflowPunct/>
        <w:autoSpaceDE/>
        <w:adjustRightInd/>
        <w:spacing w:after="12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За инвестиционно предложение /ИП/  </w:t>
      </w:r>
      <w:r w:rsidR="008D0FEB" w:rsidRPr="008D0FEB">
        <w:rPr>
          <w:rFonts w:ascii="Times New Roman" w:hAnsi="Times New Roman"/>
          <w:sz w:val="24"/>
          <w:szCs w:val="24"/>
          <w:lang w:val="bg-BG" w:eastAsia="bg-BG"/>
        </w:rPr>
        <w:t>„Основен ремонт на част от водопроводната мрежа в с. Свирачи“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внесено 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уведомление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вх. № ПД-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648</w:t>
      </w:r>
      <w:r>
        <w:rPr>
          <w:rFonts w:ascii="Times New Roman" w:hAnsi="Times New Roman"/>
          <w:sz w:val="24"/>
          <w:szCs w:val="24"/>
          <w:lang w:val="bg-BG" w:eastAsia="bg-BG"/>
        </w:rPr>
        <w:t>/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28</w:t>
      </w:r>
      <w:r>
        <w:rPr>
          <w:rFonts w:ascii="Times New Roman" w:hAnsi="Times New Roman"/>
          <w:sz w:val="24"/>
          <w:szCs w:val="24"/>
          <w:lang w:val="bg-BG" w:eastAsia="bg-BG"/>
        </w:rPr>
        <w:t>.0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г. на РИОСВ- Хасково </w:t>
      </w:r>
    </w:p>
    <w:p w:rsidR="003D1837" w:rsidRDefault="003D1837" w:rsidP="003D1837">
      <w:pPr>
        <w:ind w:right="-28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D1837" w:rsidRDefault="003D1837" w:rsidP="003D1837">
      <w:pPr>
        <w:ind w:right="-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Местоположение: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0FEB">
        <w:rPr>
          <w:rFonts w:ascii="Times New Roman" w:hAnsi="Times New Roman"/>
          <w:sz w:val="24"/>
          <w:szCs w:val="24"/>
          <w:lang w:val="bg-BG"/>
        </w:rPr>
        <w:t xml:space="preserve">с. Свирачи, общ. Ивайловград, </w:t>
      </w:r>
      <w:proofErr w:type="spellStart"/>
      <w:r w:rsidR="008D0FEB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8D0FEB">
        <w:rPr>
          <w:rFonts w:ascii="Times New Roman" w:hAnsi="Times New Roman"/>
          <w:sz w:val="24"/>
          <w:szCs w:val="24"/>
          <w:lang w:val="bg-BG"/>
        </w:rPr>
        <w:t>. Хасково</w:t>
      </w:r>
    </w:p>
    <w:p w:rsidR="003D1837" w:rsidRDefault="003D1837" w:rsidP="003D1837">
      <w:pPr>
        <w:widowControl w:val="0"/>
        <w:suppressAutoHyphens/>
        <w:overflowPunct/>
        <w:autoSpaceDN/>
        <w:adjustRightInd/>
        <w:ind w:right="-283" w:firstLine="426"/>
        <w:jc w:val="both"/>
        <w:rPr>
          <w:rFonts w:ascii="Times New Roman" w:eastAsia="Arial" w:hAnsi="Times New Roman"/>
          <w:b/>
          <w:kern w:val="2"/>
          <w:sz w:val="24"/>
          <w:szCs w:val="24"/>
          <w:lang w:val="bg-BG" w:eastAsia="bg-BG"/>
        </w:rPr>
      </w:pPr>
    </w:p>
    <w:p w:rsidR="003D1837" w:rsidRDefault="003D1837" w:rsidP="003D1837">
      <w:pPr>
        <w:widowControl w:val="0"/>
        <w:suppressAutoHyphens/>
        <w:overflowPunct/>
        <w:autoSpaceDN/>
        <w:adjustRightInd/>
        <w:ind w:right="-283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>
        <w:rPr>
          <w:rFonts w:ascii="Times New Roman" w:eastAsia="Arial" w:hAnsi="Times New Roman"/>
          <w:b/>
          <w:kern w:val="2"/>
          <w:sz w:val="24"/>
          <w:szCs w:val="24"/>
          <w:lang w:val="bg-BG" w:eastAsia="bg-BG"/>
        </w:rPr>
        <w:t>Възложител: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D0FEB">
        <w:rPr>
          <w:rFonts w:ascii="Times New Roman" w:hAnsi="Times New Roman"/>
          <w:sz w:val="24"/>
          <w:szCs w:val="24"/>
          <w:lang w:val="bg-BG" w:eastAsia="bg-BG"/>
        </w:rPr>
        <w:t>Община Ивайловград, гр. Ивайловград, ул. България“ №49, БУЛСАТ: 000235870</w:t>
      </w:r>
    </w:p>
    <w:p w:rsidR="003D1837" w:rsidRDefault="003D1837" w:rsidP="003D1837">
      <w:pPr>
        <w:ind w:right="-283" w:firstLine="426"/>
        <w:jc w:val="both"/>
        <w:rPr>
          <w:rFonts w:ascii="Times New Roman" w:eastAsia="Arial" w:hAnsi="Times New Roman"/>
          <w:kern w:val="2"/>
          <w:sz w:val="24"/>
          <w:szCs w:val="24"/>
          <w:lang w:val="bg-BG" w:eastAsia="bg-BG"/>
        </w:rPr>
      </w:pPr>
    </w:p>
    <w:p w:rsidR="008D0FEB" w:rsidRPr="0075518C" w:rsidRDefault="003D1837" w:rsidP="008D0FEB">
      <w:pPr>
        <w:pStyle w:val="20"/>
      </w:pPr>
      <w:r>
        <w:rPr>
          <w:rFonts w:eastAsia="Arial"/>
          <w:kern w:val="2"/>
          <w:szCs w:val="24"/>
          <w:lang w:eastAsia="bg-BG"/>
        </w:rPr>
        <w:t>Въз основа на представената документация с уведомление с</w:t>
      </w:r>
      <w:r>
        <w:rPr>
          <w:szCs w:val="24"/>
          <w:lang w:eastAsia="bg-BG"/>
        </w:rPr>
        <w:t xml:space="preserve"> вх. №</w:t>
      </w:r>
      <w:r w:rsidR="008D0FEB" w:rsidRPr="008D0FEB">
        <w:rPr>
          <w:szCs w:val="24"/>
          <w:lang w:eastAsia="bg-BG"/>
        </w:rPr>
        <w:t xml:space="preserve"> </w:t>
      </w:r>
      <w:r w:rsidR="008D0FEB">
        <w:rPr>
          <w:szCs w:val="24"/>
          <w:lang w:eastAsia="bg-BG"/>
        </w:rPr>
        <w:t>ПД-648/28.03.2025 г. на РИОСВ-Хасково</w:t>
      </w:r>
      <w:r w:rsidR="008D0FEB">
        <w:rPr>
          <w:szCs w:val="24"/>
          <w:lang w:eastAsia="bg-BG"/>
        </w:rPr>
        <w:t xml:space="preserve"> </w:t>
      </w:r>
      <w:r>
        <w:rPr>
          <w:rFonts w:eastAsia="Arial"/>
          <w:kern w:val="2"/>
          <w:szCs w:val="24"/>
          <w:lang w:eastAsia="bg-BG"/>
        </w:rPr>
        <w:t xml:space="preserve">се установи, че инвестиционното предложение </w:t>
      </w:r>
      <w:r w:rsidR="008D0FEB" w:rsidRPr="0075518C">
        <w:rPr>
          <w:szCs w:val="24"/>
        </w:rPr>
        <w:t xml:space="preserve">предвижда </w:t>
      </w:r>
      <w:r w:rsidR="008D0FEB">
        <w:t>о</w:t>
      </w:r>
      <w:r w:rsidR="008D0FEB" w:rsidRPr="00A32F2F">
        <w:t>сновен ремонт на част от водопроводната мрежа в с. Свирачи</w:t>
      </w:r>
      <w:r w:rsidR="008D0FEB">
        <w:t xml:space="preserve">, общ. </w:t>
      </w:r>
      <w:r w:rsidR="008D0FEB" w:rsidRPr="00A32F2F">
        <w:t>Ивайловград</w:t>
      </w:r>
      <w:r w:rsidR="008D0FEB" w:rsidRPr="0075518C">
        <w:t xml:space="preserve">. Запазват се съществуващите диаметри на водопровода. Реконструкцията на водопровода ще се изпълни от </w:t>
      </w:r>
      <w:proofErr w:type="spellStart"/>
      <w:r w:rsidR="008D0FEB" w:rsidRPr="0075518C">
        <w:t>полиетиленови</w:t>
      </w:r>
      <w:proofErr w:type="spellEnd"/>
      <w:r w:rsidR="008D0FEB" w:rsidRPr="0075518C">
        <w:t xml:space="preserve"> тръби висока плътност PE100 за налягане 10 </w:t>
      </w:r>
      <w:proofErr w:type="spellStart"/>
      <w:r w:rsidR="008D0FEB" w:rsidRPr="0075518C">
        <w:t>атм</w:t>
      </w:r>
      <w:proofErr w:type="spellEnd"/>
      <w:r w:rsidR="008D0FEB" w:rsidRPr="0075518C">
        <w:t xml:space="preserve"> (PN10). Водопроводът ще бъде положен в пътното платно на разстояние 1,0 </w:t>
      </w:r>
      <w:proofErr w:type="spellStart"/>
      <w:r w:rsidR="008D0FEB" w:rsidRPr="0075518C">
        <w:t>m’</w:t>
      </w:r>
      <w:proofErr w:type="spellEnd"/>
      <w:r w:rsidR="008D0FEB" w:rsidRPr="0075518C">
        <w:t xml:space="preserve"> от бордюра.</w:t>
      </w:r>
    </w:p>
    <w:p w:rsidR="008D0FEB" w:rsidRPr="0075518C" w:rsidRDefault="008D0FEB" w:rsidP="008D0FEB">
      <w:pPr>
        <w:pStyle w:val="20"/>
        <w:rPr>
          <w:highlight w:val="cyan"/>
        </w:rPr>
      </w:pPr>
      <w:r w:rsidRPr="005101CF">
        <w:t xml:space="preserve">При проектирането на водопроводната мрежа е следван действащ регулационен план на населеното място. В ситуационен план се предвижда реконструкция на водопровод по част от съществуващите улици, както и проектиране на нови участъци, съобразени с реализирането на проектна инфраструктура. Разпределението на водата към сградите ще става чрез </w:t>
      </w:r>
      <w:proofErr w:type="spellStart"/>
      <w:r w:rsidRPr="005101CF">
        <w:t>сградни</w:t>
      </w:r>
      <w:proofErr w:type="spellEnd"/>
      <w:r w:rsidRPr="005101CF">
        <w:t xml:space="preserve"> отклонения, които ще бъдат с размер Ø32 за жилищни сгради и Ø63 за обществените сгради. Всички отклонения са от РЕ100RC тръби PN16, като те ще се изградят до водомерния възел. Предвижда се тротоарен спирателен кран (ТСК) с охранителна гарнитура и чугунено гърне, разположено в тротоара на 0,50 </w:t>
      </w:r>
      <w:proofErr w:type="spellStart"/>
      <w:r w:rsidRPr="005101CF">
        <w:t>m’</w:t>
      </w:r>
      <w:proofErr w:type="spellEnd"/>
      <w:r w:rsidRPr="005101CF">
        <w:t xml:space="preserve"> от външния ръб на бордюра. </w:t>
      </w:r>
      <w:r w:rsidRPr="002D0D5A">
        <w:t>За изключване и изолиране на водопроводите на участъци се предвижда монтирането на СК</w:t>
      </w:r>
      <w:r w:rsidRPr="002D0D5A">
        <w:rPr>
          <w:lang w:val="en-US"/>
        </w:rPr>
        <w:t xml:space="preserve"> –</w:t>
      </w:r>
      <w:r w:rsidRPr="002D0D5A">
        <w:t xml:space="preserve"> </w:t>
      </w:r>
      <w:proofErr w:type="spellStart"/>
      <w:r w:rsidRPr="002D0D5A">
        <w:t>шибърни</w:t>
      </w:r>
      <w:proofErr w:type="spellEnd"/>
      <w:r w:rsidRPr="002D0D5A">
        <w:t xml:space="preserve"> с гумирани клинове в определени </w:t>
      </w:r>
      <w:proofErr w:type="spellStart"/>
      <w:r w:rsidRPr="002D0D5A">
        <w:t>осови</w:t>
      </w:r>
      <w:proofErr w:type="spellEnd"/>
      <w:r w:rsidRPr="002D0D5A">
        <w:t xml:space="preserve"> кръстовища. Съществуващите водоизточници са достатъчни за покриване на питейно-битовите нужди на с. Свирачи. Изкопът ще се извърши в земни почви, като се предвижда вертикален частично укрепен изкоп в местата, където това е наложително.</w:t>
      </w:r>
    </w:p>
    <w:p w:rsidR="003D1837" w:rsidRDefault="003D1837" w:rsidP="003D1837">
      <w:pPr>
        <w:ind w:right="-283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1837" w:rsidRDefault="0094143A" w:rsidP="003D183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Урегулираната територия на с. Свирачи, общ. Ивайловград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D1837">
        <w:rPr>
          <w:rFonts w:ascii="Times New Roman" w:hAnsi="Times New Roman"/>
          <w:b/>
          <w:bCs/>
          <w:sz w:val="24"/>
          <w:szCs w:val="24"/>
          <w:lang w:val="bg-BG"/>
        </w:rPr>
        <w:t>не попада</w:t>
      </w:r>
      <w:r w:rsidR="003D1837">
        <w:rPr>
          <w:rFonts w:ascii="Times New Roman" w:hAnsi="Times New Roman"/>
          <w:bCs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както и в границите на защитени зони по смисъла на Закона за биологичното разнообразие.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3D1837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, 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</w:t>
      </w:r>
      <w:proofErr w:type="spellStart"/>
      <w:r w:rsidR="003D1837">
        <w:rPr>
          <w:rFonts w:ascii="Times New Roman" w:hAnsi="Times New Roman"/>
          <w:sz w:val="24"/>
          <w:szCs w:val="24"/>
          <w:lang w:val="bg-BG"/>
        </w:rPr>
        <w:t>отстояние</w:t>
      </w:r>
      <w:proofErr w:type="spellEnd"/>
      <w:r w:rsidR="003D183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252</w:t>
      </w:r>
      <w:r w:rsidR="003D1837">
        <w:rPr>
          <w:rFonts w:ascii="Times New Roman" w:hAnsi="Times New Roman"/>
          <w:sz w:val="24"/>
          <w:szCs w:val="24"/>
          <w:lang w:val="bg-BG"/>
        </w:rPr>
        <w:t xml:space="preserve"> м./.</w:t>
      </w:r>
    </w:p>
    <w:p w:rsidR="003D1837" w:rsidRDefault="003D1837" w:rsidP="003D1837">
      <w:pPr>
        <w:ind w:right="-283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94143A" w:rsidRPr="00992F4D" w:rsidRDefault="0094143A" w:rsidP="0094143A">
      <w:pPr>
        <w:tabs>
          <w:tab w:val="left" w:pos="426"/>
          <w:tab w:val="left" w:pos="567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92F4D">
        <w:rPr>
          <w:rFonts w:ascii="Times New Roman" w:hAnsi="Times New Roman"/>
          <w:bCs/>
          <w:sz w:val="24"/>
          <w:szCs w:val="24"/>
          <w:lang w:val="bg-BG"/>
        </w:rPr>
        <w:t>Така заявеното</w:t>
      </w:r>
      <w:r w:rsidRPr="00992F4D">
        <w:rPr>
          <w:rFonts w:ascii="Times New Roman" w:hAnsi="Times New Roman"/>
          <w:sz w:val="24"/>
          <w:szCs w:val="24"/>
          <w:lang w:val="bg-BG"/>
        </w:rPr>
        <w:t xml:space="preserve"> инвестиционно предложение </w:t>
      </w:r>
      <w:r w:rsidRPr="0094143A">
        <w:rPr>
          <w:rFonts w:ascii="Times New Roman" w:hAnsi="Times New Roman"/>
          <w:b/>
          <w:sz w:val="24"/>
          <w:szCs w:val="24"/>
          <w:lang w:val="bg-BG"/>
        </w:rPr>
        <w:t>не подлежи</w:t>
      </w:r>
      <w:r w:rsidRPr="00992F4D">
        <w:rPr>
          <w:rFonts w:ascii="Times New Roman" w:hAnsi="Times New Roman"/>
          <w:sz w:val="24"/>
          <w:szCs w:val="24"/>
          <w:lang w:val="bg-BG"/>
        </w:rPr>
        <w:t xml:space="preserve"> на процедура по задължителна оценка на въздействието върху околната среда (ОВОС) или на преценяване на необходимостта от извършване на ОВОС по реда на Глава шеста, Раздел III от ЗООС, тъй като </w:t>
      </w:r>
      <w:r w:rsidRPr="0094143A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992F4D">
        <w:rPr>
          <w:rFonts w:ascii="Times New Roman" w:hAnsi="Times New Roman"/>
          <w:sz w:val="24"/>
          <w:szCs w:val="24"/>
          <w:lang w:val="bg-BG"/>
        </w:rPr>
        <w:t xml:space="preserve"> в Приложение № 1 към чл. 92, т. 1, както и Приложение № 2 към чл. 93, ал. 1 на ЗООС и същото не представлява разширение или изменение на инвестиционно предложение по тези приложения по смисъла на чл. 93, ал. 1, т. 2 и т. 3 на закона.</w:t>
      </w:r>
    </w:p>
    <w:p w:rsidR="0094143A" w:rsidRPr="00992F4D" w:rsidRDefault="0094143A" w:rsidP="0094143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1837" w:rsidRDefault="003D1837" w:rsidP="003D183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1837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На 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04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0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4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A8055F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г. в РИОСВ – Хасково е получено писмо от възложителя, с което заявява, че желае да прекрати административното производство по преписка с вх. № ПД-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648</w:t>
      </w:r>
      <w:r>
        <w:rPr>
          <w:rFonts w:ascii="Times New Roman" w:hAnsi="Times New Roman"/>
          <w:sz w:val="24"/>
          <w:szCs w:val="24"/>
          <w:lang w:val="bg-BG" w:eastAsia="bg-BG"/>
        </w:rPr>
        <w:t>/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28</w:t>
      </w:r>
      <w:r>
        <w:rPr>
          <w:rFonts w:ascii="Times New Roman" w:hAnsi="Times New Roman"/>
          <w:sz w:val="24"/>
          <w:szCs w:val="24"/>
          <w:lang w:val="bg-BG" w:eastAsia="bg-BG"/>
        </w:rPr>
        <w:t>.0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г. на РИОСВ-Хасково за ИП </w:t>
      </w:r>
      <w:r w:rsidR="0094143A" w:rsidRPr="008D0FEB">
        <w:rPr>
          <w:rFonts w:ascii="Times New Roman" w:hAnsi="Times New Roman"/>
          <w:sz w:val="24"/>
          <w:szCs w:val="24"/>
          <w:lang w:val="bg-BG" w:eastAsia="bg-BG"/>
        </w:rPr>
        <w:t>„Основен ремонт на част от водопроводната мрежа в с. Свирачи“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, поради технически причини.</w:t>
      </w:r>
    </w:p>
    <w:p w:rsidR="003D1837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D1837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56, ал. 1 от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кодекс (АПК), във връзка с §2 от Допълнителните разпоредби на Наредбата за ОС и постъпило с вх. № ПД-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648/1</w:t>
      </w:r>
      <w:r>
        <w:rPr>
          <w:rFonts w:ascii="Times New Roman" w:hAnsi="Times New Roman"/>
          <w:sz w:val="24"/>
          <w:szCs w:val="24"/>
          <w:lang w:val="bg-BG" w:eastAsia="bg-BG"/>
        </w:rPr>
        <w:t>/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04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0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4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г. писмо от възложителя</w:t>
      </w:r>
    </w:p>
    <w:p w:rsidR="00A8055F" w:rsidRDefault="00A8055F" w:rsidP="003D1837">
      <w:pPr>
        <w:overflowPunct/>
        <w:autoSpaceDE/>
        <w:adjustRightInd/>
        <w:spacing w:after="120"/>
        <w:ind w:right="-283"/>
        <w:jc w:val="center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:rsidR="003D1837" w:rsidRDefault="003D1837" w:rsidP="003D1837">
      <w:pPr>
        <w:overflowPunct/>
        <w:autoSpaceDE/>
        <w:adjustRightInd/>
        <w:spacing w:after="120"/>
        <w:ind w:right="-283"/>
        <w:jc w:val="center"/>
        <w:rPr>
          <w:rFonts w:cs="Arial"/>
          <w:b/>
          <w:sz w:val="22"/>
          <w:szCs w:val="22"/>
          <w:lang w:val="bg-BG"/>
        </w:rPr>
      </w:pPr>
      <w:r>
        <w:rPr>
          <w:rFonts w:ascii="Times New Roman" w:hAnsi="Times New Roman"/>
          <w:b/>
          <w:bCs/>
          <w:sz w:val="28"/>
          <w:szCs w:val="28"/>
          <w:lang w:val="bg-BG" w:eastAsia="bg-BG"/>
        </w:rPr>
        <w:t>РЕШИХ</w:t>
      </w:r>
      <w:r>
        <w:rPr>
          <w:rFonts w:cs="Arial"/>
          <w:b/>
          <w:sz w:val="22"/>
          <w:szCs w:val="22"/>
          <w:lang w:val="bg-BG"/>
        </w:rPr>
        <w:t>:</w:t>
      </w:r>
    </w:p>
    <w:p w:rsidR="003D1837" w:rsidRDefault="003D1837" w:rsidP="003D1837">
      <w:pPr>
        <w:ind w:right="-283"/>
        <w:rPr>
          <w:rFonts w:cs="Arial"/>
          <w:b/>
          <w:sz w:val="22"/>
          <w:szCs w:val="22"/>
          <w:lang w:val="bg-BG"/>
        </w:rPr>
      </w:pPr>
    </w:p>
    <w:p w:rsidR="003D1837" w:rsidRDefault="003D1837" w:rsidP="0094143A">
      <w:pPr>
        <w:overflowPunct/>
        <w:autoSpaceDE/>
        <w:adjustRightInd/>
        <w:spacing w:after="60"/>
        <w:ind w:right="-283"/>
        <w:jc w:val="both"/>
        <w:rPr>
          <w:rFonts w:ascii="Times New Roman" w:eastAsia="Arial" w:hAnsi="Times New Roman"/>
          <w:kern w:val="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започналата процедура по реда на</w:t>
      </w: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bookmarkStart w:id="0" w:name="_GoBack"/>
      <w:r w:rsidRPr="00A8055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Наредбата за ОС</w:t>
      </w:r>
      <w:bookmarkEnd w:id="0"/>
      <w:r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по преписка с вх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 xml:space="preserve">ПД-648/28.03.2025 г. на РИОСВ-Хасково за ИП </w:t>
      </w:r>
      <w:r w:rsidR="0094143A" w:rsidRPr="008D0FEB">
        <w:rPr>
          <w:rFonts w:ascii="Times New Roman" w:hAnsi="Times New Roman"/>
          <w:sz w:val="24"/>
          <w:szCs w:val="24"/>
          <w:lang w:val="bg-BG" w:eastAsia="bg-BG"/>
        </w:rPr>
        <w:t>„Основен ремонт на част от водопроводната мрежа в с. Свирачи“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възложител 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Община Ивайловград, гр. Ивайловград, ул. България“ №49, БУЛСАТ: 000235870</w:t>
      </w:r>
      <w:r w:rsidR="0094143A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D1837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D1837" w:rsidRPr="0094143A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D1837" w:rsidRPr="0094143A" w:rsidRDefault="003D1837" w:rsidP="003D1837">
      <w:pPr>
        <w:overflowPunct/>
        <w:autoSpaceDE/>
        <w:adjustRightInd/>
        <w:spacing w:after="60"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4143A">
        <w:rPr>
          <w:rFonts w:ascii="Times New Roman" w:hAnsi="Times New Roman"/>
          <w:b/>
          <w:sz w:val="24"/>
          <w:szCs w:val="24"/>
          <w:lang w:val="bg-BG" w:eastAsia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3D1837" w:rsidRPr="0094143A" w:rsidRDefault="003D1837" w:rsidP="003D1837">
      <w:pPr>
        <w:overflowPunct/>
        <w:autoSpaceDE/>
        <w:adjustRightInd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4143A">
        <w:rPr>
          <w:rFonts w:ascii="Times New Roman" w:hAnsi="Times New Roman"/>
          <w:b/>
          <w:sz w:val="24"/>
          <w:szCs w:val="24"/>
          <w:lang w:val="bg-BG" w:eastAsia="bg-BG"/>
        </w:rPr>
        <w:t xml:space="preserve">Решението може да бъде обжалвано по реда на </w:t>
      </w:r>
      <w:proofErr w:type="spellStart"/>
      <w:r w:rsidRPr="0094143A">
        <w:rPr>
          <w:rFonts w:ascii="Times New Roman" w:hAnsi="Times New Roman"/>
          <w:b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94143A">
        <w:rPr>
          <w:rFonts w:ascii="Times New Roman" w:hAnsi="Times New Roman"/>
          <w:b/>
          <w:sz w:val="24"/>
          <w:szCs w:val="24"/>
          <w:lang w:val="bg-BG" w:eastAsia="bg-BG"/>
        </w:rPr>
        <w:t xml:space="preserve"> кодекс в 14 - дневен срок от съобщаването му, чрез Директора на РИОСВ - Хасково, пред Министъра на МОСВ или съответния Административен съд.</w:t>
      </w:r>
    </w:p>
    <w:p w:rsidR="003D1837" w:rsidRPr="0094143A" w:rsidRDefault="003D1837" w:rsidP="003D1837">
      <w:pPr>
        <w:overflowPunct/>
        <w:autoSpaceDE/>
        <w:adjustRightInd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D1837" w:rsidRPr="0094143A" w:rsidRDefault="003D1837" w:rsidP="003D1837">
      <w:pPr>
        <w:overflowPunct/>
        <w:autoSpaceDE/>
        <w:adjustRightInd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D1837" w:rsidRDefault="003D1837" w:rsidP="003D1837">
      <w:pPr>
        <w:overflowPunct/>
        <w:autoSpaceDE/>
        <w:adjustRightInd/>
        <w:ind w:right="-28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D1837" w:rsidRDefault="003D1837" w:rsidP="003D1837">
      <w:pPr>
        <w:tabs>
          <w:tab w:val="left" w:pos="3293"/>
        </w:tabs>
        <w:overflowPunct/>
        <w:autoSpaceDE/>
        <w:adjustRightInd/>
        <w:spacing w:after="120"/>
        <w:ind w:right="248"/>
        <w:jc w:val="both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94143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07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.0</w:t>
      </w:r>
      <w:r w:rsidR="0094143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94143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3D1837" w:rsidRDefault="003D1837" w:rsidP="003D183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D1837" w:rsidRDefault="003D1837" w:rsidP="003D183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71D1F" w:rsidRPr="00FD1DE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</w:p>
    <w:p w:rsidR="00261B84" w:rsidRPr="00266A6E" w:rsidRDefault="00261B84" w:rsidP="00261B8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66A6E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261B84" w:rsidRPr="00266A6E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261B84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261B84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</w:p>
    <w:p w:rsidR="00A8055F" w:rsidRDefault="00A8055F" w:rsidP="00A761E1">
      <w:pPr>
        <w:rPr>
          <w:rFonts w:ascii="Times New Roman" w:hAnsi="Times New Roman"/>
          <w:sz w:val="18"/>
          <w:szCs w:val="18"/>
          <w:lang w:val="bg-BG"/>
        </w:rPr>
      </w:pP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 xml:space="preserve">Съгласувал: </w:t>
      </w:r>
      <w:r>
        <w:rPr>
          <w:rFonts w:ascii="Times New Roman" w:hAnsi="Times New Roman"/>
          <w:sz w:val="18"/>
          <w:szCs w:val="18"/>
          <w:lang w:val="bg-BG"/>
        </w:rPr>
        <w:tab/>
        <w:t>..........................</w:t>
      </w:r>
      <w:r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>
        <w:rPr>
          <w:rFonts w:ascii="Times New Roman" w:hAnsi="Times New Roman"/>
          <w:sz w:val="18"/>
          <w:szCs w:val="18"/>
          <w:lang w:val="bg-BG"/>
        </w:rPr>
        <w:tab/>
        <w:t>………  инж.Т.Атанасова.....................................</w:t>
      </w:r>
    </w:p>
    <w:p w:rsidR="00A761E1" w:rsidRDefault="00A761E1" w:rsidP="00A761E1">
      <w:pPr>
        <w:rPr>
          <w:rFonts w:ascii="Times New Roman" w:hAnsi="Times New Roman"/>
          <w:b/>
          <w:color w:val="BFBFBF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директор на дирекция ПД</w:t>
      </w: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sz w:val="18"/>
          <w:szCs w:val="18"/>
          <w:lang w:val="bg-BG"/>
        </w:rPr>
        <w:tab/>
      </w: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sz w:val="18"/>
          <w:szCs w:val="18"/>
          <w:lang w:val="bg-BG"/>
        </w:rPr>
        <w:tab/>
        <w:t>…………............</w:t>
      </w:r>
      <w:r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>
        <w:rPr>
          <w:rFonts w:ascii="Times New Roman" w:hAnsi="Times New Roman"/>
          <w:sz w:val="18"/>
          <w:szCs w:val="18"/>
          <w:lang w:val="bg-BG"/>
        </w:rPr>
        <w:tab/>
        <w:t>...........…..Д. Петрова...........................................................</w:t>
      </w:r>
    </w:p>
    <w:p w:rsidR="00A761E1" w:rsidRDefault="00A761E1" w:rsidP="00A761E1">
      <w:pPr>
        <w:rPr>
          <w:rFonts w:ascii="Times New Roman" w:hAnsi="Times New Roman"/>
          <w:b/>
          <w:color w:val="BFBFBF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началник на отдел ПДБРЗТЗ</w:t>
      </w: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>Изготвил:</w:t>
      </w:r>
      <w:r>
        <w:rPr>
          <w:rFonts w:ascii="Times New Roman" w:hAnsi="Times New Roman"/>
          <w:sz w:val="18"/>
          <w:szCs w:val="18"/>
          <w:lang w:val="bg-BG"/>
        </w:rPr>
        <w:tab/>
        <w:t>...........................</w:t>
      </w:r>
      <w:r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>
        <w:rPr>
          <w:rFonts w:ascii="Times New Roman" w:hAnsi="Times New Roman"/>
          <w:sz w:val="18"/>
          <w:szCs w:val="18"/>
          <w:lang w:val="bg-BG"/>
        </w:rPr>
        <w:tab/>
        <w:t>……........Т. Исмаил.............................................................</w:t>
      </w:r>
    </w:p>
    <w:p w:rsidR="00A761E1" w:rsidRDefault="00A761E1" w:rsidP="00A761E1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 xml:space="preserve">       </w:t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главен експерт в отдел ПДБРЗТЗ</w:t>
      </w:r>
    </w:p>
    <w:p w:rsidR="00396CC0" w:rsidRDefault="00396CC0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sectPr w:rsidR="00396CC0" w:rsidSect="007463B1">
      <w:headerReference w:type="first" r:id="rId9"/>
      <w:footerReference w:type="first" r:id="rId10"/>
      <w:pgSz w:w="11907" w:h="16840" w:code="9"/>
      <w:pgMar w:top="1528" w:right="850" w:bottom="851" w:left="1170" w:header="426" w:footer="3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7A" w:rsidRDefault="004B6D7A">
      <w:r>
        <w:separator/>
      </w:r>
    </w:p>
  </w:endnote>
  <w:endnote w:type="continuationSeparator" w:id="0">
    <w:p w:rsidR="004B6D7A" w:rsidRDefault="004B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5945130" wp14:editId="35FB761B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AEEB138" wp14:editId="021168CB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E08C2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6E08C2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0EDF71B" wp14:editId="742DABF6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7A" w:rsidRDefault="004B6D7A">
      <w:r>
        <w:separator/>
      </w:r>
    </w:p>
  </w:footnote>
  <w:footnote w:type="continuationSeparator" w:id="0">
    <w:p w:rsidR="004B6D7A" w:rsidRDefault="004B6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4D009AA" wp14:editId="0C0F8DB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BD2A01" wp14:editId="330157D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07"/>
    <w:multiLevelType w:val="hybridMultilevel"/>
    <w:tmpl w:val="C78E2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9E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49E5"/>
    <w:rsid w:val="00056AFD"/>
    <w:rsid w:val="000657FD"/>
    <w:rsid w:val="00066AA2"/>
    <w:rsid w:val="00066F8E"/>
    <w:rsid w:val="00070673"/>
    <w:rsid w:val="000710D7"/>
    <w:rsid w:val="0007410B"/>
    <w:rsid w:val="0007606B"/>
    <w:rsid w:val="0009564B"/>
    <w:rsid w:val="00096AC7"/>
    <w:rsid w:val="000A0550"/>
    <w:rsid w:val="000A6E83"/>
    <w:rsid w:val="000B358E"/>
    <w:rsid w:val="000B6875"/>
    <w:rsid w:val="000C4030"/>
    <w:rsid w:val="000D609C"/>
    <w:rsid w:val="000D65BE"/>
    <w:rsid w:val="000E309B"/>
    <w:rsid w:val="000F57BA"/>
    <w:rsid w:val="00104524"/>
    <w:rsid w:val="0010633E"/>
    <w:rsid w:val="001073F0"/>
    <w:rsid w:val="0010755B"/>
    <w:rsid w:val="00115C9F"/>
    <w:rsid w:val="001317F3"/>
    <w:rsid w:val="00132121"/>
    <w:rsid w:val="00137B08"/>
    <w:rsid w:val="00142B7C"/>
    <w:rsid w:val="0014527B"/>
    <w:rsid w:val="00147E2C"/>
    <w:rsid w:val="001542DB"/>
    <w:rsid w:val="00154B1F"/>
    <w:rsid w:val="00157D1E"/>
    <w:rsid w:val="00160CA5"/>
    <w:rsid w:val="001658A1"/>
    <w:rsid w:val="00167CFF"/>
    <w:rsid w:val="00167DEC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D664A"/>
    <w:rsid w:val="001E10FE"/>
    <w:rsid w:val="001E25CF"/>
    <w:rsid w:val="001E33FC"/>
    <w:rsid w:val="001E55F5"/>
    <w:rsid w:val="001F37E0"/>
    <w:rsid w:val="001F38CC"/>
    <w:rsid w:val="002017DF"/>
    <w:rsid w:val="00202BA8"/>
    <w:rsid w:val="00203311"/>
    <w:rsid w:val="002048E6"/>
    <w:rsid w:val="00204A5D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1B84"/>
    <w:rsid w:val="0026481E"/>
    <w:rsid w:val="002663AA"/>
    <w:rsid w:val="00266D04"/>
    <w:rsid w:val="0027112C"/>
    <w:rsid w:val="00272EEF"/>
    <w:rsid w:val="002754F1"/>
    <w:rsid w:val="002813DA"/>
    <w:rsid w:val="002932AB"/>
    <w:rsid w:val="00293AAD"/>
    <w:rsid w:val="002976D4"/>
    <w:rsid w:val="002A20F5"/>
    <w:rsid w:val="002A2BEC"/>
    <w:rsid w:val="002A443A"/>
    <w:rsid w:val="002B670D"/>
    <w:rsid w:val="002B7809"/>
    <w:rsid w:val="002C2AAD"/>
    <w:rsid w:val="002D069A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1225"/>
    <w:rsid w:val="00304041"/>
    <w:rsid w:val="003041B3"/>
    <w:rsid w:val="00304D20"/>
    <w:rsid w:val="00306656"/>
    <w:rsid w:val="00311A77"/>
    <w:rsid w:val="00312F82"/>
    <w:rsid w:val="0031305B"/>
    <w:rsid w:val="00320BB2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4B9"/>
    <w:rsid w:val="00393544"/>
    <w:rsid w:val="00396CC0"/>
    <w:rsid w:val="003A3D30"/>
    <w:rsid w:val="003A3E07"/>
    <w:rsid w:val="003B0E92"/>
    <w:rsid w:val="003B15A7"/>
    <w:rsid w:val="003B6719"/>
    <w:rsid w:val="003C1C0F"/>
    <w:rsid w:val="003C53E8"/>
    <w:rsid w:val="003D1837"/>
    <w:rsid w:val="003D64E0"/>
    <w:rsid w:val="003D6660"/>
    <w:rsid w:val="003E66EA"/>
    <w:rsid w:val="003E7F99"/>
    <w:rsid w:val="003F136B"/>
    <w:rsid w:val="003F1CE8"/>
    <w:rsid w:val="003F266D"/>
    <w:rsid w:val="003F70EB"/>
    <w:rsid w:val="0040427F"/>
    <w:rsid w:val="00407BDD"/>
    <w:rsid w:val="004137E6"/>
    <w:rsid w:val="004174F6"/>
    <w:rsid w:val="00417D69"/>
    <w:rsid w:val="00422596"/>
    <w:rsid w:val="00423C16"/>
    <w:rsid w:val="00430394"/>
    <w:rsid w:val="00432D5E"/>
    <w:rsid w:val="00433C6E"/>
    <w:rsid w:val="00440511"/>
    <w:rsid w:val="00446795"/>
    <w:rsid w:val="00446FB7"/>
    <w:rsid w:val="004503E4"/>
    <w:rsid w:val="00455710"/>
    <w:rsid w:val="004559BC"/>
    <w:rsid w:val="00466047"/>
    <w:rsid w:val="00471472"/>
    <w:rsid w:val="004766EB"/>
    <w:rsid w:val="004A729F"/>
    <w:rsid w:val="004B0C76"/>
    <w:rsid w:val="004B6D7A"/>
    <w:rsid w:val="004C00AF"/>
    <w:rsid w:val="004C19B9"/>
    <w:rsid w:val="004C2E31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1518D"/>
    <w:rsid w:val="00524417"/>
    <w:rsid w:val="00524730"/>
    <w:rsid w:val="00524F51"/>
    <w:rsid w:val="00525A98"/>
    <w:rsid w:val="005313D9"/>
    <w:rsid w:val="00531B12"/>
    <w:rsid w:val="00531ECA"/>
    <w:rsid w:val="00541FDD"/>
    <w:rsid w:val="00544ED2"/>
    <w:rsid w:val="00545202"/>
    <w:rsid w:val="00545457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2995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28C"/>
    <w:rsid w:val="005D1D6A"/>
    <w:rsid w:val="005D2F78"/>
    <w:rsid w:val="005D7788"/>
    <w:rsid w:val="005E5178"/>
    <w:rsid w:val="005F3187"/>
    <w:rsid w:val="005F34F9"/>
    <w:rsid w:val="005F4A70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1F6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08C2"/>
    <w:rsid w:val="006E1608"/>
    <w:rsid w:val="006F1DA2"/>
    <w:rsid w:val="006F3827"/>
    <w:rsid w:val="006F76E6"/>
    <w:rsid w:val="007009B6"/>
    <w:rsid w:val="00701967"/>
    <w:rsid w:val="00705AF3"/>
    <w:rsid w:val="0072234E"/>
    <w:rsid w:val="007246D7"/>
    <w:rsid w:val="00726B8F"/>
    <w:rsid w:val="00731CCD"/>
    <w:rsid w:val="00735898"/>
    <w:rsid w:val="00742897"/>
    <w:rsid w:val="0074472F"/>
    <w:rsid w:val="007463B1"/>
    <w:rsid w:val="00747C0F"/>
    <w:rsid w:val="007719EF"/>
    <w:rsid w:val="007809BE"/>
    <w:rsid w:val="0078134D"/>
    <w:rsid w:val="00790680"/>
    <w:rsid w:val="00790699"/>
    <w:rsid w:val="007A23B0"/>
    <w:rsid w:val="007A4EAF"/>
    <w:rsid w:val="007A6290"/>
    <w:rsid w:val="007D21EF"/>
    <w:rsid w:val="007D627F"/>
    <w:rsid w:val="007E21F8"/>
    <w:rsid w:val="007E7448"/>
    <w:rsid w:val="007E7EE4"/>
    <w:rsid w:val="007F009F"/>
    <w:rsid w:val="007F0103"/>
    <w:rsid w:val="007F2E0E"/>
    <w:rsid w:val="0080409C"/>
    <w:rsid w:val="008115E4"/>
    <w:rsid w:val="00820E23"/>
    <w:rsid w:val="00825D20"/>
    <w:rsid w:val="008302D9"/>
    <w:rsid w:val="008322E7"/>
    <w:rsid w:val="008403F9"/>
    <w:rsid w:val="00842F0C"/>
    <w:rsid w:val="008456DB"/>
    <w:rsid w:val="00847BD7"/>
    <w:rsid w:val="00850373"/>
    <w:rsid w:val="00852391"/>
    <w:rsid w:val="00852478"/>
    <w:rsid w:val="0085348A"/>
    <w:rsid w:val="00857AC0"/>
    <w:rsid w:val="00862C81"/>
    <w:rsid w:val="00870F88"/>
    <w:rsid w:val="008719BB"/>
    <w:rsid w:val="00877211"/>
    <w:rsid w:val="00887E28"/>
    <w:rsid w:val="00892294"/>
    <w:rsid w:val="0089242E"/>
    <w:rsid w:val="00892478"/>
    <w:rsid w:val="008A098F"/>
    <w:rsid w:val="008A0ABF"/>
    <w:rsid w:val="008A2513"/>
    <w:rsid w:val="008B0206"/>
    <w:rsid w:val="008B1300"/>
    <w:rsid w:val="008B3AF3"/>
    <w:rsid w:val="008C48AD"/>
    <w:rsid w:val="008D0FEB"/>
    <w:rsid w:val="008D73F7"/>
    <w:rsid w:val="008E297C"/>
    <w:rsid w:val="008F00AA"/>
    <w:rsid w:val="008F49B1"/>
    <w:rsid w:val="008F4F19"/>
    <w:rsid w:val="0090483B"/>
    <w:rsid w:val="0091666B"/>
    <w:rsid w:val="00921161"/>
    <w:rsid w:val="00926AFA"/>
    <w:rsid w:val="00931014"/>
    <w:rsid w:val="00935327"/>
    <w:rsid w:val="00936425"/>
    <w:rsid w:val="009373B6"/>
    <w:rsid w:val="0094143A"/>
    <w:rsid w:val="00942484"/>
    <w:rsid w:val="00945153"/>
    <w:rsid w:val="00946775"/>
    <w:rsid w:val="00946D85"/>
    <w:rsid w:val="009470A1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647"/>
    <w:rsid w:val="009E6F5B"/>
    <w:rsid w:val="009E7D8E"/>
    <w:rsid w:val="009F0994"/>
    <w:rsid w:val="009F5E02"/>
    <w:rsid w:val="009F6B40"/>
    <w:rsid w:val="00A01694"/>
    <w:rsid w:val="00A02760"/>
    <w:rsid w:val="00A1320E"/>
    <w:rsid w:val="00A223BA"/>
    <w:rsid w:val="00A30101"/>
    <w:rsid w:val="00A31F08"/>
    <w:rsid w:val="00A331E1"/>
    <w:rsid w:val="00A40261"/>
    <w:rsid w:val="00A5529C"/>
    <w:rsid w:val="00A60E09"/>
    <w:rsid w:val="00A7322F"/>
    <w:rsid w:val="00A75474"/>
    <w:rsid w:val="00A761E1"/>
    <w:rsid w:val="00A8055F"/>
    <w:rsid w:val="00A83E8B"/>
    <w:rsid w:val="00A859AA"/>
    <w:rsid w:val="00A8645D"/>
    <w:rsid w:val="00AA6DC9"/>
    <w:rsid w:val="00AB281B"/>
    <w:rsid w:val="00AB2A08"/>
    <w:rsid w:val="00AB4D8F"/>
    <w:rsid w:val="00AC0183"/>
    <w:rsid w:val="00AC223D"/>
    <w:rsid w:val="00AC4244"/>
    <w:rsid w:val="00AD0109"/>
    <w:rsid w:val="00AD13E8"/>
    <w:rsid w:val="00AD4C8F"/>
    <w:rsid w:val="00AE09BB"/>
    <w:rsid w:val="00AE2AD0"/>
    <w:rsid w:val="00AF17CD"/>
    <w:rsid w:val="00AF3266"/>
    <w:rsid w:val="00AF3A02"/>
    <w:rsid w:val="00AF3AF4"/>
    <w:rsid w:val="00B028BB"/>
    <w:rsid w:val="00B04394"/>
    <w:rsid w:val="00B060AE"/>
    <w:rsid w:val="00B06442"/>
    <w:rsid w:val="00B239ED"/>
    <w:rsid w:val="00B2694B"/>
    <w:rsid w:val="00B31B9F"/>
    <w:rsid w:val="00B32A9C"/>
    <w:rsid w:val="00B365B3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86B8B"/>
    <w:rsid w:val="00B94936"/>
    <w:rsid w:val="00B94E2E"/>
    <w:rsid w:val="00B954AE"/>
    <w:rsid w:val="00BA344C"/>
    <w:rsid w:val="00BA622F"/>
    <w:rsid w:val="00BB03CC"/>
    <w:rsid w:val="00BB5CA9"/>
    <w:rsid w:val="00BB6E98"/>
    <w:rsid w:val="00BB7861"/>
    <w:rsid w:val="00BC2F32"/>
    <w:rsid w:val="00BC7F7A"/>
    <w:rsid w:val="00BD41FC"/>
    <w:rsid w:val="00BD4A64"/>
    <w:rsid w:val="00BD66BA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19CF"/>
    <w:rsid w:val="00C1463F"/>
    <w:rsid w:val="00C23534"/>
    <w:rsid w:val="00C247C2"/>
    <w:rsid w:val="00C248BC"/>
    <w:rsid w:val="00C36910"/>
    <w:rsid w:val="00C37565"/>
    <w:rsid w:val="00C4051D"/>
    <w:rsid w:val="00C473A4"/>
    <w:rsid w:val="00C519B3"/>
    <w:rsid w:val="00C63DFF"/>
    <w:rsid w:val="00C64AC4"/>
    <w:rsid w:val="00C657BE"/>
    <w:rsid w:val="00C65824"/>
    <w:rsid w:val="00C67B6D"/>
    <w:rsid w:val="00C73DF1"/>
    <w:rsid w:val="00C76288"/>
    <w:rsid w:val="00C82901"/>
    <w:rsid w:val="00C85237"/>
    <w:rsid w:val="00C879EB"/>
    <w:rsid w:val="00C91DFF"/>
    <w:rsid w:val="00C9282E"/>
    <w:rsid w:val="00CA0AA5"/>
    <w:rsid w:val="00CA3258"/>
    <w:rsid w:val="00CA7A14"/>
    <w:rsid w:val="00CB0BF9"/>
    <w:rsid w:val="00CB7C19"/>
    <w:rsid w:val="00CC17F6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0839"/>
    <w:rsid w:val="00D450FA"/>
    <w:rsid w:val="00D46BD1"/>
    <w:rsid w:val="00D530CC"/>
    <w:rsid w:val="00D61AE4"/>
    <w:rsid w:val="00D631FA"/>
    <w:rsid w:val="00D678CA"/>
    <w:rsid w:val="00D71D1F"/>
    <w:rsid w:val="00D7472F"/>
    <w:rsid w:val="00D74EBB"/>
    <w:rsid w:val="00D771D0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1DC6"/>
    <w:rsid w:val="00E344E2"/>
    <w:rsid w:val="00E34577"/>
    <w:rsid w:val="00E37E95"/>
    <w:rsid w:val="00E46C1A"/>
    <w:rsid w:val="00E47D7B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862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03827"/>
    <w:rsid w:val="00F107B5"/>
    <w:rsid w:val="00F13149"/>
    <w:rsid w:val="00F17456"/>
    <w:rsid w:val="00F24300"/>
    <w:rsid w:val="00F3043C"/>
    <w:rsid w:val="00F31875"/>
    <w:rsid w:val="00F363CE"/>
    <w:rsid w:val="00F37372"/>
    <w:rsid w:val="00F425EB"/>
    <w:rsid w:val="00F42812"/>
    <w:rsid w:val="00F431C6"/>
    <w:rsid w:val="00F477AE"/>
    <w:rsid w:val="00F47997"/>
    <w:rsid w:val="00F5054D"/>
    <w:rsid w:val="00F51BDE"/>
    <w:rsid w:val="00F55AE8"/>
    <w:rsid w:val="00F57F7F"/>
    <w:rsid w:val="00F61AF7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1DE4"/>
    <w:rsid w:val="00FD4F5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  <w:style w:type="character" w:customStyle="1" w:styleId="21">
    <w:name w:val="Основен текст 2 Знак"/>
    <w:basedOn w:val="a0"/>
    <w:link w:val="20"/>
    <w:rsid w:val="00261B8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  <w:style w:type="character" w:customStyle="1" w:styleId="21">
    <w:name w:val="Основен текст 2 Знак"/>
    <w:basedOn w:val="a0"/>
    <w:link w:val="20"/>
    <w:rsid w:val="00261B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922A-86E5-4474-B9DB-3AF864B8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4677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4</cp:revision>
  <cp:lastPrinted>2024-07-09T08:57:00Z</cp:lastPrinted>
  <dcterms:created xsi:type="dcterms:W3CDTF">2025-04-07T07:28:00Z</dcterms:created>
  <dcterms:modified xsi:type="dcterms:W3CDTF">2025-04-07T07:48:00Z</dcterms:modified>
</cp:coreProperties>
</file>