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C0" w:rsidRPr="00C74A4B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C74A4B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C74A4B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C74A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4A4B" w:rsidRPr="00C74A4B">
        <w:rPr>
          <w:rFonts w:ascii="Times New Roman" w:hAnsi="Times New Roman"/>
          <w:b/>
          <w:sz w:val="24"/>
          <w:szCs w:val="24"/>
          <w:lang w:val="bg-BG"/>
        </w:rPr>
        <w:t>122</w:t>
      </w:r>
      <w:r w:rsidR="004350C9" w:rsidRPr="00C74A4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C74A4B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C74A4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C74A4B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C74A4B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74A4B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74A4B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74A4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C74A4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C74A4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C74A4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C74A4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C74A4B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C74A4B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C74A4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C74A4B">
        <w:rPr>
          <w:rFonts w:ascii="Times New Roman" w:hAnsi="Times New Roman"/>
          <w:sz w:val="24"/>
          <w:szCs w:val="24"/>
          <w:lang w:val="bg-BG"/>
        </w:rPr>
        <w:t>е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C74A4B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3B2DBD" w:rsidRPr="00C74A4B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C74A4B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74A4B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C74A4B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C74A4B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74A4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C74A4B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C74A4B" w:rsidRPr="00C74A4B">
        <w:rPr>
          <w:rFonts w:ascii="Times New Roman" w:hAnsi="Times New Roman"/>
          <w:sz w:val="24"/>
          <w:szCs w:val="24"/>
          <w:lang w:val="bg-BG"/>
        </w:rPr>
        <w:t>„Изработване на проект за ПУП-ПЗ на ПИ с идентификатор 65677.580.14, местност „</w:t>
      </w:r>
      <w:proofErr w:type="spellStart"/>
      <w:r w:rsidR="00C74A4B" w:rsidRPr="00C74A4B">
        <w:rPr>
          <w:rFonts w:ascii="Times New Roman" w:hAnsi="Times New Roman"/>
          <w:sz w:val="24"/>
          <w:szCs w:val="24"/>
          <w:lang w:val="bg-BG"/>
        </w:rPr>
        <w:t>Лозенски</w:t>
      </w:r>
      <w:proofErr w:type="spellEnd"/>
      <w:r w:rsidR="00C74A4B" w:rsidRPr="00C74A4B">
        <w:rPr>
          <w:rFonts w:ascii="Times New Roman" w:hAnsi="Times New Roman"/>
          <w:sz w:val="24"/>
          <w:szCs w:val="24"/>
          <w:lang w:val="bg-BG"/>
        </w:rPr>
        <w:t xml:space="preserve"> път“ по КККР на гр. Свиленград, общ. Свиленград, обл. Хасково с цел изграждане на фотоволтаична електроцентрала“</w:t>
      </w:r>
      <w:r w:rsidR="005A4908" w:rsidRPr="00C74A4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C74A4B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C74A4B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C74A4B">
        <w:rPr>
          <w:rFonts w:ascii="Times New Roman" w:hAnsi="Times New Roman"/>
          <w:sz w:val="24"/>
          <w:szCs w:val="24"/>
          <w:lang w:val="bg-BG"/>
        </w:rPr>
        <w:t>й</w:t>
      </w:r>
      <w:r w:rsidRPr="00C74A4B">
        <w:rPr>
          <w:rFonts w:ascii="Times New Roman" w:hAnsi="Times New Roman"/>
          <w:sz w:val="24"/>
          <w:szCs w:val="24"/>
          <w:lang w:val="bg-BG"/>
        </w:rPr>
        <w:t>то</w:t>
      </w:r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C74A4B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C74A4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C74A4B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C74A4B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C74A4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C74A4B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C74A4B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C74A4B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C74A4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4A4B" w:rsidRPr="00C74A4B">
        <w:rPr>
          <w:rFonts w:ascii="Times New Roman" w:hAnsi="Times New Roman"/>
          <w:sz w:val="24"/>
          <w:szCs w:val="24"/>
          <w:lang w:val="bg-BG"/>
        </w:rPr>
        <w:t>„НЕЛ ТРЕЙД МАРКЕТ“ ЕООД, ЕИК 205168413</w:t>
      </w:r>
    </w:p>
    <w:p w:rsidR="00135037" w:rsidRPr="00C74A4B" w:rsidRDefault="00C74A4B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0C6AB7" w:rsidRPr="00C74A4B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C74A4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70F0" w:rsidRPr="00C74A4B">
        <w:rPr>
          <w:rFonts w:ascii="Times New Roman" w:hAnsi="Times New Roman"/>
          <w:sz w:val="24"/>
          <w:szCs w:val="24"/>
          <w:lang w:val="bg-BG"/>
        </w:rPr>
        <w:t>гр. Свиленград, ул. „Тунджа” № 8</w:t>
      </w:r>
    </w:p>
    <w:p w:rsidR="00135037" w:rsidRPr="00C74A4B" w:rsidRDefault="0013503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C74A4B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C74A4B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C74A4B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C74A4B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C74A4B" w:rsidRPr="00C74A4B" w:rsidRDefault="00C74A4B" w:rsidP="00C74A4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sz w:val="24"/>
          <w:szCs w:val="24"/>
          <w:lang w:val="bg-BG"/>
        </w:rPr>
        <w:t>ПУП-ПЗ на поземлен имот (ПИ) с идентификатор 65677.580.14, местност „</w:t>
      </w:r>
      <w:proofErr w:type="spellStart"/>
      <w:r w:rsidRPr="00C74A4B">
        <w:rPr>
          <w:rFonts w:ascii="Times New Roman" w:hAnsi="Times New Roman"/>
          <w:sz w:val="24"/>
          <w:szCs w:val="24"/>
          <w:lang w:val="bg-BG"/>
        </w:rPr>
        <w:t>Лозенски</w:t>
      </w:r>
      <w:proofErr w:type="spellEnd"/>
      <w:r w:rsidRPr="00C74A4B">
        <w:rPr>
          <w:rFonts w:ascii="Times New Roman" w:hAnsi="Times New Roman"/>
          <w:sz w:val="24"/>
          <w:szCs w:val="24"/>
          <w:lang w:val="bg-BG"/>
        </w:rPr>
        <w:t xml:space="preserve"> път“ по КККР на гр. Свиленград се разработва на основание Заповед № З-7/02.02.2023 г. на кмета на община Свиленград, с която се допуска да се изработи проект за ПУП-ПЗ на поземлен имот с идентификатор 65677.580.14, местност „</w:t>
      </w:r>
      <w:proofErr w:type="spellStart"/>
      <w:r w:rsidRPr="00C74A4B">
        <w:rPr>
          <w:rFonts w:ascii="Times New Roman" w:hAnsi="Times New Roman"/>
          <w:sz w:val="24"/>
          <w:szCs w:val="24"/>
          <w:lang w:val="bg-BG"/>
        </w:rPr>
        <w:t>Лозенски</w:t>
      </w:r>
      <w:proofErr w:type="spellEnd"/>
      <w:r w:rsidRPr="00C74A4B">
        <w:rPr>
          <w:rFonts w:ascii="Times New Roman" w:hAnsi="Times New Roman"/>
          <w:sz w:val="24"/>
          <w:szCs w:val="24"/>
          <w:lang w:val="bg-BG"/>
        </w:rPr>
        <w:t xml:space="preserve"> път“ по КККР на гр. Свиленград, като се предвиди свободно ниско-етажно застрояване с височина до 10 м, Пл.</w:t>
      </w:r>
      <w:proofErr w:type="spellStart"/>
      <w:r w:rsidRPr="00C74A4B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Pr="00C74A4B">
        <w:rPr>
          <w:rFonts w:ascii="Times New Roman" w:hAnsi="Times New Roman"/>
          <w:sz w:val="24"/>
          <w:szCs w:val="24"/>
          <w:lang w:val="bg-BG"/>
        </w:rPr>
        <w:t xml:space="preserve">. 70 %, </w:t>
      </w:r>
      <w:proofErr w:type="spellStart"/>
      <w:r w:rsidRPr="00C74A4B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C74A4B">
        <w:rPr>
          <w:rFonts w:ascii="Times New Roman" w:hAnsi="Times New Roman"/>
          <w:sz w:val="24"/>
          <w:szCs w:val="24"/>
          <w:lang w:val="bg-BG"/>
        </w:rPr>
        <w:t xml:space="preserve"> 1,2, </w:t>
      </w:r>
      <w:proofErr w:type="spellStart"/>
      <w:r w:rsidRPr="00C74A4B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C74A4B">
        <w:rPr>
          <w:rFonts w:ascii="Times New Roman" w:hAnsi="Times New Roman"/>
          <w:sz w:val="24"/>
          <w:szCs w:val="24"/>
          <w:lang w:val="bg-BG"/>
        </w:rPr>
        <w:t>. 30 % и отреждане на имота за „Производство на електроенергия“. Имотът, предмет на ПУП-ПЗ попада в обхвата на ОУП на община Свиленград в „Смесена многофункционална зона“.</w:t>
      </w:r>
    </w:p>
    <w:p w:rsidR="00C74A4B" w:rsidRPr="00C74A4B" w:rsidRDefault="00C74A4B" w:rsidP="00C74A4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sz w:val="24"/>
          <w:szCs w:val="24"/>
          <w:lang w:val="bg-BG"/>
        </w:rPr>
        <w:t>Поземлен имот с идентификатор 65677.580.14 по КККР на гр. Свиленград вид територия Земеделска, категория 5, НТП Нива, площ 5619 кв. м, собственост на възложителя.</w:t>
      </w:r>
    </w:p>
    <w:p w:rsidR="00C74A4B" w:rsidRPr="00C74A4B" w:rsidRDefault="00C74A4B" w:rsidP="00C74A4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74A4B">
        <w:rPr>
          <w:rFonts w:ascii="Times New Roman" w:hAnsi="Times New Roman"/>
          <w:sz w:val="24"/>
          <w:szCs w:val="24"/>
          <w:lang w:val="bg-BG"/>
        </w:rPr>
        <w:t>Намеренията на възложителя са да изгради фотоволтаична електроцентрала с мощност до 400 kWp в имота.</w:t>
      </w:r>
    </w:p>
    <w:p w:rsidR="00C74A4B" w:rsidRPr="00C74A4B" w:rsidRDefault="00C74A4B" w:rsidP="00C74A4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74A4B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C74A4B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C74A4B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C74A4B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C74A4B" w:rsidRPr="00C74A4B" w:rsidRDefault="00C74A4B" w:rsidP="00C74A4B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lastRenderedPageBreak/>
        <w:t xml:space="preserve">Въз основа на представената от възложителя информация и на направената справка се установи, че ПИ с идентификатор 65677.580.14 по КККР на гр. Свиленград, общ. Свиленград, обл. Хасково </w:t>
      </w:r>
      <w:r w:rsidRPr="00C74A4B">
        <w:rPr>
          <w:rFonts w:ascii="Times New Roman" w:hAnsi="Times New Roman"/>
          <w:b/>
          <w:sz w:val="24"/>
          <w:szCs w:val="24"/>
        </w:rPr>
        <w:t>не попада в границите на защитени територии</w:t>
      </w:r>
      <w:r w:rsidRPr="00C74A4B">
        <w:rPr>
          <w:rFonts w:ascii="Times New Roman" w:hAnsi="Times New Roman"/>
          <w:sz w:val="24"/>
          <w:szCs w:val="24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1335 м) е защитена зона </w:t>
      </w:r>
      <w:r w:rsidRPr="00C74A4B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BG0000578 „Река Марица” </w:t>
      </w:r>
      <w:r w:rsidRPr="00C74A4B">
        <w:rPr>
          <w:rFonts w:ascii="Times New Roman" w:eastAsia="Arial" w:hAnsi="Times New Roman"/>
          <w:bCs/>
          <w:color w:val="000000"/>
          <w:kern w:val="1"/>
          <w:sz w:val="24"/>
          <w:szCs w:val="24"/>
          <w:lang w:eastAsia="ar-SA"/>
        </w:rPr>
        <w:t xml:space="preserve">за опазване на природните местообитанията, приета от Министерски съвет с Решение № 122/02.03.2007 г. </w:t>
      </w:r>
    </w:p>
    <w:p w:rsidR="00C74A4B" w:rsidRPr="00C74A4B" w:rsidRDefault="00C74A4B" w:rsidP="00C74A4B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C74A4B">
        <w:rPr>
          <w:rFonts w:ascii="Times New Roman" w:hAnsi="Times New Roman"/>
          <w:sz w:val="24"/>
          <w:szCs w:val="24"/>
          <w:lang w:val="bg-BG"/>
        </w:rPr>
        <w:t>ПУП-ПЗ за ПИ с идентификатор 65677.580.14, в местността „</w:t>
      </w:r>
      <w:proofErr w:type="spellStart"/>
      <w:r w:rsidRPr="00C74A4B">
        <w:rPr>
          <w:rFonts w:ascii="Times New Roman" w:hAnsi="Times New Roman"/>
          <w:sz w:val="24"/>
          <w:szCs w:val="24"/>
          <w:lang w:val="bg-BG"/>
        </w:rPr>
        <w:t>Лозенски</w:t>
      </w:r>
      <w:proofErr w:type="spellEnd"/>
      <w:r w:rsidRPr="00C74A4B">
        <w:rPr>
          <w:rFonts w:ascii="Times New Roman" w:hAnsi="Times New Roman"/>
          <w:sz w:val="24"/>
          <w:szCs w:val="24"/>
          <w:lang w:val="bg-BG"/>
        </w:rPr>
        <w:t xml:space="preserve"> път“ по КККР на гр. Свиленград с цел отреждане за фотоволтаична електроцентрала</w:t>
      </w:r>
      <w:r w:rsidRPr="00C74A4B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C74A4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74A4B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3474FB" w:rsidRPr="00C74A4B" w:rsidRDefault="003474FB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C74A4B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C74A4B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C74A4B" w:rsidRDefault="00F3590E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 xml:space="preserve">Изработването </w:t>
      </w:r>
      <w:r w:rsidR="00C74A4B" w:rsidRPr="00C74A4B">
        <w:rPr>
          <w:rFonts w:ascii="Times New Roman" w:hAnsi="Times New Roman"/>
          <w:sz w:val="24"/>
          <w:szCs w:val="24"/>
        </w:rPr>
        <w:t>на проект за ПУП-ПЗ на ПИ с идентификатор 65677.580.14, местност „</w:t>
      </w:r>
      <w:proofErr w:type="spellStart"/>
      <w:r w:rsidR="00C74A4B" w:rsidRPr="00C74A4B">
        <w:rPr>
          <w:rFonts w:ascii="Times New Roman" w:hAnsi="Times New Roman"/>
          <w:sz w:val="24"/>
          <w:szCs w:val="24"/>
        </w:rPr>
        <w:t>Лозенски</w:t>
      </w:r>
      <w:proofErr w:type="spellEnd"/>
      <w:r w:rsidR="00C74A4B" w:rsidRPr="00C74A4B">
        <w:rPr>
          <w:rFonts w:ascii="Times New Roman" w:hAnsi="Times New Roman"/>
          <w:sz w:val="24"/>
          <w:szCs w:val="24"/>
        </w:rPr>
        <w:t xml:space="preserve"> път“ по КККР на гр. Свиленград, общ. Свиленград, обл. Хасково с цел изграждане на фотоволтаична електроцентрала</w:t>
      </w:r>
      <w:r w:rsidRPr="00C74A4B">
        <w:rPr>
          <w:rFonts w:ascii="Times New Roman" w:hAnsi="Times New Roman"/>
          <w:sz w:val="24"/>
          <w:szCs w:val="24"/>
        </w:rPr>
        <w:t xml:space="preserve"> </w:t>
      </w:r>
      <w:r w:rsidR="003474FB" w:rsidRPr="00C74A4B">
        <w:rPr>
          <w:rFonts w:ascii="Times New Roman" w:hAnsi="Times New Roman"/>
          <w:sz w:val="24"/>
          <w:szCs w:val="24"/>
        </w:rPr>
        <w:t>е</w:t>
      </w:r>
      <w:r w:rsidR="00092BF7" w:rsidRPr="00C74A4B">
        <w:rPr>
          <w:rFonts w:ascii="Times New Roman" w:hAnsi="Times New Roman"/>
          <w:sz w:val="24"/>
          <w:szCs w:val="24"/>
        </w:rPr>
        <w:t xml:space="preserve"> </w:t>
      </w:r>
      <w:r w:rsidR="00F362FE" w:rsidRPr="00C74A4B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2A6461" w:rsidRPr="00C74A4B" w:rsidRDefault="00092BF7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Целта з</w:t>
      </w:r>
      <w:r w:rsidR="002A6461" w:rsidRPr="00C74A4B">
        <w:rPr>
          <w:rFonts w:ascii="Times New Roman" w:hAnsi="Times New Roman"/>
          <w:sz w:val="24"/>
          <w:szCs w:val="24"/>
        </w:rPr>
        <w:t xml:space="preserve">а </w:t>
      </w:r>
      <w:r w:rsidR="00C74A4B" w:rsidRPr="00C74A4B">
        <w:rPr>
          <w:rFonts w:ascii="Times New Roman" w:hAnsi="Times New Roman"/>
          <w:sz w:val="24"/>
          <w:szCs w:val="24"/>
        </w:rPr>
        <w:t>изработване на проект за ПУП-ПЗ на ПИ с идентификатор 65677.580.14, местност „</w:t>
      </w:r>
      <w:proofErr w:type="spellStart"/>
      <w:r w:rsidR="00C74A4B" w:rsidRPr="00C74A4B">
        <w:rPr>
          <w:rFonts w:ascii="Times New Roman" w:hAnsi="Times New Roman"/>
          <w:sz w:val="24"/>
          <w:szCs w:val="24"/>
        </w:rPr>
        <w:t>Лозенски</w:t>
      </w:r>
      <w:proofErr w:type="spellEnd"/>
      <w:r w:rsidR="00C74A4B" w:rsidRPr="00C74A4B">
        <w:rPr>
          <w:rFonts w:ascii="Times New Roman" w:hAnsi="Times New Roman"/>
          <w:sz w:val="24"/>
          <w:szCs w:val="24"/>
        </w:rPr>
        <w:t xml:space="preserve"> път“ по КККР на гр. Свиленград, общ. Свиленград, обл. Хасково </w:t>
      </w:r>
      <w:r w:rsidR="00616F5D" w:rsidRPr="00C74A4B">
        <w:rPr>
          <w:rFonts w:ascii="Times New Roman" w:hAnsi="Times New Roman"/>
          <w:sz w:val="24"/>
          <w:szCs w:val="24"/>
        </w:rPr>
        <w:t>е</w:t>
      </w:r>
      <w:r w:rsidR="002A6461" w:rsidRPr="00C74A4B">
        <w:rPr>
          <w:rFonts w:ascii="Times New Roman" w:hAnsi="Times New Roman"/>
          <w:sz w:val="24"/>
          <w:szCs w:val="24"/>
        </w:rPr>
        <w:t xml:space="preserve"> да се създадат устройствени условия за реализиране на инвестиционното намерение на възложителя за изграждане на </w:t>
      </w:r>
      <w:r w:rsidR="00F87D00" w:rsidRPr="00C74A4B">
        <w:rPr>
          <w:rFonts w:ascii="Times New Roman" w:hAnsi="Times New Roman"/>
          <w:sz w:val="24"/>
          <w:szCs w:val="24"/>
        </w:rPr>
        <w:t>ФЕЦ</w:t>
      </w:r>
      <w:r w:rsidR="002A6461" w:rsidRPr="00C74A4B">
        <w:rPr>
          <w:rFonts w:ascii="Times New Roman" w:hAnsi="Times New Roman"/>
          <w:sz w:val="24"/>
          <w:szCs w:val="24"/>
        </w:rPr>
        <w:t xml:space="preserve"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</w:t>
      </w:r>
      <w:r w:rsidR="00F87D00" w:rsidRPr="00C74A4B">
        <w:rPr>
          <w:rFonts w:ascii="Times New Roman" w:hAnsi="Times New Roman"/>
          <w:sz w:val="24"/>
          <w:szCs w:val="24"/>
        </w:rPr>
        <w:t>ФЕЦ</w:t>
      </w:r>
      <w:r w:rsidR="002A6461" w:rsidRPr="00C74A4B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C74A4B" w:rsidRPr="00C74A4B" w:rsidRDefault="002A6461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C80606" w:rsidRPr="00C74A4B">
        <w:rPr>
          <w:rFonts w:ascii="Times New Roman" w:hAnsi="Times New Roman"/>
          <w:sz w:val="24"/>
          <w:szCs w:val="24"/>
        </w:rPr>
        <w:t xml:space="preserve">ПУП-ПЗ </w:t>
      </w:r>
      <w:r w:rsidRPr="00C74A4B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  <w:r w:rsidR="000A4592" w:rsidRPr="00C74A4B">
        <w:rPr>
          <w:rFonts w:ascii="Times New Roman" w:hAnsi="Times New Roman"/>
          <w:sz w:val="24"/>
          <w:szCs w:val="24"/>
        </w:rPr>
        <w:t xml:space="preserve"> </w:t>
      </w:r>
    </w:p>
    <w:p w:rsidR="00C74A4B" w:rsidRPr="00C74A4B" w:rsidRDefault="00C74A4B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 w:rsidR="005C3C6C">
        <w:rPr>
          <w:rFonts w:ascii="Times New Roman" w:hAnsi="Times New Roman"/>
          <w:sz w:val="24"/>
          <w:szCs w:val="24"/>
        </w:rPr>
        <w:t xml:space="preserve"> </w:t>
      </w:r>
      <w:r w:rsidRPr="00C74A4B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изработване на проект за ПУП-ПЗ за ПИ с идентификатор 65677.580.14, </w:t>
      </w:r>
      <w:r>
        <w:rPr>
          <w:rFonts w:ascii="Times New Roman" w:hAnsi="Times New Roman"/>
          <w:sz w:val="24"/>
          <w:szCs w:val="24"/>
        </w:rPr>
        <w:t>в местността „</w:t>
      </w:r>
      <w:proofErr w:type="spellStart"/>
      <w:r>
        <w:rPr>
          <w:rFonts w:ascii="Times New Roman" w:hAnsi="Times New Roman"/>
          <w:sz w:val="24"/>
          <w:szCs w:val="24"/>
        </w:rPr>
        <w:t>Лозенски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п</w:t>
      </w:r>
      <w:r w:rsidRPr="00C74A4B">
        <w:rPr>
          <w:rFonts w:ascii="Times New Roman" w:hAnsi="Times New Roman"/>
          <w:sz w:val="24"/>
          <w:szCs w:val="24"/>
        </w:rPr>
        <w:t>ът“ по КККР на гр.</w:t>
      </w:r>
      <w:r w:rsidR="005C3C6C">
        <w:rPr>
          <w:rFonts w:ascii="Times New Roman" w:hAnsi="Times New Roman"/>
          <w:sz w:val="24"/>
          <w:szCs w:val="24"/>
        </w:rPr>
        <w:t xml:space="preserve"> </w:t>
      </w:r>
      <w:r w:rsidRPr="00C74A4B">
        <w:rPr>
          <w:rFonts w:ascii="Times New Roman" w:hAnsi="Times New Roman"/>
          <w:sz w:val="24"/>
          <w:szCs w:val="24"/>
        </w:rPr>
        <w:t xml:space="preserve">Свиленград с цел </w:t>
      </w:r>
      <w:r w:rsidR="005C3C6C">
        <w:rPr>
          <w:rFonts w:ascii="Times New Roman" w:hAnsi="Times New Roman"/>
          <w:sz w:val="24"/>
          <w:szCs w:val="24"/>
        </w:rPr>
        <w:t>изграждане н</w:t>
      </w:r>
      <w:r w:rsidRPr="00C74A4B">
        <w:rPr>
          <w:rFonts w:ascii="Times New Roman" w:hAnsi="Times New Roman"/>
          <w:sz w:val="24"/>
          <w:szCs w:val="24"/>
        </w:rPr>
        <w:t xml:space="preserve">а фотоволтаична електроцентрала </w:t>
      </w:r>
      <w:r w:rsidRPr="00C74A4B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C74A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4A4B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C74A4B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C74A4B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разположена</w:t>
      </w:r>
      <w:r w:rsidR="005C3C6C">
        <w:rPr>
          <w:rFonts w:ascii="Times New Roman" w:hAnsi="Times New Roman"/>
          <w:sz w:val="24"/>
          <w:szCs w:val="24"/>
        </w:rPr>
        <w:t>та</w:t>
      </w:r>
      <w:r w:rsidRPr="00C74A4B">
        <w:rPr>
          <w:rFonts w:ascii="Times New Roman" w:hAnsi="Times New Roman"/>
          <w:sz w:val="24"/>
          <w:szCs w:val="24"/>
        </w:rPr>
        <w:t xml:space="preserve"> защитена зона</w:t>
      </w:r>
      <w:r w:rsidR="005C3C6C" w:rsidRPr="005C3C6C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="005C3C6C" w:rsidRPr="005C3C6C">
        <w:rPr>
          <w:rFonts w:ascii="Times New Roman" w:eastAsia="Arial" w:hAnsi="Times New Roman"/>
          <w:bCs/>
          <w:color w:val="000000"/>
          <w:kern w:val="1"/>
          <w:sz w:val="24"/>
          <w:szCs w:val="24"/>
          <w:lang w:eastAsia="ar-SA"/>
        </w:rPr>
        <w:t>BG0000578 „Река Марица”</w:t>
      </w:r>
      <w:r w:rsidR="005C3C6C">
        <w:rPr>
          <w:rFonts w:ascii="Times New Roman" w:hAnsi="Times New Roman"/>
          <w:sz w:val="24"/>
          <w:szCs w:val="24"/>
        </w:rPr>
        <w:t>, поради следните мотиви:</w:t>
      </w:r>
    </w:p>
    <w:p w:rsidR="00C74A4B" w:rsidRPr="00C74A4B" w:rsidRDefault="00C74A4B" w:rsidP="005C3C6C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C74A4B" w:rsidRPr="00C74A4B" w:rsidRDefault="00C74A4B" w:rsidP="005C3C6C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</w:t>
      </w:r>
      <w:r w:rsidRPr="00C74A4B">
        <w:rPr>
          <w:rFonts w:ascii="Times New Roman" w:eastAsia="Times New Roman" w:hAnsi="Times New Roman"/>
          <w:sz w:val="24"/>
          <w:szCs w:val="24"/>
        </w:rPr>
        <w:t xml:space="preserve"> т.к. имота се намира близо до урбанизираната територия на гр. Свиленград.</w:t>
      </w:r>
      <w:r w:rsidRPr="00C74A4B">
        <w:rPr>
          <w:rFonts w:ascii="Times New Roman" w:hAnsi="Times New Roman"/>
          <w:sz w:val="24"/>
          <w:szCs w:val="24"/>
        </w:rPr>
        <w:t xml:space="preserve"> </w:t>
      </w:r>
    </w:p>
    <w:p w:rsidR="00C74A4B" w:rsidRPr="00C74A4B" w:rsidRDefault="00C74A4B" w:rsidP="005C3C6C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 xml:space="preserve"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</w:t>
      </w:r>
      <w:r w:rsidRPr="00C74A4B">
        <w:rPr>
          <w:rFonts w:ascii="Times New Roman" w:hAnsi="Times New Roman"/>
          <w:sz w:val="24"/>
          <w:szCs w:val="24"/>
        </w:rPr>
        <w:lastRenderedPageBreak/>
        <w:t>резултат от реализацията му спрямо одобрените до момента планове, прогр</w:t>
      </w:r>
      <w:r w:rsidR="005C3C6C">
        <w:rPr>
          <w:rFonts w:ascii="Times New Roman" w:hAnsi="Times New Roman"/>
          <w:sz w:val="24"/>
          <w:szCs w:val="24"/>
        </w:rPr>
        <w:t>ами, проекти и/или инвестиционни</w:t>
      </w:r>
      <w:r w:rsidRPr="00C74A4B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гр.</w:t>
      </w:r>
      <w:r w:rsidR="005C3C6C">
        <w:rPr>
          <w:rFonts w:ascii="Times New Roman" w:hAnsi="Times New Roman"/>
          <w:sz w:val="24"/>
          <w:szCs w:val="24"/>
        </w:rPr>
        <w:t xml:space="preserve"> </w:t>
      </w:r>
      <w:r w:rsidRPr="00C74A4B">
        <w:rPr>
          <w:rFonts w:ascii="Times New Roman" w:hAnsi="Times New Roman"/>
          <w:sz w:val="24"/>
          <w:szCs w:val="24"/>
        </w:rPr>
        <w:t>Свиленград</w:t>
      </w:r>
      <w:r w:rsidR="005C3C6C">
        <w:rPr>
          <w:rFonts w:ascii="Times New Roman" w:hAnsi="Times New Roman"/>
          <w:sz w:val="24"/>
          <w:szCs w:val="24"/>
        </w:rPr>
        <w:t>.</w:t>
      </w:r>
    </w:p>
    <w:p w:rsidR="000B5F31" w:rsidRPr="00C74A4B" w:rsidRDefault="000B5F31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5C3C6C">
        <w:rPr>
          <w:rFonts w:ascii="Times New Roman" w:hAnsi="Times New Roman"/>
          <w:sz w:val="24"/>
          <w:szCs w:val="24"/>
        </w:rPr>
        <w:t>100</w:t>
      </w:r>
      <w:r w:rsidRPr="00C74A4B">
        <w:rPr>
          <w:rFonts w:ascii="Times New Roman" w:hAnsi="Times New Roman"/>
          <w:sz w:val="24"/>
          <w:szCs w:val="24"/>
        </w:rPr>
        <w:t>#1/</w:t>
      </w:r>
      <w:r w:rsidR="000A4592" w:rsidRPr="00C74A4B">
        <w:rPr>
          <w:rFonts w:ascii="Times New Roman" w:hAnsi="Times New Roman"/>
          <w:sz w:val="24"/>
          <w:szCs w:val="24"/>
        </w:rPr>
        <w:t>14</w:t>
      </w:r>
      <w:r w:rsidRPr="00C74A4B">
        <w:rPr>
          <w:rFonts w:ascii="Times New Roman" w:hAnsi="Times New Roman"/>
          <w:sz w:val="24"/>
          <w:szCs w:val="24"/>
        </w:rPr>
        <w:t>.0</w:t>
      </w:r>
      <w:r w:rsidR="000A4592" w:rsidRPr="00C74A4B">
        <w:rPr>
          <w:rFonts w:ascii="Times New Roman" w:hAnsi="Times New Roman"/>
          <w:sz w:val="24"/>
          <w:szCs w:val="24"/>
        </w:rPr>
        <w:t>8</w:t>
      </w:r>
      <w:r w:rsidRPr="00C74A4B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здраве.</w:t>
      </w:r>
    </w:p>
    <w:p w:rsidR="00C73172" w:rsidRPr="00C74A4B" w:rsidRDefault="008924FB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0A4592" w:rsidRPr="00C74A4B">
        <w:rPr>
          <w:rFonts w:ascii="Times New Roman" w:hAnsi="Times New Roman"/>
          <w:sz w:val="24"/>
          <w:szCs w:val="24"/>
        </w:rPr>
        <w:t>на изработвания</w:t>
      </w:r>
      <w:r w:rsidR="00BB7E14" w:rsidRPr="00C74A4B">
        <w:rPr>
          <w:rFonts w:ascii="Times New Roman" w:hAnsi="Times New Roman"/>
          <w:sz w:val="24"/>
          <w:szCs w:val="24"/>
        </w:rPr>
        <w:t xml:space="preserve"> </w:t>
      </w:r>
      <w:r w:rsidR="00F30BA1" w:rsidRPr="00C74A4B">
        <w:rPr>
          <w:rFonts w:ascii="Times New Roman" w:hAnsi="Times New Roman"/>
          <w:sz w:val="24"/>
          <w:szCs w:val="24"/>
        </w:rPr>
        <w:t xml:space="preserve">ПУП-ПЗ </w:t>
      </w:r>
      <w:r w:rsidR="00353EEE" w:rsidRPr="00C74A4B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C74A4B" w:rsidRDefault="004350C9" w:rsidP="005C3C6C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74A4B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A3B94" w:rsidRPr="00C74A4B" w:rsidRDefault="00AA3B94" w:rsidP="000E3916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3B94" w:rsidRPr="00C74A4B" w:rsidRDefault="00AA3B94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C74A4B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C74A4B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C74A4B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C74A4B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C74A4B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C74A4B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74A4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C74A4B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C74A4B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C74A4B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C74A4B" w:rsidRDefault="00FC7808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024AF" w:rsidRPr="00C74A4B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C74A4B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C74A4B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C74A4B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C74A4B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C74A4B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3C6C" w:rsidRPr="005C3C6C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lang w:val="bg-BG"/>
        </w:rPr>
      </w:pPr>
    </w:p>
    <w:p w:rsidR="005C3C6C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C74A4B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B7E14" w:rsidRPr="00C74A4B">
        <w:rPr>
          <w:rFonts w:ascii="Times New Roman" w:hAnsi="Times New Roman"/>
          <w:b/>
          <w:sz w:val="24"/>
          <w:szCs w:val="24"/>
          <w:lang w:val="bg-BG"/>
        </w:rPr>
        <w:t>23</w:t>
      </w:r>
      <w:r w:rsidR="00092F85" w:rsidRPr="00C74A4B">
        <w:rPr>
          <w:rFonts w:ascii="Times New Roman" w:hAnsi="Times New Roman"/>
          <w:b/>
          <w:sz w:val="24"/>
          <w:szCs w:val="24"/>
          <w:lang w:val="bg-BG"/>
        </w:rPr>
        <w:t>.0</w:t>
      </w:r>
      <w:r w:rsidR="00AA3B94" w:rsidRPr="00C74A4B">
        <w:rPr>
          <w:rFonts w:ascii="Times New Roman" w:hAnsi="Times New Roman"/>
          <w:b/>
          <w:sz w:val="24"/>
          <w:szCs w:val="24"/>
          <w:lang w:val="bg-BG"/>
        </w:rPr>
        <w:t>8</w:t>
      </w:r>
      <w:r w:rsidR="00092F85" w:rsidRPr="00C74A4B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C74A4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C74A4B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AB" w:rsidRDefault="00601EAB">
      <w:r>
        <w:separator/>
      </w:r>
    </w:p>
  </w:endnote>
  <w:endnote w:type="continuationSeparator" w:id="0">
    <w:p w:rsidR="00601EAB" w:rsidRDefault="0060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FC7808" w:rsidRPr="00FC7808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AB" w:rsidRDefault="00601EAB">
      <w:r>
        <w:separator/>
      </w:r>
    </w:p>
  </w:footnote>
  <w:footnote w:type="continuationSeparator" w:id="0">
    <w:p w:rsidR="00601EAB" w:rsidRDefault="0060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14D6A704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DE3606"/>
    <w:multiLevelType w:val="hybridMultilevel"/>
    <w:tmpl w:val="9D6848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B363F"/>
    <w:multiLevelType w:val="hybridMultilevel"/>
    <w:tmpl w:val="AA946D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502BFB"/>
    <w:multiLevelType w:val="hybridMultilevel"/>
    <w:tmpl w:val="694E4818"/>
    <w:lvl w:ilvl="0" w:tplc="D41EFCE4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E4B64BE"/>
    <w:multiLevelType w:val="hybridMultilevel"/>
    <w:tmpl w:val="B1ACC2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C52EB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4"/>
  </w:num>
  <w:num w:numId="3">
    <w:abstractNumId w:val="26"/>
  </w:num>
  <w:num w:numId="4">
    <w:abstractNumId w:val="3"/>
  </w:num>
  <w:num w:numId="5">
    <w:abstractNumId w:val="9"/>
  </w:num>
  <w:num w:numId="6">
    <w:abstractNumId w:val="0"/>
  </w:num>
  <w:num w:numId="7">
    <w:abstractNumId w:val="38"/>
  </w:num>
  <w:num w:numId="8">
    <w:abstractNumId w:val="31"/>
  </w:num>
  <w:num w:numId="9">
    <w:abstractNumId w:val="4"/>
  </w:num>
  <w:num w:numId="10">
    <w:abstractNumId w:val="7"/>
  </w:num>
  <w:num w:numId="11">
    <w:abstractNumId w:val="1"/>
  </w:num>
  <w:num w:numId="12">
    <w:abstractNumId w:val="29"/>
  </w:num>
  <w:num w:numId="13">
    <w:abstractNumId w:val="10"/>
  </w:num>
  <w:num w:numId="14">
    <w:abstractNumId w:val="19"/>
  </w:num>
  <w:num w:numId="15">
    <w:abstractNumId w:val="12"/>
  </w:num>
  <w:num w:numId="16">
    <w:abstractNumId w:val="32"/>
  </w:num>
  <w:num w:numId="17">
    <w:abstractNumId w:val="36"/>
  </w:num>
  <w:num w:numId="18">
    <w:abstractNumId w:val="30"/>
  </w:num>
  <w:num w:numId="19">
    <w:abstractNumId w:val="43"/>
  </w:num>
  <w:num w:numId="20">
    <w:abstractNumId w:val="41"/>
  </w:num>
  <w:num w:numId="21">
    <w:abstractNumId w:val="16"/>
  </w:num>
  <w:num w:numId="22">
    <w:abstractNumId w:val="18"/>
  </w:num>
  <w:num w:numId="23">
    <w:abstractNumId w:val="25"/>
  </w:num>
  <w:num w:numId="24">
    <w:abstractNumId w:val="5"/>
  </w:num>
  <w:num w:numId="25">
    <w:abstractNumId w:val="27"/>
  </w:num>
  <w:num w:numId="26">
    <w:abstractNumId w:val="28"/>
  </w:num>
  <w:num w:numId="27">
    <w:abstractNumId w:val="17"/>
  </w:num>
  <w:num w:numId="28">
    <w:abstractNumId w:val="24"/>
  </w:num>
  <w:num w:numId="29">
    <w:abstractNumId w:val="20"/>
  </w:num>
  <w:num w:numId="30">
    <w:abstractNumId w:val="6"/>
  </w:num>
  <w:num w:numId="31">
    <w:abstractNumId w:val="23"/>
  </w:num>
  <w:num w:numId="32">
    <w:abstractNumId w:val="13"/>
  </w:num>
  <w:num w:numId="33">
    <w:abstractNumId w:val="2"/>
  </w:num>
  <w:num w:numId="34">
    <w:abstractNumId w:val="40"/>
  </w:num>
  <w:num w:numId="35">
    <w:abstractNumId w:val="37"/>
  </w:num>
  <w:num w:numId="36">
    <w:abstractNumId w:val="42"/>
  </w:num>
  <w:num w:numId="37">
    <w:abstractNumId w:val="22"/>
  </w:num>
  <w:num w:numId="38">
    <w:abstractNumId w:val="33"/>
  </w:num>
  <w:num w:numId="39">
    <w:abstractNumId w:val="39"/>
  </w:num>
  <w:num w:numId="40">
    <w:abstractNumId w:val="35"/>
  </w:num>
  <w:num w:numId="41">
    <w:abstractNumId w:val="21"/>
  </w:num>
  <w:num w:numId="42">
    <w:abstractNumId w:val="14"/>
  </w:num>
  <w:num w:numId="43">
    <w:abstractNumId w:val="15"/>
  </w:num>
  <w:num w:numId="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7E26"/>
    <w:rsid w:val="000C24EE"/>
    <w:rsid w:val="000C52E7"/>
    <w:rsid w:val="000C6AB7"/>
    <w:rsid w:val="000D054A"/>
    <w:rsid w:val="000D079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1016B"/>
    <w:rsid w:val="00110A87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932AB"/>
    <w:rsid w:val="00293AAD"/>
    <w:rsid w:val="002976D4"/>
    <w:rsid w:val="002A2BEC"/>
    <w:rsid w:val="002A3D20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2D47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1EAB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22C"/>
    <w:rsid w:val="00BA1AE4"/>
    <w:rsid w:val="00BA344C"/>
    <w:rsid w:val="00BA59E7"/>
    <w:rsid w:val="00BA622F"/>
    <w:rsid w:val="00BB034B"/>
    <w:rsid w:val="00BB0B1A"/>
    <w:rsid w:val="00BB7E14"/>
    <w:rsid w:val="00BC785C"/>
    <w:rsid w:val="00BC7F7A"/>
    <w:rsid w:val="00BD0264"/>
    <w:rsid w:val="00BD4A64"/>
    <w:rsid w:val="00BD5FC6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C7808"/>
    <w:rsid w:val="00FD32DE"/>
    <w:rsid w:val="00FD4DF2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9DA4-40C2-4322-AC8C-F271169D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5806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7907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291</cp:revision>
  <cp:lastPrinted>2023-08-23T14:19:00Z</cp:lastPrinted>
  <dcterms:created xsi:type="dcterms:W3CDTF">2021-11-11T09:41:00Z</dcterms:created>
  <dcterms:modified xsi:type="dcterms:W3CDTF">2023-10-31T11:57:00Z</dcterms:modified>
</cp:coreProperties>
</file>