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1206"/>
        <w:gridCol w:w="1480"/>
        <w:gridCol w:w="6890"/>
      </w:tblGrid>
      <w:tr w:rsidR="002211DC" w:rsidRPr="002211DC" w:rsidTr="00664DD1">
        <w:tc>
          <w:tcPr>
            <w:tcW w:w="345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>
              <w:rPr>
                <w:noProof/>
                <w:color w:val="006600"/>
                <w:sz w:val="32"/>
                <w:szCs w:val="32"/>
              </w:rPr>
              <w:drawing>
                <wp:inline distT="0" distB="0" distL="0" distR="0">
                  <wp:extent cx="621030" cy="402590"/>
                  <wp:effectExtent l="0" t="0" r="762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30" cy="402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" w:type="pct"/>
            <w:shd w:val="clear" w:color="auto" w:fill="auto"/>
          </w:tcPr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r w:rsidRPr="0054427F">
              <w:rPr>
                <w:color w:val="006600"/>
                <w:sz w:val="32"/>
                <w:szCs w:val="32"/>
              </w:rPr>
              <w:t>НАТУРА</w:t>
            </w:r>
          </w:p>
          <w:p w:rsidR="002211DC" w:rsidRPr="0054427F" w:rsidRDefault="002211DC" w:rsidP="00664DD1">
            <w:pPr>
              <w:pStyle w:val="Header"/>
              <w:rPr>
                <w:color w:val="006600"/>
                <w:sz w:val="32"/>
                <w:szCs w:val="32"/>
              </w:rPr>
            </w:pPr>
            <w:proofErr w:type="spellStart"/>
            <w:r w:rsidRPr="0054427F">
              <w:rPr>
                <w:color w:val="006600"/>
                <w:sz w:val="32"/>
                <w:szCs w:val="32"/>
              </w:rPr>
              <w:t>България</w:t>
            </w:r>
            <w:proofErr w:type="spellEnd"/>
          </w:p>
        </w:tc>
        <w:tc>
          <w:tcPr>
            <w:tcW w:w="4187" w:type="pct"/>
            <w:shd w:val="clear" w:color="auto" w:fill="auto"/>
          </w:tcPr>
          <w:p w:rsidR="002211DC" w:rsidRPr="001623CF" w:rsidRDefault="002211DC" w:rsidP="002211DC">
            <w:pPr>
              <w:pStyle w:val="NoSpacing"/>
              <w:rPr>
                <w:rFonts w:ascii="Garamond" w:hAnsi="Garamond"/>
                <w:b/>
                <w:i/>
                <w:sz w:val="16"/>
                <w:szCs w:val="16"/>
              </w:rPr>
            </w:pP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Обособена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позиция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6: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Картиране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определяне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природозащитното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състояние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на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висши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растения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,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мъхове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и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природни</w:t>
            </w:r>
            <w:proofErr w:type="spellEnd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1623CF">
              <w:rPr>
                <w:rFonts w:ascii="Garamond" w:hAnsi="Garamond"/>
                <w:b/>
                <w:i/>
                <w:sz w:val="16"/>
                <w:szCs w:val="16"/>
              </w:rPr>
              <w:t>местообитания</w:t>
            </w:r>
            <w:proofErr w:type="spellEnd"/>
          </w:p>
          <w:p w:rsidR="002211DC" w:rsidRPr="002211DC" w:rsidRDefault="002211DC" w:rsidP="002211DC">
            <w:pPr>
              <w:pStyle w:val="NoSpacing"/>
              <w:rPr>
                <w:rFonts w:ascii="Garamond" w:hAnsi="Garamond"/>
                <w:i/>
                <w:sz w:val="16"/>
                <w:szCs w:val="16"/>
              </w:rPr>
            </w:pPr>
            <w:r w:rsidRPr="002211DC">
              <w:rPr>
                <w:rFonts w:ascii="Garamond" w:hAnsi="Garamond"/>
                <w:sz w:val="16"/>
                <w:szCs w:val="16"/>
              </w:rPr>
              <w:t xml:space="preserve">082 9110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Букови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гори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от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типа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Luzulo-Fagetum</w:t>
            </w:r>
            <w:proofErr w:type="spellEnd"/>
          </w:p>
          <w:p w:rsidR="002211DC" w:rsidRPr="002211DC" w:rsidRDefault="002211DC" w:rsidP="002211DC">
            <w:pPr>
              <w:pStyle w:val="NoSpacing"/>
              <w:rPr>
                <w:rFonts w:ascii="Garamond" w:hAnsi="Garamond"/>
                <w:color w:val="006600"/>
                <w:sz w:val="16"/>
                <w:szCs w:val="16"/>
              </w:rPr>
            </w:pPr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Разпространение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в ЗЗ BG0001040 “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Западна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Стара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планина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 xml:space="preserve"> и </w:t>
            </w:r>
            <w:proofErr w:type="spellStart"/>
            <w:r w:rsidRPr="002211DC">
              <w:rPr>
                <w:rFonts w:ascii="Garamond" w:hAnsi="Garamond"/>
                <w:i/>
                <w:sz w:val="16"/>
                <w:szCs w:val="16"/>
              </w:rPr>
              <w:t>Предбалкан</w:t>
            </w:r>
            <w:proofErr w:type="spellEnd"/>
            <w:r w:rsidRPr="002211DC">
              <w:rPr>
                <w:rFonts w:ascii="Garamond" w:hAnsi="Garamond"/>
                <w:i/>
                <w:sz w:val="16"/>
                <w:szCs w:val="16"/>
              </w:rPr>
              <w:t>”</w:t>
            </w:r>
          </w:p>
        </w:tc>
      </w:tr>
    </w:tbl>
    <w:p w:rsidR="002211DC" w:rsidRDefault="002211DC" w:rsidP="002211DC">
      <w:pPr>
        <w:pStyle w:val="StyleJustified"/>
        <w:jc w:val="center"/>
        <w:rPr>
          <w:b/>
          <w:szCs w:val="24"/>
          <w:lang w:val="en-US"/>
        </w:rPr>
      </w:pPr>
    </w:p>
    <w:tbl>
      <w:tblPr>
        <w:tblW w:w="0" w:type="auto"/>
        <w:tblInd w:w="108" w:type="dxa"/>
        <w:tblBorders>
          <w:top w:val="single" w:sz="12" w:space="0" w:color="17365D"/>
          <w:left w:val="single" w:sz="12" w:space="0" w:color="17365D"/>
          <w:bottom w:val="single" w:sz="12" w:space="0" w:color="17365D"/>
          <w:right w:val="single" w:sz="12" w:space="0" w:color="17365D"/>
          <w:insideH w:val="single" w:sz="12" w:space="0" w:color="17365D"/>
          <w:insideV w:val="single" w:sz="12" w:space="0" w:color="17365D"/>
        </w:tblBorders>
        <w:tblLook w:val="01E0" w:firstRow="1" w:lastRow="1" w:firstColumn="1" w:lastColumn="1" w:noHBand="0" w:noVBand="0"/>
      </w:tblPr>
      <w:tblGrid>
        <w:gridCol w:w="9405"/>
      </w:tblGrid>
      <w:tr w:rsidR="002211DC" w:rsidRPr="00C23309" w:rsidTr="001623CF">
        <w:trPr>
          <w:trHeight w:val="812"/>
        </w:trPr>
        <w:tc>
          <w:tcPr>
            <w:tcW w:w="9405" w:type="dxa"/>
            <w:shd w:val="clear" w:color="auto" w:fill="006600"/>
          </w:tcPr>
          <w:p w:rsidR="001623CF" w:rsidRPr="001623CF" w:rsidRDefault="001623CF" w:rsidP="001623CF">
            <w:pPr>
              <w:pStyle w:val="NoSpacing"/>
              <w:jc w:val="center"/>
              <w:rPr>
                <w:rFonts w:ascii="Garamond" w:hAnsi="Garamond"/>
                <w:sz w:val="28"/>
                <w:szCs w:val="28"/>
              </w:rPr>
            </w:pPr>
            <w:bookmarkStart w:id="0" w:name="_GoBack"/>
            <w:r w:rsidRPr="001623CF">
              <w:rPr>
                <w:rFonts w:ascii="Garamond" w:hAnsi="Garamond"/>
                <w:sz w:val="28"/>
                <w:szCs w:val="28"/>
                <w:u w:val="single"/>
              </w:rPr>
              <w:t xml:space="preserve">ПРИЛОЖЕНИЕ 4 </w:t>
            </w:r>
            <w:r w:rsidRPr="001623CF">
              <w:rPr>
                <w:rFonts w:ascii="Garamond" w:hAnsi="Garamond"/>
                <w:sz w:val="28"/>
                <w:szCs w:val="28"/>
              </w:rPr>
              <w:t>КЪМ СПЕЦИФИЧЕН ДОКЛАД ЗА ПРИРОДНО МЕСТООБИТАНИЕ</w:t>
            </w:r>
          </w:p>
          <w:p w:rsidR="002211DC" w:rsidRPr="001623CF" w:rsidRDefault="002211DC" w:rsidP="001623CF">
            <w:pPr>
              <w:pStyle w:val="NoSpacing"/>
              <w:jc w:val="center"/>
              <w:rPr>
                <w:rFonts w:ascii="Garamond" w:hAnsi="Garamond" w:cs="Times New Roman"/>
                <w:bCs/>
                <w:i/>
                <w:caps/>
                <w:color w:val="FFFFFF"/>
                <w:sz w:val="28"/>
                <w:szCs w:val="28"/>
              </w:rPr>
            </w:pPr>
            <w:r w:rsidRPr="001623CF">
              <w:rPr>
                <w:rFonts w:ascii="Garamond" w:hAnsi="Garamond"/>
                <w:bCs/>
                <w:caps/>
                <w:color w:val="FFFFFF"/>
                <w:sz w:val="28"/>
                <w:szCs w:val="28"/>
              </w:rPr>
              <w:t xml:space="preserve">082 9110 </w:t>
            </w:r>
            <w:r w:rsidRPr="001623CF">
              <w:rPr>
                <w:rFonts w:ascii="Garamond" w:hAnsi="Garamond"/>
                <w:bCs/>
                <w:i/>
                <w:caps/>
                <w:color w:val="FFFFFF"/>
                <w:sz w:val="28"/>
                <w:szCs w:val="28"/>
              </w:rPr>
              <w:t xml:space="preserve">Букови гори  от типа </w:t>
            </w:r>
            <w:r w:rsidRPr="001623CF">
              <w:rPr>
                <w:rFonts w:ascii="Garamond" w:hAnsi="Garamond" w:cs="Times New Roman"/>
                <w:bCs/>
                <w:i/>
                <w:caps/>
                <w:color w:val="FFFFFF"/>
                <w:sz w:val="28"/>
                <w:szCs w:val="28"/>
              </w:rPr>
              <w:t>Luzulo-fagetum</w:t>
            </w:r>
          </w:p>
          <w:p w:rsidR="002211DC" w:rsidRPr="001623CF" w:rsidRDefault="002211DC" w:rsidP="001623CF">
            <w:pPr>
              <w:pStyle w:val="NoSpacing"/>
              <w:jc w:val="center"/>
              <w:rPr>
                <w:rFonts w:ascii="Garamond" w:hAnsi="Garamond"/>
                <w:bCs/>
                <w:caps/>
                <w:color w:val="FFFFFF"/>
                <w:sz w:val="28"/>
                <w:szCs w:val="28"/>
              </w:rPr>
            </w:pPr>
            <w:r w:rsidRPr="001623CF">
              <w:rPr>
                <w:rFonts w:ascii="Garamond" w:hAnsi="Garamond"/>
                <w:bCs/>
                <w:caps/>
                <w:color w:val="FFFFFF"/>
                <w:sz w:val="28"/>
                <w:szCs w:val="28"/>
              </w:rPr>
              <w:t>В ЗЗ BG0001040 „Западна стара планина и предбалкан“</w:t>
            </w:r>
          </w:p>
          <w:p w:rsidR="001623CF" w:rsidRPr="00EE07B5" w:rsidRDefault="001623CF" w:rsidP="001623CF">
            <w:pPr>
              <w:pStyle w:val="NoSpacing"/>
              <w:jc w:val="center"/>
              <w:rPr>
                <w:caps/>
                <w:color w:val="FFFFFF"/>
              </w:rPr>
            </w:pPr>
            <w:r w:rsidRPr="001623CF">
              <w:rPr>
                <w:rFonts w:ascii="Garamond" w:hAnsi="Garamond"/>
                <w:bCs/>
                <w:caps/>
                <w:color w:val="FFFFFF"/>
                <w:sz w:val="28"/>
                <w:szCs w:val="28"/>
              </w:rPr>
              <w:t>АКТУАЛИЗИРАН СТАНДАРТЕН ФОРМУЛЯР</w:t>
            </w:r>
            <w:bookmarkEnd w:id="0"/>
          </w:p>
        </w:tc>
      </w:tr>
    </w:tbl>
    <w:p w:rsidR="002211DC" w:rsidRPr="00C23309" w:rsidRDefault="002211DC" w:rsidP="002211DC">
      <w:pPr>
        <w:pStyle w:val="StyleJustified"/>
        <w:rPr>
          <w:b/>
          <w:szCs w:val="24"/>
        </w:rPr>
      </w:pPr>
    </w:p>
    <w:p w:rsidR="002211DC" w:rsidRPr="00D361C0" w:rsidRDefault="002211DC" w:rsidP="001623CF">
      <w:pPr>
        <w:pStyle w:val="StyleJustified"/>
        <w:jc w:val="center"/>
        <w:rPr>
          <w:b/>
          <w:szCs w:val="24"/>
        </w:rPr>
      </w:pPr>
      <w:r w:rsidRPr="00D361C0">
        <w:rPr>
          <w:b/>
          <w:szCs w:val="24"/>
        </w:rPr>
        <w:t>СРАВНЕНИЕ НА ДАННИТЕ В СТАНДАРТНИЯ ФОРМУЛЯР</w:t>
      </w:r>
    </w:p>
    <w:p w:rsidR="002211DC" w:rsidRDefault="002211DC" w:rsidP="001623CF">
      <w:pPr>
        <w:pStyle w:val="NoSpacing"/>
      </w:pPr>
    </w:p>
    <w:p w:rsidR="002211DC" w:rsidRPr="0058194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proofErr w:type="spellStart"/>
      <w:r w:rsidRPr="0058194E">
        <w:rPr>
          <w:rFonts w:ascii="Garamond" w:hAnsi="Garamond"/>
          <w:b/>
          <w:sz w:val="24"/>
          <w:szCs w:val="24"/>
          <w:u w:val="single"/>
        </w:rPr>
        <w:t>Стар</w:t>
      </w:r>
      <w:proofErr w:type="spellEnd"/>
      <w:r w:rsidRPr="0058194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58194E">
        <w:rPr>
          <w:rFonts w:ascii="Garamond" w:hAnsi="Garamond"/>
          <w:b/>
          <w:sz w:val="24"/>
          <w:szCs w:val="24"/>
          <w:u w:val="single"/>
        </w:rPr>
        <w:t>стандартен</w:t>
      </w:r>
      <w:proofErr w:type="spellEnd"/>
      <w:r w:rsidRPr="0058194E">
        <w:rPr>
          <w:rFonts w:ascii="Garamond" w:hAnsi="Garamond"/>
          <w:b/>
          <w:sz w:val="24"/>
          <w:szCs w:val="24"/>
          <w:u w:val="single"/>
        </w:rPr>
        <w:t xml:space="preserve"> </w:t>
      </w:r>
      <w:proofErr w:type="spellStart"/>
      <w:r w:rsidRPr="0058194E">
        <w:rPr>
          <w:rFonts w:ascii="Garamond" w:hAnsi="Garamond"/>
          <w:b/>
          <w:sz w:val="24"/>
          <w:szCs w:val="24"/>
          <w:u w:val="single"/>
        </w:rPr>
        <w:t>формуляр</w:t>
      </w:r>
      <w:proofErr w:type="spellEnd"/>
      <w:r w:rsidRPr="0058194E" w:rsidDel="00922D18">
        <w:rPr>
          <w:rFonts w:ascii="Garamond" w:hAnsi="Garamond"/>
          <w:b/>
          <w:sz w:val="24"/>
          <w:szCs w:val="24"/>
          <w:u w:val="single"/>
        </w:rPr>
        <w:t xml:space="preserve"> </w:t>
      </w:r>
    </w:p>
    <w:p w:rsidR="002211DC" w:rsidRPr="0058194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58194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04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1"/>
        <w:gridCol w:w="468"/>
        <w:gridCol w:w="496"/>
        <w:gridCol w:w="1185"/>
        <w:gridCol w:w="1099"/>
        <w:gridCol w:w="853"/>
        <w:gridCol w:w="1701"/>
        <w:gridCol w:w="966"/>
        <w:gridCol w:w="1407"/>
        <w:gridCol w:w="833"/>
      </w:tblGrid>
      <w:tr w:rsidR="002211DC" w:rsidRPr="00575A3C" w:rsidTr="001623CF">
        <w:trPr>
          <w:trHeight w:val="397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1623CF">
        <w:trPr>
          <w:trHeight w:val="617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1623CF">
        <w:trPr>
          <w:trHeight w:val="602"/>
          <w:tblCellSpacing w:w="15" w:type="dxa"/>
        </w:trPr>
        <w:tc>
          <w:tcPr>
            <w:tcW w:w="337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0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9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2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61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0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623CF" w:rsidRPr="00575A3C" w:rsidTr="001623CF">
        <w:trPr>
          <w:trHeight w:val="230"/>
          <w:tblCellSpacing w:w="15" w:type="dxa"/>
        </w:trPr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9110</w:t>
            </w:r>
            <w:r>
              <w:rPr>
                <w:rFonts w:ascii="Verdana" w:hAnsi="Verdana"/>
                <w:noProof/>
                <w:color w:val="666666"/>
                <w:sz w:val="15"/>
                <w:szCs w:val="15"/>
              </w:rPr>
              <w:drawing>
                <wp:inline distT="0" distB="0" distL="0" distR="0" wp14:anchorId="4F9F23D7" wp14:editId="272EE199">
                  <wp:extent cx="88900" cy="102235"/>
                  <wp:effectExtent l="0" t="0" r="6350" b="0"/>
                  <wp:docPr id="3" name="Picture 3" descr="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 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597.72886 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B </w:t>
            </w:r>
          </w:p>
        </w:tc>
      </w:tr>
    </w:tbl>
    <w:p w:rsidR="002211DC" w:rsidRDefault="002211DC" w:rsidP="002211DC">
      <w:pPr>
        <w:pStyle w:val="StyleJustified"/>
        <w:rPr>
          <w:b/>
          <w:szCs w:val="24"/>
          <w:u w:val="single"/>
          <w:lang w:val="en-US"/>
        </w:rPr>
      </w:pPr>
    </w:p>
    <w:p w:rsidR="002211DC" w:rsidRPr="0058194E" w:rsidRDefault="002211DC" w:rsidP="001623CF">
      <w:pPr>
        <w:pStyle w:val="StyleJustified"/>
        <w:rPr>
          <w:b/>
          <w:szCs w:val="24"/>
          <w:u w:val="single"/>
          <w:lang w:val="en-US"/>
        </w:rPr>
      </w:pPr>
      <w:r w:rsidRPr="0058194E">
        <w:rPr>
          <w:b/>
          <w:szCs w:val="24"/>
          <w:u w:val="single"/>
        </w:rPr>
        <w:t>Актуализиран стандартен формуляр</w:t>
      </w:r>
    </w:p>
    <w:p w:rsidR="002211DC" w:rsidRPr="0058194E" w:rsidRDefault="002211DC" w:rsidP="001623CF">
      <w:pPr>
        <w:pStyle w:val="StyleJustified"/>
        <w:rPr>
          <w:szCs w:val="24"/>
          <w:lang w:val="en-US"/>
        </w:rPr>
      </w:pPr>
    </w:p>
    <w:p w:rsidR="002211DC" w:rsidRPr="0058194E" w:rsidRDefault="002211DC" w:rsidP="001623CF">
      <w:pPr>
        <w:spacing w:line="240" w:lineRule="auto"/>
        <w:rPr>
          <w:rFonts w:ascii="Garamond" w:hAnsi="Garamond"/>
          <w:sz w:val="24"/>
          <w:szCs w:val="24"/>
        </w:rPr>
      </w:pPr>
      <w:r w:rsidRPr="0058194E">
        <w:rPr>
          <w:rFonts w:ascii="Garamond" w:hAnsi="Garamond"/>
          <w:b/>
          <w:sz w:val="24"/>
          <w:szCs w:val="24"/>
        </w:rPr>
        <w:t>3.1. Habitat types present on the site and assessment for them</w:t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705"/>
        <w:gridCol w:w="471"/>
        <w:gridCol w:w="503"/>
        <w:gridCol w:w="1059"/>
        <w:gridCol w:w="1107"/>
        <w:gridCol w:w="862"/>
        <w:gridCol w:w="1714"/>
        <w:gridCol w:w="971"/>
        <w:gridCol w:w="1414"/>
        <w:gridCol w:w="826"/>
      </w:tblGrid>
      <w:tr w:rsidR="002211DC" w:rsidRPr="00575A3C" w:rsidTr="001623CF">
        <w:trPr>
          <w:trHeight w:val="169"/>
          <w:tblCellSpacing w:w="15" w:type="dxa"/>
        </w:trPr>
        <w:tc>
          <w:tcPr>
            <w:tcW w:w="0" w:type="auto"/>
            <w:gridSpan w:val="6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Annex I Habitat types </w:t>
            </w:r>
          </w:p>
        </w:tc>
        <w:tc>
          <w:tcPr>
            <w:tcW w:w="0" w:type="auto"/>
            <w:gridSpan w:val="4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Site assessment </w:t>
            </w:r>
          </w:p>
        </w:tc>
      </w:tr>
      <w:tr w:rsidR="001623CF" w:rsidRPr="00575A3C" w:rsidTr="001623CF">
        <w:trPr>
          <w:trHeight w:val="539"/>
          <w:tblCellSpacing w:w="15" w:type="dxa"/>
        </w:trPr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Code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PF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NP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Cover [ha]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Cave [number]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Data quality </w:t>
            </w:r>
          </w:p>
        </w:tc>
        <w:tc>
          <w:tcPr>
            <w:tcW w:w="0" w:type="auto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A|B|C|D </w:t>
            </w:r>
          </w:p>
        </w:tc>
        <w:tc>
          <w:tcPr>
            <w:tcW w:w="0" w:type="auto"/>
            <w:gridSpan w:val="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 xml:space="preserve">A|B|C </w:t>
            </w:r>
          </w:p>
        </w:tc>
      </w:tr>
      <w:tr w:rsidR="001623CF" w:rsidRPr="00575A3C" w:rsidTr="001623CF">
        <w:trPr>
          <w:trHeight w:val="552"/>
          <w:tblCellSpacing w:w="15" w:type="dxa"/>
        </w:trPr>
        <w:tc>
          <w:tcPr>
            <w:tcW w:w="343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2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245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3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55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432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 </w:t>
            </w:r>
          </w:p>
        </w:tc>
        <w:tc>
          <w:tcPr>
            <w:tcW w:w="874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proofErr w:type="spellStart"/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Representativity</w:t>
            </w:r>
            <w:proofErr w:type="spellEnd"/>
          </w:p>
        </w:tc>
        <w:tc>
          <w:tcPr>
            <w:tcW w:w="48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Relative Surface</w:t>
            </w:r>
          </w:p>
        </w:tc>
        <w:tc>
          <w:tcPr>
            <w:tcW w:w="719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Conservation</w:t>
            </w:r>
          </w:p>
        </w:tc>
        <w:tc>
          <w:tcPr>
            <w:tcW w:w="406" w:type="pct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</w:tcPr>
          <w:p w:rsidR="002211DC" w:rsidRPr="00575A3C" w:rsidRDefault="002211DC" w:rsidP="001623CF">
            <w:pPr>
              <w:spacing w:line="240" w:lineRule="auto"/>
              <w:jc w:val="center"/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b/>
                <w:bCs/>
                <w:color w:val="666666"/>
                <w:sz w:val="15"/>
                <w:szCs w:val="15"/>
              </w:rPr>
              <w:t>Global</w:t>
            </w:r>
          </w:p>
        </w:tc>
      </w:tr>
      <w:tr w:rsidR="001623CF" w:rsidRPr="00575A3C" w:rsidTr="001623CF">
        <w:trPr>
          <w:trHeight w:val="302"/>
          <w:tblCellSpacing w:w="15" w:type="dxa"/>
        </w:trPr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>9110</w:t>
            </w:r>
            <w:r>
              <w:rPr>
                <w:rFonts w:ascii="Verdana" w:hAnsi="Verdana"/>
                <w:noProof/>
                <w:color w:val="666666"/>
                <w:sz w:val="15"/>
                <w:szCs w:val="15"/>
              </w:rPr>
              <w:drawing>
                <wp:inline distT="0" distB="0" distL="0" distR="0" wp14:anchorId="76D1FDAD" wp14:editId="70FDDD9D">
                  <wp:extent cx="88900" cy="102235"/>
                  <wp:effectExtent l="0" t="0" r="6350" b="0"/>
                  <wp:docPr id="5" name="Picture 5" descr="inf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nf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900" cy="10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75A3C" w:rsidRDefault="001623CF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>
              <w:rPr>
                <w:rFonts w:ascii="Verdana" w:hAnsi="Verdana"/>
                <w:color w:val="666666"/>
                <w:sz w:val="15"/>
                <w:szCs w:val="15"/>
              </w:rPr>
              <w:t>857.39</w:t>
            </w:r>
            <w:r w:rsidR="002211DC"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</w:p>
        </w:tc>
        <w:tc>
          <w:tcPr>
            <w:tcW w:w="0" w:type="auto"/>
            <w:vAlign w:val="center"/>
          </w:tcPr>
          <w:p w:rsidR="002211DC" w:rsidRPr="0058194E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  <w:lang w:val="bg-BG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  </w:t>
            </w:r>
            <w:r w:rsidR="0058194E">
              <w:rPr>
                <w:rFonts w:ascii="Verdana" w:hAnsi="Verdana"/>
                <w:color w:val="666666"/>
                <w:sz w:val="15"/>
                <w:szCs w:val="15"/>
                <w:lang w:val="bg-BG"/>
              </w:rPr>
              <w:t>М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  <w:tc>
          <w:tcPr>
            <w:tcW w:w="0" w:type="auto"/>
            <w:vAlign w:val="center"/>
          </w:tcPr>
          <w:p w:rsidR="002211DC" w:rsidRPr="00575A3C" w:rsidRDefault="002211DC" w:rsidP="001623CF">
            <w:pPr>
              <w:spacing w:line="240" w:lineRule="auto"/>
              <w:rPr>
                <w:rFonts w:ascii="Verdana" w:hAnsi="Verdana"/>
                <w:color w:val="666666"/>
                <w:sz w:val="15"/>
                <w:szCs w:val="15"/>
              </w:rPr>
            </w:pPr>
            <w:r w:rsidRPr="00575A3C">
              <w:rPr>
                <w:rFonts w:ascii="Verdana" w:hAnsi="Verdana"/>
                <w:color w:val="666666"/>
                <w:sz w:val="15"/>
                <w:szCs w:val="15"/>
              </w:rPr>
              <w:t xml:space="preserve">B  </w:t>
            </w:r>
          </w:p>
        </w:tc>
      </w:tr>
    </w:tbl>
    <w:p w:rsidR="002211DC" w:rsidRPr="00F74CA8" w:rsidRDefault="002211DC" w:rsidP="001623CF">
      <w:pPr>
        <w:tabs>
          <w:tab w:val="left" w:pos="-180"/>
        </w:tabs>
        <w:spacing w:before="120"/>
        <w:ind w:left="-180" w:right="-270"/>
        <w:jc w:val="both"/>
        <w:rPr>
          <w:rFonts w:ascii="Garamond" w:hAnsi="Garamond" w:cs="Times New Roman"/>
          <w:sz w:val="24"/>
          <w:szCs w:val="24"/>
          <w:lang w:val="bg-BG"/>
        </w:rPr>
      </w:pPr>
      <w:proofErr w:type="spellStart"/>
      <w:r w:rsidRPr="001623CF">
        <w:rPr>
          <w:rFonts w:ascii="Garamond" w:hAnsi="Garamond" w:cs="Times New Roman"/>
          <w:sz w:val="24"/>
          <w:szCs w:val="24"/>
        </w:rPr>
        <w:t>Съобразно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данните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от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проведеното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картиране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природно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местобитание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r w:rsidRPr="001623CF">
        <w:rPr>
          <w:rFonts w:ascii="Garamond" w:hAnsi="Garamond"/>
          <w:bCs/>
          <w:sz w:val="24"/>
          <w:szCs w:val="24"/>
        </w:rPr>
        <w:t xml:space="preserve">9110 </w:t>
      </w:r>
      <w:proofErr w:type="spellStart"/>
      <w:r w:rsidRPr="001623CF">
        <w:rPr>
          <w:rFonts w:ascii="Garamond" w:hAnsi="Garamond"/>
          <w:bCs/>
          <w:sz w:val="24"/>
          <w:szCs w:val="24"/>
        </w:rPr>
        <w:t>Букови</w:t>
      </w:r>
      <w:proofErr w:type="spellEnd"/>
      <w:r w:rsidRPr="001623CF">
        <w:rPr>
          <w:rFonts w:ascii="Garamond" w:hAnsi="Garamond"/>
          <w:bCs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/>
          <w:bCs/>
          <w:sz w:val="24"/>
          <w:szCs w:val="24"/>
        </w:rPr>
        <w:t>гори</w:t>
      </w:r>
      <w:proofErr w:type="spellEnd"/>
      <w:r w:rsidRPr="001623CF">
        <w:rPr>
          <w:rFonts w:ascii="Garamond" w:hAnsi="Garamond"/>
          <w:bCs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/>
          <w:bCs/>
          <w:sz w:val="24"/>
          <w:szCs w:val="24"/>
        </w:rPr>
        <w:t>от</w:t>
      </w:r>
      <w:proofErr w:type="spellEnd"/>
      <w:r w:rsidRPr="001623CF">
        <w:rPr>
          <w:rFonts w:ascii="Garamond" w:hAnsi="Garamond"/>
          <w:bCs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/>
          <w:bCs/>
          <w:sz w:val="24"/>
          <w:szCs w:val="24"/>
        </w:rPr>
        <w:t>типа</w:t>
      </w:r>
      <w:proofErr w:type="spellEnd"/>
      <w:r w:rsidRPr="001623CF">
        <w:rPr>
          <w:rFonts w:ascii="Garamond" w:hAnsi="Garamond"/>
          <w:bCs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/>
          <w:bCs/>
          <w:i/>
          <w:sz w:val="24"/>
          <w:szCs w:val="24"/>
        </w:rPr>
        <w:t>Luzolo-Fagetum</w:t>
      </w:r>
      <w:proofErr w:type="spellEnd"/>
      <w:r w:rsidRPr="001623CF">
        <w:rPr>
          <w:rFonts w:ascii="Garamond" w:hAnsi="Garamond"/>
          <w:bCs/>
          <w:sz w:val="24"/>
          <w:szCs w:val="24"/>
        </w:rPr>
        <w:t xml:space="preserve"> </w:t>
      </w:r>
      <w:r w:rsidRPr="001623CF">
        <w:rPr>
          <w:rFonts w:ascii="Garamond" w:hAnsi="Garamond" w:cs="Times New Roman"/>
          <w:sz w:val="24"/>
          <w:szCs w:val="24"/>
        </w:rPr>
        <w:t xml:space="preserve">е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установено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от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r w:rsidRPr="001623CF">
        <w:rPr>
          <w:rFonts w:ascii="Garamond" w:hAnsi="Garamond"/>
          <w:sz w:val="24"/>
          <w:szCs w:val="24"/>
        </w:rPr>
        <w:t xml:space="preserve">858.43 </w:t>
      </w:r>
      <w:proofErr w:type="spellStart"/>
      <w:r w:rsidRPr="001623CF">
        <w:rPr>
          <w:rFonts w:ascii="Garamond" w:hAnsi="Garamond"/>
          <w:sz w:val="24"/>
          <w:szCs w:val="24"/>
        </w:rPr>
        <w:t>ха</w:t>
      </w:r>
      <w:proofErr w:type="spellEnd"/>
      <w:r w:rsidRPr="001623CF">
        <w:rPr>
          <w:rFonts w:ascii="Garamond" w:hAnsi="Garamond"/>
          <w:sz w:val="24"/>
          <w:szCs w:val="24"/>
        </w:rPr>
        <w:t xml:space="preserve"> </w:t>
      </w:r>
      <w:r w:rsidRPr="001623CF">
        <w:rPr>
          <w:rFonts w:ascii="Garamond" w:hAnsi="Garamond" w:cs="Times New Roman"/>
          <w:sz w:val="24"/>
          <w:szCs w:val="24"/>
        </w:rPr>
        <w:t>в ЗЗ</w:t>
      </w:r>
      <w:r w:rsidRPr="001623CF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1623CF">
        <w:rPr>
          <w:rFonts w:ascii="Garamond" w:hAnsi="Garamond" w:cs="Times New Roman"/>
          <w:sz w:val="24"/>
          <w:szCs w:val="24"/>
        </w:rPr>
        <w:t>BG0001040</w:t>
      </w:r>
      <w:r w:rsidR="00F74CA8">
        <w:rPr>
          <w:rFonts w:ascii="Garamond" w:hAnsi="Garamond" w:cs="Times New Roman"/>
          <w:sz w:val="24"/>
          <w:szCs w:val="24"/>
        </w:rPr>
        <w:t xml:space="preserve">, </w:t>
      </w:r>
      <w:r w:rsidR="00F74CA8">
        <w:rPr>
          <w:rFonts w:ascii="Garamond" w:hAnsi="Garamond" w:cs="Times New Roman"/>
          <w:sz w:val="24"/>
          <w:szCs w:val="24"/>
          <w:lang w:val="bg-BG"/>
        </w:rPr>
        <w:t>или</w:t>
      </w:r>
      <w:r w:rsidRPr="001623CF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1623CF">
        <w:rPr>
          <w:rFonts w:ascii="Garamond" w:hAnsi="Garamond" w:cs="Times New Roman"/>
          <w:sz w:val="24"/>
          <w:szCs w:val="24"/>
        </w:rPr>
        <w:t>0.391</w:t>
      </w:r>
      <w:r w:rsidRPr="001623CF">
        <w:rPr>
          <w:rFonts w:ascii="Garamond" w:hAnsi="Garamond" w:cs="Times New Roman"/>
          <w:sz w:val="24"/>
          <w:szCs w:val="24"/>
          <w:lang w:val="ru-RU"/>
        </w:rPr>
        <w:t xml:space="preserve"> </w:t>
      </w:r>
      <w:r w:rsidRPr="001623CF">
        <w:rPr>
          <w:rFonts w:ascii="Garamond" w:hAnsi="Garamond" w:cs="Times New Roman"/>
          <w:sz w:val="24"/>
          <w:szCs w:val="24"/>
        </w:rPr>
        <w:t xml:space="preserve">% </w:t>
      </w:r>
      <w:r w:rsidR="00F74CA8">
        <w:rPr>
          <w:rFonts w:ascii="Garamond" w:hAnsi="Garamond" w:cs="Times New Roman"/>
          <w:sz w:val="24"/>
          <w:szCs w:val="24"/>
          <w:lang w:val="bg-BG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от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общата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защитената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зона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r w:rsidRPr="001623CF">
        <w:rPr>
          <w:rFonts w:ascii="Garamond" w:hAnsi="Garamond" w:cs="Times New Roman"/>
          <w:sz w:val="24"/>
          <w:szCs w:val="24"/>
          <w:lang w:val="ru-RU"/>
        </w:rPr>
        <w:t>(</w:t>
      </w:r>
      <w:r w:rsidRPr="001623CF">
        <w:rPr>
          <w:rFonts w:ascii="Garamond" w:hAnsi="Garamond"/>
          <w:sz w:val="24"/>
          <w:szCs w:val="24"/>
        </w:rPr>
        <w:t xml:space="preserve">219753.26 </w:t>
      </w:r>
      <w:proofErr w:type="spellStart"/>
      <w:r w:rsidRPr="001623CF">
        <w:rPr>
          <w:rFonts w:ascii="Garamond" w:hAnsi="Garamond"/>
          <w:sz w:val="24"/>
          <w:szCs w:val="24"/>
        </w:rPr>
        <w:t>ха</w:t>
      </w:r>
      <w:proofErr w:type="spellEnd"/>
      <w:r w:rsidRPr="001623CF">
        <w:rPr>
          <w:rFonts w:ascii="Garamond" w:hAnsi="Garamond" w:cs="Times New Roman"/>
          <w:sz w:val="24"/>
          <w:szCs w:val="24"/>
          <w:lang w:val="ru-RU"/>
        </w:rPr>
        <w:t>).</w:t>
      </w:r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Стандартен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формуляр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местообитанието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заема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r w:rsidRPr="001623CF">
        <w:rPr>
          <w:rFonts w:ascii="Garamond" w:hAnsi="Garamond"/>
          <w:sz w:val="24"/>
          <w:szCs w:val="24"/>
        </w:rPr>
        <w:t xml:space="preserve">0.272 %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от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площта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зоната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,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т.е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.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установената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площ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е с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около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0.12%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по-голяма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от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референтната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lastRenderedPageBreak/>
        <w:t>природно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местообитание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9110 в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границите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защитената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 </w:t>
      </w:r>
      <w:proofErr w:type="spellStart"/>
      <w:r w:rsidRPr="001623CF">
        <w:rPr>
          <w:rFonts w:ascii="Garamond" w:hAnsi="Garamond" w:cs="Times New Roman"/>
          <w:sz w:val="24"/>
          <w:szCs w:val="24"/>
        </w:rPr>
        <w:t>зона</w:t>
      </w:r>
      <w:proofErr w:type="spellEnd"/>
      <w:r w:rsidRPr="001623CF">
        <w:rPr>
          <w:rFonts w:ascii="Garamond" w:hAnsi="Garamond" w:cs="Times New Roman"/>
          <w:sz w:val="24"/>
          <w:szCs w:val="24"/>
        </w:rPr>
        <w:t xml:space="preserve">. </w:t>
      </w:r>
      <w:r w:rsidR="00F74CA8">
        <w:rPr>
          <w:rFonts w:ascii="Garamond" w:hAnsi="Garamond" w:cs="Times New Roman"/>
          <w:sz w:val="24"/>
          <w:szCs w:val="24"/>
          <w:lang w:val="bg-BG"/>
        </w:rPr>
        <w:t xml:space="preserve">Разликата в площите се дължи на метода на картиране и наблюдаваната тенденция на </w:t>
      </w:r>
      <w:r w:rsidR="001B313A">
        <w:rPr>
          <w:rFonts w:ascii="Garamond" w:hAnsi="Garamond" w:cs="Times New Roman"/>
          <w:sz w:val="24"/>
          <w:szCs w:val="24"/>
          <w:lang w:val="bg-BG"/>
        </w:rPr>
        <w:t>повишаване на горната граница на гората, която на места се оформя от местообитанието.</w:t>
      </w:r>
      <w:r w:rsidR="00F74CA8">
        <w:rPr>
          <w:rFonts w:ascii="Garamond" w:hAnsi="Garamond" w:cs="Times New Roman"/>
          <w:sz w:val="24"/>
          <w:szCs w:val="24"/>
          <w:lang w:val="bg-BG"/>
        </w:rPr>
        <w:t xml:space="preserve"> </w:t>
      </w:r>
    </w:p>
    <w:p w:rsidR="002211DC" w:rsidRPr="002211DC" w:rsidRDefault="002211DC"/>
    <w:sectPr w:rsidR="002211DC" w:rsidRPr="002211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2736" w:rsidRDefault="00F92736" w:rsidP="002211DC">
      <w:pPr>
        <w:spacing w:after="0" w:line="240" w:lineRule="auto"/>
      </w:pPr>
      <w:r>
        <w:separator/>
      </w:r>
    </w:p>
  </w:endnote>
  <w:endnote w:type="continuationSeparator" w:id="0">
    <w:p w:rsidR="00F92736" w:rsidRDefault="00F92736" w:rsidP="0022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2736" w:rsidRDefault="00F92736" w:rsidP="002211DC">
      <w:pPr>
        <w:spacing w:after="0" w:line="240" w:lineRule="auto"/>
      </w:pPr>
      <w:r>
        <w:separator/>
      </w:r>
    </w:p>
  </w:footnote>
  <w:footnote w:type="continuationSeparator" w:id="0">
    <w:p w:rsidR="00F92736" w:rsidRDefault="00F92736" w:rsidP="002211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11DC"/>
    <w:rsid w:val="001623CF"/>
    <w:rsid w:val="001B313A"/>
    <w:rsid w:val="002211DC"/>
    <w:rsid w:val="0058194E"/>
    <w:rsid w:val="00BF0F6B"/>
    <w:rsid w:val="00EA1B84"/>
    <w:rsid w:val="00F74CA8"/>
    <w:rsid w:val="00F92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Justified">
    <w:name w:val="Style Justified"/>
    <w:basedOn w:val="Normal"/>
    <w:rsid w:val="002211DC"/>
    <w:pPr>
      <w:suppressAutoHyphens/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bg-BG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11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1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211DC"/>
  </w:style>
  <w:style w:type="paragraph" w:styleId="Footer">
    <w:name w:val="footer"/>
    <w:basedOn w:val="Normal"/>
    <w:link w:val="FooterChar"/>
    <w:uiPriority w:val="99"/>
    <w:unhideWhenUsed/>
    <w:rsid w:val="002211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11DC"/>
  </w:style>
  <w:style w:type="paragraph" w:styleId="NoSpacing">
    <w:name w:val="No Spacing"/>
    <w:uiPriority w:val="1"/>
    <w:qFormat/>
    <w:rsid w:val="002211D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Stormcry</dc:creator>
  <cp:lastModifiedBy>Stormcry</cp:lastModifiedBy>
  <cp:revision>2</cp:revision>
  <dcterms:created xsi:type="dcterms:W3CDTF">2013-04-03T22:31:00Z</dcterms:created>
  <dcterms:modified xsi:type="dcterms:W3CDTF">2013-04-04T06:40:00Z</dcterms:modified>
</cp:coreProperties>
</file>