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1659C8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659C8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C067BF">
        <w:rPr>
          <w:rFonts w:ascii="Times New Roman" w:hAnsi="Times New Roman"/>
          <w:b/>
          <w:sz w:val="28"/>
          <w:szCs w:val="28"/>
          <w:lang w:val="bg-BG"/>
        </w:rPr>
        <w:t>1</w:t>
      </w:r>
      <w:r w:rsidR="0006767F">
        <w:rPr>
          <w:rFonts w:ascii="Times New Roman" w:hAnsi="Times New Roman"/>
          <w:b/>
          <w:sz w:val="28"/>
          <w:szCs w:val="28"/>
          <w:lang w:val="bg-BG"/>
        </w:rPr>
        <w:t>8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1659C8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1659C8">
        <w:rPr>
          <w:rFonts w:ascii="Times New Roman" w:hAnsi="Times New Roman"/>
          <w:b/>
          <w:sz w:val="28"/>
          <w:szCs w:val="28"/>
        </w:rPr>
        <w:t>2</w:t>
      </w:r>
      <w:r w:rsidR="006107DE" w:rsidRPr="001659C8">
        <w:rPr>
          <w:rFonts w:ascii="Times New Roman" w:hAnsi="Times New Roman"/>
          <w:b/>
          <w:sz w:val="28"/>
          <w:szCs w:val="28"/>
          <w:lang w:val="bg-BG"/>
        </w:rPr>
        <w:t>4</w:t>
      </w:r>
      <w:r w:rsidRPr="001659C8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1659C8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</w:t>
      </w:r>
      <w:r w:rsidR="00A11EAA" w:rsidRPr="001659C8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C30FC1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A11EAA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с вх. № </w:t>
      </w:r>
      <w:r w:rsidR="00AC2BD2" w:rsidRPr="001659C8">
        <w:rPr>
          <w:rFonts w:ascii="Times New Roman" w:hAnsi="Times New Roman"/>
          <w:sz w:val="24"/>
          <w:szCs w:val="24"/>
          <w:lang w:val="bg-BG"/>
        </w:rPr>
        <w:t>ПД-</w:t>
      </w:r>
      <w:r w:rsidR="0006767F">
        <w:rPr>
          <w:rFonts w:ascii="Times New Roman" w:hAnsi="Times New Roman"/>
          <w:sz w:val="24"/>
          <w:szCs w:val="24"/>
          <w:lang w:val="bg-BG"/>
        </w:rPr>
        <w:t>1394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06767F">
        <w:rPr>
          <w:rFonts w:ascii="Times New Roman" w:hAnsi="Times New Roman"/>
          <w:sz w:val="24"/>
          <w:szCs w:val="24"/>
          <w:lang w:val="bg-BG"/>
        </w:rPr>
        <w:t>02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06767F">
        <w:rPr>
          <w:rFonts w:ascii="Times New Roman" w:hAnsi="Times New Roman"/>
          <w:sz w:val="24"/>
          <w:szCs w:val="24"/>
          <w:lang w:val="bg-BG"/>
        </w:rPr>
        <w:t>09</w:t>
      </w:r>
      <w:r w:rsidRPr="001659C8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„ПУП-ПЗ и ПП за ПИ 38399.1.8, Стопански двор, с. Конуш, общ. Хасково“</w:t>
      </w:r>
      <w:r w:rsidR="000377C2" w:rsidRPr="001659C8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Георги Георгиев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767F" w:rsidRPr="00935306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35306">
        <w:rPr>
          <w:rFonts w:ascii="Times New Roman" w:hAnsi="Times New Roman"/>
          <w:sz w:val="24"/>
          <w:szCs w:val="24"/>
          <w:lang w:val="bg-BG"/>
        </w:rPr>
        <w:t>Целта на плана е да се изработи проект на план за застрояване на поземлен имот 38399.1.8, Стопански двор, с. Конуш, общ. Хасково като се създадат оптимални условия за изграждане на „Фотоволтаична електроцентрала с обща инсталирана мощност до 150 кWp“ и Парцеларен план (ПП) за кабелна линия НН от ПИ 38399.1.8 до указаната точка за присъединяване с мрежите на енергийното дружество Ер Юг ЕАД.</w:t>
      </w:r>
    </w:p>
    <w:p w:rsidR="0006767F" w:rsidRPr="0006767F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35306">
        <w:rPr>
          <w:rFonts w:ascii="Times New Roman" w:hAnsi="Times New Roman"/>
          <w:sz w:val="24"/>
          <w:szCs w:val="24"/>
          <w:lang w:val="bg-BG"/>
        </w:rPr>
        <w:t xml:space="preserve">Поземлен имот 38399.1.8, област Хасково, община Хасково, с. Конуш, м. „СТОПАНСКИ ДВОР“, е вид територия Урбанизирана, НТП За стопански двор, с площ </w:t>
      </w:r>
      <w:r w:rsidRPr="0006767F">
        <w:rPr>
          <w:rFonts w:ascii="Times New Roman" w:hAnsi="Times New Roman"/>
          <w:sz w:val="24"/>
          <w:szCs w:val="24"/>
          <w:lang w:val="bg-BG"/>
        </w:rPr>
        <w:t>2377м</w:t>
      </w:r>
      <w:r w:rsidRPr="0006767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06767F">
        <w:rPr>
          <w:rFonts w:ascii="Times New Roman" w:hAnsi="Times New Roman"/>
          <w:sz w:val="24"/>
          <w:szCs w:val="24"/>
          <w:lang w:val="bg-BG"/>
        </w:rPr>
        <w:t>.</w:t>
      </w:r>
    </w:p>
    <w:p w:rsidR="0006767F" w:rsidRPr="0006767F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За поземления имот да се предвиди конкретното предназначение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„за производствени и складови дейности и фотоволтаична електроцентрала”.</w:t>
      </w:r>
    </w:p>
    <w:p w:rsidR="0006767F" w:rsidRPr="0006767F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Да се предвиди застрояване, което да е съобразено с предназначението и функциите предвидени за зона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„Пп” – Предимно производствена зона</w:t>
      </w:r>
      <w:r w:rsidRPr="0006767F">
        <w:rPr>
          <w:rFonts w:ascii="Times New Roman" w:hAnsi="Times New Roman"/>
          <w:sz w:val="24"/>
          <w:szCs w:val="24"/>
          <w:lang w:val="bg-BG"/>
        </w:rPr>
        <w:t>.</w:t>
      </w:r>
    </w:p>
    <w:p w:rsidR="0006767F" w:rsidRPr="0006767F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>Параметрите на застрояване в „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Предимно производствена зона</w:t>
      </w:r>
      <w:r w:rsidRPr="0006767F">
        <w:rPr>
          <w:rFonts w:ascii="Times New Roman" w:hAnsi="Times New Roman"/>
          <w:sz w:val="24"/>
          <w:szCs w:val="24"/>
          <w:lang w:val="bg-BG"/>
        </w:rPr>
        <w:t>” са:</w:t>
      </w:r>
    </w:p>
    <w:p w:rsidR="0006767F" w:rsidRPr="0006767F" w:rsidRDefault="0006767F" w:rsidP="0006767F">
      <w:pPr>
        <w:numPr>
          <w:ilvl w:val="0"/>
          <w:numId w:val="9"/>
        </w:numPr>
        <w:tabs>
          <w:tab w:val="left" w:pos="9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макс. плътност на застрояване </w:t>
      </w:r>
      <w:r w:rsidRPr="0006767F">
        <w:rPr>
          <w:rFonts w:ascii="Times New Roman" w:hAnsi="Times New Roman"/>
          <w:sz w:val="24"/>
          <w:szCs w:val="24"/>
          <w:lang w:val="bg-BG"/>
        </w:rPr>
        <w:tab/>
        <w:t xml:space="preserve">-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80%</w:t>
      </w:r>
      <w:r w:rsidRPr="0006767F">
        <w:rPr>
          <w:rFonts w:ascii="Times New Roman" w:hAnsi="Times New Roman"/>
          <w:sz w:val="24"/>
          <w:szCs w:val="24"/>
          <w:lang w:val="bg-BG"/>
        </w:rPr>
        <w:t>;</w:t>
      </w:r>
    </w:p>
    <w:p w:rsidR="0006767F" w:rsidRPr="0006767F" w:rsidRDefault="0006767F" w:rsidP="0006767F">
      <w:pPr>
        <w:numPr>
          <w:ilvl w:val="0"/>
          <w:numId w:val="9"/>
        </w:numPr>
        <w:tabs>
          <w:tab w:val="left" w:pos="9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макс. Кинт </w:t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  <w:t xml:space="preserve">-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2,5</w:t>
      </w:r>
      <w:r w:rsidRPr="0006767F">
        <w:rPr>
          <w:rFonts w:ascii="Times New Roman" w:hAnsi="Times New Roman"/>
          <w:sz w:val="24"/>
          <w:szCs w:val="24"/>
          <w:lang w:val="bg-BG"/>
        </w:rPr>
        <w:t>;</w:t>
      </w:r>
    </w:p>
    <w:p w:rsidR="0006767F" w:rsidRPr="0006767F" w:rsidRDefault="0006767F" w:rsidP="0006767F">
      <w:pPr>
        <w:numPr>
          <w:ilvl w:val="0"/>
          <w:numId w:val="9"/>
        </w:numPr>
        <w:tabs>
          <w:tab w:val="left" w:pos="9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мин. Поз </w:t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  <w:t xml:space="preserve">-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20%;</w:t>
      </w:r>
    </w:p>
    <w:p w:rsidR="0006767F" w:rsidRPr="0006767F" w:rsidRDefault="0006767F" w:rsidP="0006767F">
      <w:pPr>
        <w:numPr>
          <w:ilvl w:val="0"/>
          <w:numId w:val="9"/>
        </w:numPr>
        <w:tabs>
          <w:tab w:val="left" w:pos="9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>максимална височина</w:t>
      </w:r>
      <w:r w:rsidRPr="0006767F">
        <w:rPr>
          <w:rFonts w:ascii="Times New Roman" w:hAnsi="Times New Roman"/>
          <w:sz w:val="24"/>
          <w:szCs w:val="24"/>
          <w:lang w:val="bg-BG"/>
        </w:rPr>
        <w:tab/>
      </w:r>
      <w:r w:rsidRPr="0006767F">
        <w:rPr>
          <w:rFonts w:ascii="Times New Roman" w:hAnsi="Times New Roman"/>
          <w:sz w:val="24"/>
          <w:szCs w:val="24"/>
          <w:lang w:val="bg-BG"/>
        </w:rPr>
        <w:tab/>
        <w:t>-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 xml:space="preserve"> 10м;</w:t>
      </w:r>
    </w:p>
    <w:p w:rsidR="0006767F" w:rsidRPr="0006767F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06767F">
        <w:rPr>
          <w:rFonts w:ascii="Times New Roman" w:hAnsi="Times New Roman"/>
          <w:sz w:val="24"/>
          <w:szCs w:val="24"/>
          <w:lang w:val="bg-BG"/>
        </w:rPr>
        <w:t xml:space="preserve">Да се предвиди начин на застрояване – </w:t>
      </w:r>
      <w:r w:rsidRPr="0006767F">
        <w:rPr>
          <w:rFonts w:ascii="Times New Roman" w:hAnsi="Times New Roman"/>
          <w:bCs/>
          <w:sz w:val="24"/>
          <w:szCs w:val="24"/>
          <w:lang w:val="bg-BG"/>
        </w:rPr>
        <w:t>сводно застрояване.</w:t>
      </w:r>
    </w:p>
    <w:p w:rsidR="0006767F" w:rsidRPr="00935306" w:rsidRDefault="0006767F" w:rsidP="0006767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3530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93530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93530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с писмо изх. 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№ ПД-</w:t>
      </w:r>
      <w:r w:rsidR="0006767F">
        <w:rPr>
          <w:rFonts w:ascii="Times New Roman" w:hAnsi="Times New Roman"/>
          <w:sz w:val="24"/>
          <w:szCs w:val="24"/>
          <w:lang w:val="bg-BG"/>
        </w:rPr>
        <w:t>1394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(1)/2</w:t>
      </w:r>
      <w:r w:rsidR="0006767F">
        <w:rPr>
          <w:rFonts w:ascii="Times New Roman" w:hAnsi="Times New Roman"/>
          <w:sz w:val="24"/>
          <w:szCs w:val="24"/>
          <w:lang w:val="bg-BG"/>
        </w:rPr>
        <w:t>6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</w:t>
      </w:r>
      <w:r w:rsidR="0006767F">
        <w:rPr>
          <w:rFonts w:ascii="Times New Roman" w:hAnsi="Times New Roman"/>
          <w:sz w:val="24"/>
          <w:szCs w:val="24"/>
          <w:lang w:val="bg-BG"/>
        </w:rPr>
        <w:t>09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.2022 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РИОСВ – Хасково, възложителят е информиран, както следва: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1.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06767F" w:rsidRPr="0006767F" w:rsidRDefault="00064EF3" w:rsidP="0006767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2.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38399.1.8 по КККР на с. Конуш, общ. Хасково </w:t>
      </w:r>
      <w:r w:rsidR="0006767F" w:rsidRPr="0006767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="0006767F" w:rsidRPr="0006767F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418 м.) е защитена зона </w:t>
      </w:r>
      <w:r w:rsidR="0006767F" w:rsidRPr="0006767F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305/31.03.2021г. на Министъра на околната среда и водите (обн. ДВ, бр.50/15.06.2021г.).</w:t>
      </w:r>
      <w:r w:rsidR="000676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ПУП-ПЗ за изграждане на фотоволтаична електроцентрала с мощност до 150 kWр в имот с идентификатор 38399.1.8 по КККР на с. Конуш, общ. Хасково попада в обхвата на чл. 2, ал. 1, т. 1 от </w:t>
      </w:r>
      <w:r w:rsidR="0006767F" w:rsidRPr="0006767F">
        <w:rPr>
          <w:rFonts w:ascii="Times New Roman" w:hAnsi="Times New Roman"/>
          <w:i/>
          <w:sz w:val="24"/>
          <w:szCs w:val="24"/>
          <w:lang w:val="bg-BG"/>
        </w:rPr>
        <w:t xml:space="preserve"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</w:t>
      </w:r>
      <w:r w:rsidR="0006767F" w:rsidRPr="0006767F">
        <w:rPr>
          <w:rFonts w:ascii="Times New Roman" w:hAnsi="Times New Roman"/>
          <w:i/>
          <w:sz w:val="24"/>
          <w:szCs w:val="24"/>
          <w:lang w:val="bg-BG"/>
        </w:rPr>
        <w:lastRenderedPageBreak/>
        <w:t>защитените зони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 xml:space="preserve"> (Наредбата за ОС, обн.,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="0006767F" w:rsidRPr="0006767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3.</w:t>
      </w:r>
      <w:r w:rsidRPr="001659C8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1659C8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68AA" w:rsidRPr="001659C8" w:rsidRDefault="00D52889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Писмото е получено от възложителя на ръка от гише в сградата на РИОСВ - Хасково на </w:t>
      </w:r>
      <w:r w:rsidR="00C067BF">
        <w:rPr>
          <w:rFonts w:ascii="Times New Roman" w:hAnsi="Times New Roman"/>
          <w:sz w:val="24"/>
          <w:szCs w:val="24"/>
          <w:lang w:val="bg-BG"/>
        </w:rPr>
        <w:t>27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C067BF">
        <w:rPr>
          <w:rFonts w:ascii="Times New Roman" w:hAnsi="Times New Roman"/>
          <w:sz w:val="24"/>
          <w:szCs w:val="24"/>
          <w:lang w:val="bg-BG"/>
        </w:rPr>
        <w:t>0</w:t>
      </w:r>
      <w:r w:rsidR="0006767F">
        <w:rPr>
          <w:rFonts w:ascii="Times New Roman" w:hAnsi="Times New Roman"/>
          <w:sz w:val="24"/>
          <w:szCs w:val="24"/>
          <w:lang w:val="bg-BG"/>
        </w:rPr>
        <w:t>9</w:t>
      </w:r>
      <w:r w:rsidRPr="001659C8">
        <w:rPr>
          <w:rFonts w:ascii="Times New Roman" w:hAnsi="Times New Roman"/>
          <w:sz w:val="24"/>
          <w:szCs w:val="24"/>
          <w:lang w:val="bg-BG"/>
        </w:rPr>
        <w:t>.2022г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 w:rsidR="0006767F">
        <w:rPr>
          <w:rFonts w:ascii="Times New Roman" w:hAnsi="Times New Roman"/>
          <w:sz w:val="24"/>
          <w:szCs w:val="24"/>
          <w:lang w:val="bg-BG"/>
        </w:rPr>
        <w:t>1394</w:t>
      </w:r>
      <w:r w:rsidRPr="001659C8">
        <w:rPr>
          <w:rFonts w:ascii="Times New Roman" w:hAnsi="Times New Roman"/>
          <w:sz w:val="24"/>
          <w:szCs w:val="24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</w:rPr>
        <w:t>)/202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C067BF">
        <w:rPr>
          <w:rFonts w:ascii="Times New Roman" w:hAnsi="Times New Roman"/>
          <w:sz w:val="24"/>
          <w:szCs w:val="24"/>
          <w:lang w:val="bg-BG"/>
        </w:rPr>
        <w:t>1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C067BF">
        <w:rPr>
          <w:rFonts w:ascii="Times New Roman" w:hAnsi="Times New Roman"/>
          <w:sz w:val="24"/>
          <w:szCs w:val="24"/>
          <w:lang w:val="bg-BG"/>
        </w:rPr>
        <w:t>02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на основание чл. 7а, ал. 6 от Наредбата за 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№ПД-</w:t>
      </w:r>
      <w:r w:rsidR="0006767F">
        <w:rPr>
          <w:rFonts w:ascii="Times New Roman" w:hAnsi="Times New Roman"/>
          <w:sz w:val="24"/>
          <w:szCs w:val="24"/>
          <w:lang w:val="bg-BG"/>
        </w:rPr>
        <w:t>1394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)/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="0006767F">
        <w:rPr>
          <w:rFonts w:ascii="Times New Roman" w:hAnsi="Times New Roman"/>
          <w:sz w:val="24"/>
          <w:szCs w:val="24"/>
          <w:lang w:val="bg-BG"/>
        </w:rPr>
        <w:t>6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06767F">
        <w:rPr>
          <w:rFonts w:ascii="Times New Roman" w:hAnsi="Times New Roman"/>
          <w:sz w:val="24"/>
          <w:szCs w:val="24"/>
          <w:lang w:val="bg-BG"/>
        </w:rPr>
        <w:t>09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Писмото е 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получено от възложителя на ръка от гише в сградата на РИОСВ - Хасково на 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</w:t>
      </w:r>
      <w:r w:rsidR="00C067BF">
        <w:rPr>
          <w:rFonts w:ascii="Times New Roman" w:hAnsi="Times New Roman"/>
          <w:sz w:val="24"/>
          <w:szCs w:val="24"/>
          <w:lang w:val="bg-BG"/>
        </w:rPr>
        <w:t>02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4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г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1659C8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1659C8">
        <w:rPr>
          <w:rFonts w:ascii="Times New Roman" w:hAnsi="Times New Roman"/>
          <w:sz w:val="24"/>
          <w:szCs w:val="24"/>
        </w:rPr>
        <w:t>14</w:t>
      </w:r>
      <w:r w:rsidRPr="001659C8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1659C8" w:rsidRDefault="002C279B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1659C8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за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изготвяне на план/програма </w:t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„ПУП-ПЗ и ПП за ПИ 38399.1.8, Стопански двор, с. Конуш, общ. Хасково“ с възложител Георги Георгиев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1659C8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1659C8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1659C8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Административнопроцесуалния кодекс в четиринадесетдневен срок от съобщаването му.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Pr="001659C8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1659C8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1659C8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067BF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</w:t>
      </w:r>
      <w:r w:rsidR="00C067BF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Началник отдел ПДБРЗТЗ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главен експерт в отдел ПДБРЗТЗ</w:t>
      </w:r>
    </w:p>
    <w:p w:rsidR="006C08FB" w:rsidRPr="001659C8" w:rsidRDefault="006C08FB" w:rsidP="006C08F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C08FB" w:rsidRPr="001659C8" w:rsidSect="0006767F">
      <w:footerReference w:type="default" r:id="rId8"/>
      <w:headerReference w:type="first" r:id="rId9"/>
      <w:footerReference w:type="first" r:id="rId10"/>
      <w:pgSz w:w="11907" w:h="16840" w:code="9"/>
      <w:pgMar w:top="1276" w:right="850" w:bottom="851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5A" w:rsidRDefault="0079175A">
      <w:r>
        <w:separator/>
      </w:r>
    </w:p>
  </w:endnote>
  <w:endnote w:type="continuationSeparator" w:id="0">
    <w:p w:rsidR="0079175A" w:rsidRDefault="007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06767F" w:rsidRPr="0006767F">
          <w:rPr>
            <w:rFonts w:ascii="Times New Roman" w:hAnsi="Times New Roman"/>
            <w:noProof/>
            <w:lang w:val="bg-BG"/>
          </w:rPr>
          <w:t>2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E653C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79175A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5A" w:rsidRDefault="0079175A">
      <w:r>
        <w:separator/>
      </w:r>
    </w:p>
  </w:footnote>
  <w:footnote w:type="continuationSeparator" w:id="0">
    <w:p w:rsidR="0079175A" w:rsidRDefault="0079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80F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6767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71545"/>
    <w:rsid w:val="00474604"/>
    <w:rsid w:val="00491320"/>
    <w:rsid w:val="004A528C"/>
    <w:rsid w:val="004A55AC"/>
    <w:rsid w:val="004B7BD0"/>
    <w:rsid w:val="004C00AF"/>
    <w:rsid w:val="004C11C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7A73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9175A"/>
    <w:rsid w:val="007A23B0"/>
    <w:rsid w:val="007A4EAF"/>
    <w:rsid w:val="007A6290"/>
    <w:rsid w:val="007C5F0C"/>
    <w:rsid w:val="007D21EF"/>
    <w:rsid w:val="007E0A76"/>
    <w:rsid w:val="007E21F8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73F7"/>
    <w:rsid w:val="008F088B"/>
    <w:rsid w:val="008F350F"/>
    <w:rsid w:val="008F49B1"/>
    <w:rsid w:val="00905BA5"/>
    <w:rsid w:val="009156D8"/>
    <w:rsid w:val="00915E1F"/>
    <w:rsid w:val="009160D3"/>
    <w:rsid w:val="009225F8"/>
    <w:rsid w:val="00936425"/>
    <w:rsid w:val="009373B6"/>
    <w:rsid w:val="009402B6"/>
    <w:rsid w:val="00942873"/>
    <w:rsid w:val="00946775"/>
    <w:rsid w:val="00946D85"/>
    <w:rsid w:val="009623F4"/>
    <w:rsid w:val="00962703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BF"/>
    <w:rsid w:val="00C067E8"/>
    <w:rsid w:val="00C074EC"/>
    <w:rsid w:val="00C1463F"/>
    <w:rsid w:val="00C168AD"/>
    <w:rsid w:val="00C218F4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10E55"/>
    <w:rsid w:val="00E15B5B"/>
    <w:rsid w:val="00E17B16"/>
    <w:rsid w:val="00E3236A"/>
    <w:rsid w:val="00E344E2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FA0F-48E9-432F-A507-80AFECE9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6300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228</cp:revision>
  <cp:lastPrinted>2024-01-03T09:22:00Z</cp:lastPrinted>
  <dcterms:created xsi:type="dcterms:W3CDTF">2021-11-11T09:41:00Z</dcterms:created>
  <dcterms:modified xsi:type="dcterms:W3CDTF">2024-03-11T07:25:00Z</dcterms:modified>
</cp:coreProperties>
</file>