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6154D9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6154D9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</w:r>
      <w:r w:rsidRPr="006154D9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Pr="006154D9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154D9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6154D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558AA">
        <w:rPr>
          <w:rFonts w:ascii="Times New Roman" w:hAnsi="Times New Roman"/>
          <w:b/>
          <w:sz w:val="24"/>
          <w:szCs w:val="24"/>
          <w:lang w:val="bg-BG"/>
        </w:rPr>
        <w:t>52</w:t>
      </w:r>
      <w:r w:rsidR="004350C9" w:rsidRPr="006154D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6154D9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6154D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6154D9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6154D9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6154D9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6154D9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6154D9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154D9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154D9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154D9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6154D9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6154D9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6154D9">
        <w:rPr>
          <w:rFonts w:ascii="Times New Roman" w:hAnsi="Times New Roman"/>
          <w:sz w:val="24"/>
          <w:szCs w:val="24"/>
          <w:lang w:val="bg-BG"/>
        </w:rPr>
        <w:t>е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154D9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0827AE" w:rsidRPr="006154D9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6154D9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6154D9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154D9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6154D9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6154D9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6154D9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6154D9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6154D9">
        <w:rPr>
          <w:rFonts w:ascii="Times New Roman" w:hAnsi="Times New Roman"/>
          <w:sz w:val="24"/>
          <w:szCs w:val="24"/>
          <w:lang w:val="bg-BG"/>
        </w:rPr>
        <w:t>„</w:t>
      </w:r>
      <w:r w:rsidR="00BF45D8" w:rsidRPr="006154D9">
        <w:rPr>
          <w:rFonts w:ascii="Times New Roman" w:hAnsi="Times New Roman"/>
          <w:sz w:val="24"/>
          <w:szCs w:val="24"/>
          <w:lang w:val="bg-BG"/>
        </w:rPr>
        <w:t>Изработване на проект за подробен устройствен план – изменение на план за регулация, план за застрояване и план – схема за електрификация на УПИ VII</w:t>
      </w:r>
      <w:r w:rsidR="00BF45D8"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77</w:t>
      </w:r>
      <w:r w:rsidR="00BF45D8" w:rsidRPr="006154D9">
        <w:rPr>
          <w:rFonts w:ascii="Times New Roman" w:hAnsi="Times New Roman"/>
          <w:sz w:val="24"/>
          <w:szCs w:val="24"/>
          <w:lang w:val="bg-BG"/>
        </w:rPr>
        <w:t xml:space="preserve"> и УПИ X</w:t>
      </w:r>
      <w:r w:rsidR="00BF45D8"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78</w:t>
      </w:r>
      <w:r w:rsidR="00BF45D8" w:rsidRPr="006154D9">
        <w:rPr>
          <w:rFonts w:ascii="Times New Roman" w:hAnsi="Times New Roman"/>
          <w:sz w:val="24"/>
          <w:szCs w:val="24"/>
          <w:lang w:val="bg-BG"/>
        </w:rPr>
        <w:t>, кв. 7, с. Добрич, общ. Димитровград, обл. Хасково</w:t>
      </w:r>
      <w:r w:rsidR="007525FA" w:rsidRPr="006154D9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154D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6154D9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154D9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6154D9">
        <w:rPr>
          <w:rFonts w:ascii="Times New Roman" w:hAnsi="Times New Roman"/>
          <w:sz w:val="24"/>
          <w:szCs w:val="24"/>
          <w:lang w:val="bg-BG"/>
        </w:rPr>
        <w:t>й</w:t>
      </w:r>
      <w:r w:rsidRPr="006154D9">
        <w:rPr>
          <w:rFonts w:ascii="Times New Roman" w:hAnsi="Times New Roman"/>
          <w:sz w:val="24"/>
          <w:szCs w:val="24"/>
          <w:lang w:val="bg-BG"/>
        </w:rPr>
        <w:t>то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6154D9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6154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6154D9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6154D9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6154D9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6154D9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6154D9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154D9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6154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5D8" w:rsidRPr="006154D9">
        <w:rPr>
          <w:rFonts w:ascii="Times New Roman" w:hAnsi="Times New Roman"/>
          <w:sz w:val="24"/>
          <w:szCs w:val="24"/>
          <w:lang w:val="bg-BG"/>
        </w:rPr>
        <w:t>Теодора Недялкова Василева</w:t>
      </w:r>
    </w:p>
    <w:p w:rsidR="00A1425B" w:rsidRPr="006154D9" w:rsidRDefault="000827AE" w:rsidP="000827A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45D8" w:rsidRPr="006154D9">
        <w:rPr>
          <w:rFonts w:ascii="Times New Roman" w:hAnsi="Times New Roman"/>
          <w:sz w:val="24"/>
          <w:szCs w:val="24"/>
          <w:lang w:val="bg-BG"/>
        </w:rPr>
        <w:t>гр. Димитровград, бул. „Димитър Благоев“ № 19, вх. Е, ап. 10</w:t>
      </w:r>
    </w:p>
    <w:p w:rsidR="00BD0264" w:rsidRPr="006154D9" w:rsidRDefault="00BD0264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6154D9" w:rsidRDefault="000827AE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6154D9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154D9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BF45D8" w:rsidRPr="006154D9" w:rsidRDefault="00BF45D8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>Изработването на проект за подробен устройствен план – изменение на план за регулация, план за застрояване и план – схема за електрификация на УПИ VII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77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и УПИ X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78</w:t>
      </w:r>
      <w:r w:rsidRPr="006154D9">
        <w:rPr>
          <w:rFonts w:ascii="Times New Roman" w:hAnsi="Times New Roman"/>
          <w:sz w:val="24"/>
          <w:szCs w:val="24"/>
          <w:lang w:val="bg-BG"/>
        </w:rPr>
        <w:t>, кв. 7, с. Добрич, общ. Димитровград е съгласно Заповед № РД-06-1401/28.09.2022 г. на кмета на Община Димитровград.</w:t>
      </w:r>
    </w:p>
    <w:p w:rsidR="00BF45D8" w:rsidRPr="006154D9" w:rsidRDefault="00BF45D8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>Проекта ще бъде изготвен в обхват УПИ VII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77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и УПИ X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78</w:t>
      </w:r>
      <w:r w:rsidRPr="006154D9">
        <w:rPr>
          <w:rFonts w:ascii="Times New Roman" w:hAnsi="Times New Roman"/>
          <w:sz w:val="24"/>
          <w:szCs w:val="24"/>
          <w:lang w:val="bg-BG"/>
        </w:rPr>
        <w:t>, кв. 7, с. Добрич, без да се променя уличната регулационна линия, като се обединят двата имота в един нов УПИ XXI</w:t>
      </w:r>
      <w:r w:rsidR="00C44786" w:rsidRPr="006154D9">
        <w:rPr>
          <w:rFonts w:ascii="Times New Roman" w:hAnsi="Times New Roman"/>
          <w:sz w:val="24"/>
          <w:szCs w:val="24"/>
          <w:lang w:val="bg-BG"/>
        </w:rPr>
        <w:t xml:space="preserve"> с площ 2006 кв. м</w:t>
      </w:r>
      <w:r w:rsidRPr="006154D9">
        <w:rPr>
          <w:rFonts w:ascii="Times New Roman" w:hAnsi="Times New Roman"/>
          <w:sz w:val="24"/>
          <w:szCs w:val="24"/>
          <w:lang w:val="bg-BG"/>
        </w:rPr>
        <w:t>, кв. 7 и се определи конк</w:t>
      </w:r>
      <w:r w:rsidR="006154D9">
        <w:rPr>
          <w:rFonts w:ascii="Times New Roman" w:hAnsi="Times New Roman"/>
          <w:sz w:val="24"/>
          <w:szCs w:val="24"/>
          <w:lang w:val="bg-BG"/>
        </w:rPr>
        <w:t>ретно предназначение на имота “З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а жилищни нужди и ФЕЦ“. С плана за застрояване ще се предвиди застрояване съобразно предназначението и функциите на </w:t>
      </w:r>
      <w:proofErr w:type="spellStart"/>
      <w:r w:rsidRPr="006154D9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Pr="006154D9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Pr="006154D9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6154D9">
        <w:rPr>
          <w:rFonts w:ascii="Times New Roman" w:hAnsi="Times New Roman"/>
          <w:sz w:val="24"/>
          <w:szCs w:val="24"/>
          <w:lang w:val="bg-BG"/>
        </w:rPr>
        <w:t>, в която попада имота, съгласно ОУП на община Димитровград.</w:t>
      </w:r>
    </w:p>
    <w:p w:rsidR="00A9414A" w:rsidRPr="006154D9" w:rsidRDefault="00A9414A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се предвижда разполагане на фотоволтаичната електроцентрала в новообразувания имот, като се запазват съществуващите сгради, при спазване на максимално допустимите показатели на застрояване, както и на предвиденото предназначение „За жилищни </w:t>
      </w:r>
      <w:r w:rsidRPr="006154D9">
        <w:rPr>
          <w:rFonts w:ascii="Times New Roman" w:hAnsi="Times New Roman"/>
          <w:sz w:val="24"/>
          <w:szCs w:val="24"/>
          <w:lang w:val="bg-BG"/>
        </w:rPr>
        <w:lastRenderedPageBreak/>
        <w:t>нужди и ФЕЦ“: максимална плътност на застрояване – 60 %, максимален Кинт-1.2. минимална озеленена площ – 40 %, максимална кота корниз – 10 м.</w:t>
      </w:r>
    </w:p>
    <w:p w:rsidR="00BF45D8" w:rsidRPr="006154D9" w:rsidRDefault="00BF45D8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 xml:space="preserve">Намеренията на възложителя са да бъде изградена фотоволтаична централа в новообразувания УПИ с инсталирана мощност 60 </w:t>
      </w:r>
      <w:proofErr w:type="spellStart"/>
      <w:r w:rsidRPr="006154D9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6154D9">
        <w:rPr>
          <w:rFonts w:ascii="Times New Roman" w:hAnsi="Times New Roman"/>
          <w:sz w:val="24"/>
          <w:szCs w:val="24"/>
          <w:lang w:val="bg-BG"/>
        </w:rPr>
        <w:t>.</w:t>
      </w:r>
      <w:r w:rsidR="00C44786" w:rsidRPr="006154D9">
        <w:rPr>
          <w:rFonts w:ascii="Times New Roman" w:hAnsi="Times New Roman"/>
          <w:sz w:val="24"/>
          <w:szCs w:val="24"/>
          <w:lang w:val="bg-BG"/>
        </w:rPr>
        <w:t xml:space="preserve"> ФЕЦ </w:t>
      </w:r>
      <w:r w:rsidR="00F649B0" w:rsidRPr="006154D9">
        <w:rPr>
          <w:rFonts w:ascii="Times New Roman" w:hAnsi="Times New Roman"/>
          <w:sz w:val="24"/>
          <w:szCs w:val="24"/>
          <w:lang w:val="bg-BG"/>
        </w:rPr>
        <w:t>ще се изгради от фотоволтаични модули, които ще се разпределят оптимално на терена.</w:t>
      </w:r>
    </w:p>
    <w:p w:rsidR="00BF45D8" w:rsidRPr="006154D9" w:rsidRDefault="00BF45D8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>Присъединяването на ФЕЦ към електроразпределителната мрежа ще бъде от табло ниско напрежение (НН) на ТП/БКТП ТП Добрич 4, извод ВС, възлова станция, КЛ/ВЛ Добрич, п/</w:t>
      </w:r>
      <w:proofErr w:type="spellStart"/>
      <w:r w:rsidRPr="006154D9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6154D9">
        <w:rPr>
          <w:rFonts w:ascii="Times New Roman" w:hAnsi="Times New Roman"/>
          <w:sz w:val="24"/>
          <w:szCs w:val="24"/>
          <w:lang w:val="bg-BG"/>
        </w:rPr>
        <w:t xml:space="preserve"> Димитровград, като се изгради подземна кабелна линия НН от ТНН на ТП№4 Добрич до УПИ VII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77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и УПИ X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78</w:t>
      </w:r>
      <w:r w:rsidRPr="006154D9">
        <w:rPr>
          <w:rFonts w:ascii="Times New Roman" w:hAnsi="Times New Roman"/>
          <w:sz w:val="24"/>
          <w:szCs w:val="24"/>
          <w:lang w:val="bg-BG"/>
        </w:rPr>
        <w:t>, кв. 7, с. Добрич.</w:t>
      </w:r>
      <w:r w:rsidR="00F649B0" w:rsidRPr="006154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4F6A" w:rsidRPr="006154D9">
        <w:rPr>
          <w:rFonts w:ascii="Times New Roman" w:hAnsi="Times New Roman"/>
          <w:sz w:val="24"/>
          <w:szCs w:val="24"/>
          <w:lang w:val="bg-BG"/>
        </w:rPr>
        <w:t>В новообразувания УПИ щ</w:t>
      </w:r>
      <w:r w:rsidR="00F649B0" w:rsidRPr="006154D9">
        <w:rPr>
          <w:rFonts w:ascii="Times New Roman" w:hAnsi="Times New Roman"/>
          <w:sz w:val="24"/>
          <w:szCs w:val="24"/>
          <w:lang w:val="bg-BG"/>
        </w:rPr>
        <w:t xml:space="preserve">е се </w:t>
      </w:r>
      <w:r w:rsidR="00A84F6A" w:rsidRPr="006154D9">
        <w:rPr>
          <w:rFonts w:ascii="Times New Roman" w:hAnsi="Times New Roman"/>
          <w:sz w:val="24"/>
          <w:szCs w:val="24"/>
          <w:lang w:val="bg-BG"/>
        </w:rPr>
        <w:t xml:space="preserve">монтира входно електрическо табло ГРТ „ФЕЦ-Василева“ 0.4 </w:t>
      </w:r>
      <w:proofErr w:type="spellStart"/>
      <w:r w:rsidR="00A84F6A" w:rsidRPr="006154D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A84F6A" w:rsidRPr="006154D9">
        <w:rPr>
          <w:rFonts w:ascii="Times New Roman" w:hAnsi="Times New Roman"/>
          <w:sz w:val="24"/>
          <w:szCs w:val="24"/>
          <w:lang w:val="bg-BG"/>
        </w:rPr>
        <w:t xml:space="preserve"> с необходимата апаратура и електрически защити. За електрозахранването на ФЕЦ ще се положи подземен кабел 0.4 </w:t>
      </w:r>
      <w:proofErr w:type="spellStart"/>
      <w:r w:rsidR="00A84F6A" w:rsidRPr="006154D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A84F6A" w:rsidRPr="006154D9">
        <w:rPr>
          <w:rFonts w:ascii="Times New Roman" w:hAnsi="Times New Roman"/>
          <w:sz w:val="24"/>
          <w:szCs w:val="24"/>
          <w:lang w:val="bg-BG"/>
        </w:rPr>
        <w:t xml:space="preserve"> директно в земята или изтеглен в предпазни тръби, когато ще пресича под пътните отклонения и съществуващата подземна инфраструктура. Изходната точка на кабелното трасе ще бъде от ИТ, монтирано на северна фасада на ТП 20/0.4 </w:t>
      </w:r>
      <w:proofErr w:type="spellStart"/>
      <w:r w:rsidR="00A84F6A" w:rsidRPr="006154D9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="00A84F6A" w:rsidRPr="006154D9">
        <w:rPr>
          <w:rFonts w:ascii="Times New Roman" w:hAnsi="Times New Roman"/>
          <w:sz w:val="24"/>
          <w:szCs w:val="24"/>
          <w:lang w:val="bg-BG"/>
        </w:rPr>
        <w:t xml:space="preserve"> „Добрич 4“, захранено от ТНН на същата и с крайна точка – ново ГРТ „ФЕЦ-Василева“, монтирано на металната конструкция на ФЕЦ. Общата дължина на кабелното </w:t>
      </w:r>
      <w:r w:rsidR="00ED5C1E" w:rsidRPr="006154D9">
        <w:rPr>
          <w:rFonts w:ascii="Times New Roman" w:hAnsi="Times New Roman"/>
          <w:sz w:val="24"/>
          <w:szCs w:val="24"/>
          <w:lang w:val="bg-BG"/>
        </w:rPr>
        <w:t xml:space="preserve">трасе </w:t>
      </w:r>
      <w:r w:rsidR="00A84F6A" w:rsidRPr="006154D9">
        <w:rPr>
          <w:rFonts w:ascii="Times New Roman" w:hAnsi="Times New Roman"/>
          <w:sz w:val="24"/>
          <w:szCs w:val="24"/>
          <w:lang w:val="bg-BG"/>
        </w:rPr>
        <w:t>ще бъде 151,9 м, к</w:t>
      </w:r>
      <w:r w:rsidR="00ED5C1E" w:rsidRPr="006154D9">
        <w:rPr>
          <w:rFonts w:ascii="Times New Roman" w:hAnsi="Times New Roman"/>
          <w:sz w:val="24"/>
          <w:szCs w:val="24"/>
          <w:lang w:val="bg-BG"/>
        </w:rPr>
        <w:t>ато 10,</w:t>
      </w:r>
      <w:r w:rsidR="00A84F6A" w:rsidRPr="006154D9">
        <w:rPr>
          <w:rFonts w:ascii="Times New Roman" w:hAnsi="Times New Roman"/>
          <w:sz w:val="24"/>
          <w:szCs w:val="24"/>
          <w:lang w:val="bg-BG"/>
        </w:rPr>
        <w:t xml:space="preserve">2 м от тях </w:t>
      </w:r>
      <w:r w:rsidR="00ED5C1E" w:rsidRPr="006154D9">
        <w:rPr>
          <w:rFonts w:ascii="Times New Roman" w:hAnsi="Times New Roman"/>
          <w:sz w:val="24"/>
          <w:szCs w:val="24"/>
          <w:lang w:val="bg-BG"/>
        </w:rPr>
        <w:t>ще попадат в имота на възложителя, а останалата част – в публична общинска собственост (улична, тротоарна и зелени площи).</w:t>
      </w:r>
    </w:p>
    <w:p w:rsidR="000F1D84" w:rsidRPr="006154D9" w:rsidRDefault="000F1D84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6154D9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6154D9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6154D9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BF45D8" w:rsidRPr="006154D9" w:rsidRDefault="00BF45D8" w:rsidP="003558A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урегулираната територия на с. Добрич, общ. Димитровград 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на защитена зона по смисъла на Закона за биологичното разнообразие. Близко разположена е защитена зона 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>BG0000434 „</w:t>
      </w:r>
      <w:proofErr w:type="spellStart"/>
      <w:r w:rsidRPr="006154D9">
        <w:rPr>
          <w:rFonts w:ascii="Times New Roman" w:hAnsi="Times New Roman"/>
          <w:b/>
          <w:sz w:val="24"/>
          <w:szCs w:val="24"/>
          <w:lang w:val="bg-BG"/>
        </w:rPr>
        <w:t>Банска</w:t>
      </w:r>
      <w:proofErr w:type="spellEnd"/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 река”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, за опазване на природните местообитания и на дивата флора и фауна, приета от министерски съвет с Решение № 122/02.03.2007 г. (на приблизително отстояние 660 м). </w:t>
      </w:r>
    </w:p>
    <w:p w:rsidR="00BF45D8" w:rsidRPr="006154D9" w:rsidRDefault="00BF45D8" w:rsidP="003558A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54D9">
        <w:rPr>
          <w:rFonts w:ascii="Times New Roman" w:hAnsi="Times New Roman"/>
          <w:sz w:val="24"/>
          <w:szCs w:val="24"/>
          <w:lang w:val="bg-BG"/>
        </w:rPr>
        <w:t>Проекта за подробен устройствен план – изменение на план за регулация, план за застрояване и план – схема за електрификация на УПИ VII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77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и УПИ X</w:t>
      </w:r>
      <w:r w:rsidRPr="006154D9">
        <w:rPr>
          <w:rFonts w:ascii="Times New Roman" w:hAnsi="Times New Roman"/>
          <w:sz w:val="24"/>
          <w:szCs w:val="24"/>
          <w:vertAlign w:val="subscript"/>
          <w:lang w:val="bg-BG"/>
        </w:rPr>
        <w:t>78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, кв. 7, с. Добрич, общ. Димитровград попада в обхвата на чл. 2, ал. 1, т. 1 от 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6154D9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BC785C" w:rsidRDefault="00BC785C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6154D9" w:rsidRDefault="003558AA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6154D9" w:rsidRDefault="000B189D" w:rsidP="003558A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A1425B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6154D9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6154D9" w:rsidRDefault="00ED5C1E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>Изработването на проект за подробен устройствен план – изменение на план за регулация, план за застрояване и план – схема за електрификация на УПИ VII</w:t>
      </w:r>
      <w:r w:rsidRPr="006154D9">
        <w:rPr>
          <w:rFonts w:ascii="Times New Roman" w:hAnsi="Times New Roman"/>
          <w:sz w:val="24"/>
          <w:szCs w:val="24"/>
          <w:vertAlign w:val="subscript"/>
        </w:rPr>
        <w:t>77</w:t>
      </w:r>
      <w:r w:rsidRPr="006154D9">
        <w:rPr>
          <w:rFonts w:ascii="Times New Roman" w:hAnsi="Times New Roman"/>
          <w:sz w:val="24"/>
          <w:szCs w:val="24"/>
        </w:rPr>
        <w:t xml:space="preserve"> и УПИ X</w:t>
      </w:r>
      <w:r w:rsidRPr="006154D9">
        <w:rPr>
          <w:rFonts w:ascii="Times New Roman" w:hAnsi="Times New Roman"/>
          <w:sz w:val="24"/>
          <w:szCs w:val="24"/>
          <w:vertAlign w:val="subscript"/>
        </w:rPr>
        <w:t>78</w:t>
      </w:r>
      <w:r w:rsidRPr="006154D9">
        <w:rPr>
          <w:rFonts w:ascii="Times New Roman" w:hAnsi="Times New Roman"/>
          <w:sz w:val="24"/>
          <w:szCs w:val="24"/>
        </w:rPr>
        <w:t xml:space="preserve">, кв. 7, с. Добрич, общ. Димитровград, обл. Хасково </w:t>
      </w:r>
      <w:r w:rsidR="006154D9">
        <w:rPr>
          <w:rFonts w:ascii="Times New Roman" w:hAnsi="Times New Roman"/>
          <w:sz w:val="24"/>
          <w:szCs w:val="24"/>
        </w:rPr>
        <w:t xml:space="preserve">е </w:t>
      </w:r>
      <w:r w:rsidR="00F362FE" w:rsidRPr="006154D9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6154D9" w:rsidRDefault="008924FB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lastRenderedPageBreak/>
        <w:t xml:space="preserve">Целта на </w:t>
      </w:r>
      <w:r w:rsidR="00ED5C1E" w:rsidRPr="006154D9">
        <w:rPr>
          <w:rFonts w:ascii="Times New Roman" w:hAnsi="Times New Roman"/>
          <w:sz w:val="24"/>
          <w:szCs w:val="24"/>
        </w:rPr>
        <w:t>изработването на проект за подробен устройствен план – изменение на план за регулация, план за застрояване и план – схема за електрификация на УПИ VII</w:t>
      </w:r>
      <w:r w:rsidR="00ED5C1E" w:rsidRPr="006154D9">
        <w:rPr>
          <w:rFonts w:ascii="Times New Roman" w:hAnsi="Times New Roman"/>
          <w:sz w:val="24"/>
          <w:szCs w:val="24"/>
          <w:vertAlign w:val="subscript"/>
        </w:rPr>
        <w:t>77</w:t>
      </w:r>
      <w:r w:rsidR="00ED5C1E" w:rsidRPr="006154D9">
        <w:rPr>
          <w:rFonts w:ascii="Times New Roman" w:hAnsi="Times New Roman"/>
          <w:sz w:val="24"/>
          <w:szCs w:val="24"/>
        </w:rPr>
        <w:t xml:space="preserve"> и УПИ X</w:t>
      </w:r>
      <w:r w:rsidR="00ED5C1E" w:rsidRPr="006154D9">
        <w:rPr>
          <w:rFonts w:ascii="Times New Roman" w:hAnsi="Times New Roman"/>
          <w:sz w:val="24"/>
          <w:szCs w:val="24"/>
          <w:vertAlign w:val="subscript"/>
        </w:rPr>
        <w:t>78</w:t>
      </w:r>
      <w:r w:rsidR="00ED5C1E" w:rsidRPr="006154D9">
        <w:rPr>
          <w:rFonts w:ascii="Times New Roman" w:hAnsi="Times New Roman"/>
          <w:sz w:val="24"/>
          <w:szCs w:val="24"/>
        </w:rPr>
        <w:t>, кв. 7, с. Добрич, общ. Димитровград, обл. Хасково</w:t>
      </w:r>
      <w:r w:rsidR="00C44786" w:rsidRPr="006154D9">
        <w:rPr>
          <w:rFonts w:ascii="Times New Roman" w:hAnsi="Times New Roman"/>
          <w:sz w:val="24"/>
          <w:szCs w:val="24"/>
        </w:rPr>
        <w:t xml:space="preserve"> </w:t>
      </w:r>
      <w:r w:rsidRPr="006154D9">
        <w:rPr>
          <w:rFonts w:ascii="Times New Roman" w:hAnsi="Times New Roman"/>
          <w:sz w:val="24"/>
          <w:szCs w:val="24"/>
        </w:rPr>
        <w:t>е да се създадат устройствени условия за реализиране на инвестиционното намерение на възложител</w:t>
      </w:r>
      <w:r w:rsidR="00A43524" w:rsidRPr="006154D9">
        <w:rPr>
          <w:rFonts w:ascii="Times New Roman" w:hAnsi="Times New Roman"/>
          <w:sz w:val="24"/>
          <w:szCs w:val="24"/>
        </w:rPr>
        <w:t>я</w:t>
      </w:r>
      <w:r w:rsidRPr="006154D9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 </w:t>
      </w:r>
      <w:r w:rsidR="00C44786" w:rsidRPr="006154D9">
        <w:rPr>
          <w:rFonts w:ascii="Times New Roman" w:hAnsi="Times New Roman"/>
          <w:sz w:val="24"/>
          <w:szCs w:val="24"/>
        </w:rPr>
        <w:t xml:space="preserve">с мощност 60 </w:t>
      </w:r>
      <w:proofErr w:type="spellStart"/>
      <w:r w:rsidR="00C44786" w:rsidRPr="006154D9">
        <w:rPr>
          <w:rFonts w:ascii="Times New Roman" w:hAnsi="Times New Roman"/>
          <w:sz w:val="24"/>
          <w:szCs w:val="24"/>
        </w:rPr>
        <w:t>kW</w:t>
      </w:r>
      <w:proofErr w:type="spellEnd"/>
      <w:r w:rsidRPr="006154D9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8924FB" w:rsidRPr="006154D9" w:rsidRDefault="00615E30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44786" w:rsidRPr="006154D9">
        <w:rPr>
          <w:rFonts w:ascii="Times New Roman" w:hAnsi="Times New Roman"/>
          <w:sz w:val="24"/>
          <w:szCs w:val="24"/>
        </w:rPr>
        <w:t xml:space="preserve">проекта за подробен устройствен план – изменение на план за регулация, план за застрояване и план – схема за електрификация </w:t>
      </w:r>
      <w:r w:rsidRPr="006154D9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6154D9">
        <w:rPr>
          <w:rFonts w:ascii="Times New Roman" w:hAnsi="Times New Roman"/>
          <w:sz w:val="24"/>
          <w:szCs w:val="24"/>
        </w:rPr>
        <w:t>му</w:t>
      </w:r>
      <w:r w:rsidRPr="006154D9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6154D9" w:rsidRDefault="00A9414A" w:rsidP="003558AA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имотите предмет на </w:t>
      </w:r>
      <w:r w:rsidR="006154D9">
        <w:rPr>
          <w:rFonts w:ascii="Times New Roman" w:hAnsi="Times New Roman"/>
          <w:sz w:val="24"/>
          <w:szCs w:val="24"/>
        </w:rPr>
        <w:t xml:space="preserve">изменение на плана </w:t>
      </w:r>
      <w:r w:rsidRPr="006154D9">
        <w:rPr>
          <w:rFonts w:ascii="Times New Roman" w:hAnsi="Times New Roman"/>
          <w:sz w:val="24"/>
          <w:szCs w:val="24"/>
        </w:rPr>
        <w:t>и въз основа на критериите по чл. 6 от нея, е направена преценка на вероятната степен на отрицателно въздействие, според която</w:t>
      </w:r>
      <w:r w:rsidRPr="006154D9">
        <w:rPr>
          <w:rFonts w:ascii="Times New Roman" w:hAnsi="Times New Roman"/>
          <w:b/>
          <w:sz w:val="24"/>
          <w:szCs w:val="24"/>
        </w:rPr>
        <w:t xml:space="preserve"> </w:t>
      </w:r>
      <w:r w:rsidR="006154D9">
        <w:rPr>
          <w:rFonts w:ascii="Times New Roman" w:hAnsi="Times New Roman"/>
          <w:sz w:val="24"/>
          <w:szCs w:val="24"/>
        </w:rPr>
        <w:t>и</w:t>
      </w:r>
      <w:r w:rsidR="006154D9" w:rsidRPr="006154D9">
        <w:rPr>
          <w:rFonts w:ascii="Times New Roman" w:hAnsi="Times New Roman"/>
          <w:sz w:val="24"/>
          <w:szCs w:val="24"/>
        </w:rPr>
        <w:t>зработването на проект за подробен устройствен план – изменение на план за регулация, план за застрояване и план – схема за електрификация на УПИ VII77 и УПИ X78, кв. 7, с. Добрич, общ. Димитровград, обл. Хасково</w:t>
      </w:r>
      <w:r w:rsidRPr="006154D9">
        <w:rPr>
          <w:rFonts w:ascii="Times New Roman" w:hAnsi="Times New Roman"/>
          <w:sz w:val="24"/>
          <w:szCs w:val="24"/>
        </w:rPr>
        <w:t xml:space="preserve"> </w:t>
      </w:r>
      <w:r w:rsidRPr="006154D9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6154D9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6154D9">
        <w:rPr>
          <w:rFonts w:ascii="Times New Roman" w:hAnsi="Times New Roman"/>
          <w:sz w:val="24"/>
          <w:szCs w:val="24"/>
        </w:rPr>
        <w:t>най-близко разположената</w:t>
      </w:r>
      <w:r w:rsidRPr="006154D9">
        <w:rPr>
          <w:rFonts w:ascii="Times New Roman" w:hAnsi="Times New Roman"/>
          <w:sz w:val="24"/>
          <w:szCs w:val="24"/>
        </w:rPr>
        <w:t xml:space="preserve"> защитена зона</w:t>
      </w:r>
      <w:r w:rsidR="006154D9" w:rsidRPr="006154D9">
        <w:t xml:space="preserve"> </w:t>
      </w:r>
      <w:r w:rsidR="006154D9" w:rsidRPr="006154D9">
        <w:rPr>
          <w:rFonts w:ascii="Times New Roman" w:hAnsi="Times New Roman"/>
          <w:sz w:val="24"/>
          <w:szCs w:val="24"/>
        </w:rPr>
        <w:t>BG0000434 „</w:t>
      </w:r>
      <w:proofErr w:type="spellStart"/>
      <w:r w:rsidR="006154D9" w:rsidRPr="006154D9">
        <w:rPr>
          <w:rFonts w:ascii="Times New Roman" w:hAnsi="Times New Roman"/>
          <w:sz w:val="24"/>
          <w:szCs w:val="24"/>
        </w:rPr>
        <w:t>Банска</w:t>
      </w:r>
      <w:proofErr w:type="spellEnd"/>
      <w:r w:rsidR="006154D9" w:rsidRPr="006154D9">
        <w:rPr>
          <w:rFonts w:ascii="Times New Roman" w:hAnsi="Times New Roman"/>
          <w:sz w:val="24"/>
          <w:szCs w:val="24"/>
        </w:rPr>
        <w:t xml:space="preserve"> река”</w:t>
      </w:r>
      <w:r w:rsidRPr="006154D9">
        <w:rPr>
          <w:rFonts w:ascii="Times New Roman" w:hAnsi="Times New Roman"/>
          <w:sz w:val="24"/>
          <w:szCs w:val="24"/>
        </w:rPr>
        <w:t>, поради следните мотиви:</w:t>
      </w:r>
    </w:p>
    <w:p w:rsidR="00A9414A" w:rsidRPr="006154D9" w:rsidRDefault="00A9414A" w:rsidP="003558AA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Предвид, че имотите предмет на </w:t>
      </w:r>
      <w:r w:rsidR="006154D9" w:rsidRPr="006154D9">
        <w:rPr>
          <w:rFonts w:ascii="Times New Roman" w:hAnsi="Times New Roman"/>
          <w:sz w:val="24"/>
          <w:szCs w:val="24"/>
        </w:rPr>
        <w:t>проект</w:t>
      </w:r>
      <w:r w:rsidR="006154D9">
        <w:rPr>
          <w:rFonts w:ascii="Times New Roman" w:hAnsi="Times New Roman"/>
          <w:sz w:val="24"/>
          <w:szCs w:val="24"/>
        </w:rPr>
        <w:t>а</w:t>
      </w:r>
      <w:r w:rsidR="006154D9" w:rsidRPr="006154D9">
        <w:rPr>
          <w:rFonts w:ascii="Times New Roman" w:hAnsi="Times New Roman"/>
          <w:sz w:val="24"/>
          <w:szCs w:val="24"/>
        </w:rPr>
        <w:t xml:space="preserve"> за подробен устройствен план – изменение на план за регулация, план за застрояване и план – схема за електрификация </w:t>
      </w:r>
      <w:r w:rsidRPr="006154D9">
        <w:rPr>
          <w:rFonts w:ascii="Times New Roman" w:hAnsi="Times New Roman"/>
          <w:b/>
          <w:sz w:val="24"/>
          <w:szCs w:val="24"/>
        </w:rPr>
        <w:t>не попадат</w:t>
      </w:r>
      <w:r w:rsidRPr="006154D9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6154D9">
        <w:rPr>
          <w:rFonts w:ascii="Times New Roman" w:hAnsi="Times New Roman"/>
          <w:b/>
          <w:sz w:val="24"/>
          <w:szCs w:val="24"/>
        </w:rPr>
        <w:t>BG0000434 „</w:t>
      </w:r>
      <w:proofErr w:type="spellStart"/>
      <w:r w:rsidRPr="006154D9">
        <w:rPr>
          <w:rFonts w:ascii="Times New Roman" w:hAnsi="Times New Roman"/>
          <w:b/>
          <w:sz w:val="24"/>
          <w:szCs w:val="24"/>
        </w:rPr>
        <w:t>Банска</w:t>
      </w:r>
      <w:proofErr w:type="spellEnd"/>
      <w:r w:rsidRPr="006154D9">
        <w:rPr>
          <w:rFonts w:ascii="Times New Roman" w:hAnsi="Times New Roman"/>
          <w:b/>
          <w:sz w:val="24"/>
          <w:szCs w:val="24"/>
        </w:rPr>
        <w:t xml:space="preserve"> река”, </w:t>
      </w:r>
      <w:r w:rsidRPr="006154D9">
        <w:rPr>
          <w:rFonts w:ascii="Times New Roman" w:hAnsi="Times New Roman"/>
          <w:sz w:val="24"/>
          <w:szCs w:val="24"/>
        </w:rPr>
        <w:t xml:space="preserve">то реализацията </w:t>
      </w:r>
      <w:r w:rsidR="006154D9">
        <w:rPr>
          <w:rFonts w:ascii="Times New Roman" w:hAnsi="Times New Roman"/>
          <w:sz w:val="24"/>
          <w:szCs w:val="24"/>
        </w:rPr>
        <w:t xml:space="preserve">му и </w:t>
      </w:r>
      <w:r w:rsidRPr="006154D9">
        <w:rPr>
          <w:rFonts w:ascii="Times New Roman" w:hAnsi="Times New Roman"/>
          <w:sz w:val="24"/>
          <w:szCs w:val="24"/>
        </w:rPr>
        <w:t xml:space="preserve">произтичащите дейности от него няма да доведат до увреждане, трансформация, отнемане на площи или фрагментация на природни местообитания и местообитания на видове. </w:t>
      </w:r>
    </w:p>
    <w:p w:rsidR="00A9414A" w:rsidRPr="006154D9" w:rsidRDefault="00A9414A" w:rsidP="003558AA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техните елементи</w:t>
      </w:r>
      <w:r w:rsidR="006154D9">
        <w:rPr>
          <w:rFonts w:ascii="Times New Roman" w:hAnsi="Times New Roman"/>
          <w:sz w:val="24"/>
          <w:szCs w:val="24"/>
        </w:rPr>
        <w:t xml:space="preserve">, реализацията на </w:t>
      </w:r>
      <w:r w:rsidR="006154D9" w:rsidRPr="006154D9">
        <w:rPr>
          <w:rFonts w:ascii="Times New Roman" w:hAnsi="Times New Roman"/>
          <w:sz w:val="24"/>
          <w:szCs w:val="24"/>
        </w:rPr>
        <w:t>проект</w:t>
      </w:r>
      <w:r w:rsidR="006154D9">
        <w:rPr>
          <w:rFonts w:ascii="Times New Roman" w:hAnsi="Times New Roman"/>
          <w:sz w:val="24"/>
          <w:szCs w:val="24"/>
        </w:rPr>
        <w:t>а</w:t>
      </w:r>
      <w:r w:rsidR="006154D9" w:rsidRPr="006154D9">
        <w:rPr>
          <w:rFonts w:ascii="Times New Roman" w:hAnsi="Times New Roman"/>
          <w:sz w:val="24"/>
          <w:szCs w:val="24"/>
        </w:rPr>
        <w:t xml:space="preserve"> за подробен устройствен план – изменение на план за регулация, план за застрояване и план – схема за електрификация </w:t>
      </w:r>
      <w:r w:rsidRPr="006154D9">
        <w:rPr>
          <w:rFonts w:ascii="Times New Roman" w:hAnsi="Times New Roman"/>
          <w:sz w:val="24"/>
          <w:szCs w:val="24"/>
        </w:rPr>
        <w:t xml:space="preserve">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6154D9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A9414A" w:rsidRPr="006154D9" w:rsidRDefault="00A9414A" w:rsidP="003558AA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 w:rsidR="003558AA" w:rsidRPr="003558AA">
        <w:rPr>
          <w:rFonts w:ascii="Times New Roman" w:hAnsi="Times New Roman"/>
          <w:sz w:val="24"/>
          <w:szCs w:val="24"/>
        </w:rPr>
        <w:t xml:space="preserve">проекта за подробен устройствен план – изменение на план за регулация, план за застрояване и план – схема за електрификация </w:t>
      </w:r>
      <w:r w:rsidRPr="006154D9">
        <w:rPr>
          <w:rFonts w:ascii="Times New Roman" w:hAnsi="Times New Roman"/>
          <w:sz w:val="24"/>
          <w:szCs w:val="24"/>
        </w:rPr>
        <w:t>определят, че същ</w:t>
      </w:r>
      <w:r w:rsidR="003558AA">
        <w:rPr>
          <w:rFonts w:ascii="Times New Roman" w:hAnsi="Times New Roman"/>
          <w:sz w:val="24"/>
          <w:szCs w:val="24"/>
        </w:rPr>
        <w:t>ият</w:t>
      </w:r>
      <w:r w:rsidRPr="006154D9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154D9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154D9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3558AA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A9414A" w:rsidRPr="006154D9" w:rsidRDefault="00A9414A" w:rsidP="003558AA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</w:t>
      </w:r>
      <w:r w:rsidR="003558AA" w:rsidRPr="003558AA">
        <w:rPr>
          <w:rFonts w:ascii="Times New Roman" w:hAnsi="Times New Roman"/>
          <w:sz w:val="24"/>
          <w:szCs w:val="24"/>
        </w:rPr>
        <w:t>проекта за подробен устройствен план – изменение на план за регулация, план за застрояване и план – схема за електрификация</w:t>
      </w:r>
      <w:r w:rsidRPr="006154D9">
        <w:rPr>
          <w:rFonts w:ascii="Times New Roman" w:hAnsi="Times New Roman"/>
          <w:sz w:val="24"/>
          <w:szCs w:val="24"/>
        </w:rPr>
        <w:t xml:space="preserve">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A9414A" w:rsidRPr="006154D9" w:rsidRDefault="00A9414A" w:rsidP="003558AA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>Предвид х</w:t>
      </w:r>
      <w:r w:rsidR="003558AA">
        <w:rPr>
          <w:rFonts w:ascii="Times New Roman" w:hAnsi="Times New Roman"/>
          <w:sz w:val="24"/>
          <w:szCs w:val="24"/>
        </w:rPr>
        <w:t xml:space="preserve">арактера и местоположението на </w:t>
      </w:r>
      <w:r w:rsidR="003558AA" w:rsidRPr="003558AA">
        <w:rPr>
          <w:rFonts w:ascii="Times New Roman" w:hAnsi="Times New Roman"/>
          <w:sz w:val="24"/>
          <w:szCs w:val="24"/>
        </w:rPr>
        <w:t>проекта за подробен устройствен план – изменение на план за регулация, план за застрояване и план – схема за електрификация</w:t>
      </w:r>
      <w:r w:rsidRPr="006154D9">
        <w:rPr>
          <w:rFonts w:ascii="Times New Roman" w:hAnsi="Times New Roman"/>
          <w:sz w:val="24"/>
          <w:szCs w:val="24"/>
        </w:rPr>
        <w:t xml:space="preserve">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</w:t>
      </w:r>
      <w:r w:rsidRPr="006154D9">
        <w:rPr>
          <w:rFonts w:ascii="Times New Roman" w:hAnsi="Times New Roman"/>
          <w:sz w:val="24"/>
          <w:szCs w:val="24"/>
        </w:rPr>
        <w:lastRenderedPageBreak/>
        <w:t>опазване в близко разположената защитена зона, както самостоятелно, така и в комбинация с въздействия от други ППП/ИП.</w:t>
      </w:r>
    </w:p>
    <w:p w:rsidR="003B7027" w:rsidRPr="006154D9" w:rsidRDefault="003B7027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3558AA">
        <w:rPr>
          <w:rFonts w:ascii="Times New Roman" w:hAnsi="Times New Roman"/>
          <w:sz w:val="24"/>
          <w:szCs w:val="24"/>
        </w:rPr>
        <w:t>33</w:t>
      </w:r>
      <w:r w:rsidRPr="006154D9">
        <w:rPr>
          <w:rFonts w:ascii="Times New Roman" w:hAnsi="Times New Roman"/>
          <w:sz w:val="24"/>
          <w:szCs w:val="24"/>
        </w:rPr>
        <w:t>#1/</w:t>
      </w:r>
      <w:r w:rsidR="00A86950" w:rsidRPr="006154D9">
        <w:rPr>
          <w:rFonts w:ascii="Times New Roman" w:hAnsi="Times New Roman"/>
          <w:sz w:val="24"/>
          <w:szCs w:val="24"/>
        </w:rPr>
        <w:t>1</w:t>
      </w:r>
      <w:r w:rsidR="003558AA">
        <w:rPr>
          <w:rFonts w:ascii="Times New Roman" w:hAnsi="Times New Roman"/>
          <w:sz w:val="24"/>
          <w:szCs w:val="24"/>
        </w:rPr>
        <w:t>6</w:t>
      </w:r>
      <w:r w:rsidRPr="006154D9">
        <w:rPr>
          <w:rFonts w:ascii="Times New Roman" w:hAnsi="Times New Roman"/>
          <w:sz w:val="24"/>
          <w:szCs w:val="24"/>
        </w:rPr>
        <w:t>.03.2023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6154D9" w:rsidRDefault="008924FB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6154D9">
        <w:rPr>
          <w:rFonts w:ascii="Times New Roman" w:hAnsi="Times New Roman"/>
          <w:sz w:val="24"/>
          <w:szCs w:val="24"/>
        </w:rPr>
        <w:t xml:space="preserve">и местоположението на територията </w:t>
      </w:r>
      <w:r w:rsidRPr="006154D9">
        <w:rPr>
          <w:rFonts w:ascii="Times New Roman" w:hAnsi="Times New Roman"/>
          <w:sz w:val="24"/>
          <w:szCs w:val="24"/>
        </w:rPr>
        <w:t xml:space="preserve">на </w:t>
      </w:r>
      <w:r w:rsidR="00A86950" w:rsidRPr="006154D9">
        <w:rPr>
          <w:rFonts w:ascii="Times New Roman" w:hAnsi="Times New Roman"/>
          <w:sz w:val="24"/>
          <w:szCs w:val="24"/>
        </w:rPr>
        <w:t xml:space="preserve">изменение на </w:t>
      </w:r>
      <w:r w:rsidR="003558AA">
        <w:rPr>
          <w:rFonts w:ascii="Times New Roman" w:hAnsi="Times New Roman"/>
          <w:sz w:val="24"/>
          <w:szCs w:val="24"/>
        </w:rPr>
        <w:t xml:space="preserve">плана </w:t>
      </w:r>
      <w:r w:rsidR="00353EEE" w:rsidRPr="006154D9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6154D9" w:rsidRDefault="004350C9" w:rsidP="003558A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154D9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Default="00A86950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6154D9" w:rsidRDefault="003558AA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154D9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154D9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6154D9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154D9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6154D9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6154D9" w:rsidRDefault="00CF047E" w:rsidP="003558AA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154D9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6154D9" w:rsidRDefault="00FE760D" w:rsidP="003558A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6154D9" w:rsidRDefault="001624B0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</w:p>
    <w:p w:rsidR="00F024AF" w:rsidRPr="006154D9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6154D9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6154D9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6154D9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6800FF" w:rsidRPr="006154D9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6154D9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86950" w:rsidRPr="006154D9" w:rsidRDefault="00A86950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Default="003558AA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B7E26" w:rsidRPr="006154D9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5956" w:rsidRPr="006154D9">
        <w:rPr>
          <w:rFonts w:ascii="Times New Roman" w:hAnsi="Times New Roman"/>
          <w:b/>
          <w:sz w:val="24"/>
          <w:szCs w:val="24"/>
          <w:lang w:val="bg-BG"/>
        </w:rPr>
        <w:t>2</w:t>
      </w:r>
      <w:r w:rsidR="006154D9">
        <w:rPr>
          <w:rFonts w:ascii="Times New Roman" w:hAnsi="Times New Roman"/>
          <w:b/>
          <w:sz w:val="24"/>
          <w:szCs w:val="24"/>
          <w:lang w:val="bg-BG"/>
        </w:rPr>
        <w:t>9</w:t>
      </w:r>
      <w:r w:rsidR="00092F85" w:rsidRPr="006154D9">
        <w:rPr>
          <w:rFonts w:ascii="Times New Roman" w:hAnsi="Times New Roman"/>
          <w:b/>
          <w:sz w:val="24"/>
          <w:szCs w:val="24"/>
          <w:lang w:val="bg-BG"/>
        </w:rPr>
        <w:t>.0</w:t>
      </w:r>
      <w:r w:rsidR="00F024AF" w:rsidRPr="006154D9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6154D9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6154D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B7E26" w:rsidRPr="006154D9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B3" w:rsidRDefault="00CE78B3">
      <w:r>
        <w:separator/>
      </w:r>
    </w:p>
  </w:endnote>
  <w:endnote w:type="continuationSeparator" w:id="0">
    <w:p w:rsidR="00CE78B3" w:rsidRDefault="00CE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1624B0" w:rsidRPr="001624B0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B3" w:rsidRDefault="00CE78B3">
      <w:r>
        <w:separator/>
      </w:r>
    </w:p>
  </w:footnote>
  <w:footnote w:type="continuationSeparator" w:id="0">
    <w:p w:rsidR="00CE78B3" w:rsidRDefault="00CE7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7E26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0C2F"/>
    <w:rsid w:val="00142744"/>
    <w:rsid w:val="00142B7C"/>
    <w:rsid w:val="001542DB"/>
    <w:rsid w:val="00157D1E"/>
    <w:rsid w:val="00160CA5"/>
    <w:rsid w:val="00162326"/>
    <w:rsid w:val="001624B0"/>
    <w:rsid w:val="001658A1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E78B3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BB2D-4784-4825-B455-59BFE342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11206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221</cp:revision>
  <cp:lastPrinted>2023-03-29T06:41:00Z</cp:lastPrinted>
  <dcterms:created xsi:type="dcterms:W3CDTF">2021-11-11T09:41:00Z</dcterms:created>
  <dcterms:modified xsi:type="dcterms:W3CDTF">2023-10-27T09:14:00Z</dcterms:modified>
</cp:coreProperties>
</file>