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B7179" w14:textId="783F1151" w:rsidR="00F365A0" w:rsidRPr="00113376" w:rsidRDefault="00847E84" w:rsidP="0027776C">
      <w:pPr>
        <w:ind w:left="6480" w:right="142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        </w:t>
      </w:r>
      <w:r w:rsidR="0027776C">
        <w:rPr>
          <w:rFonts w:ascii="Times New Roman" w:hAnsi="Times New Roman"/>
          <w:szCs w:val="24"/>
          <w:lang w:val="bg-BG"/>
        </w:rPr>
        <w:t xml:space="preserve">       </w:t>
      </w:r>
      <w:r w:rsidR="000A6B4E">
        <w:rPr>
          <w:rFonts w:ascii="Times New Roman" w:hAnsi="Times New Roman"/>
          <w:szCs w:val="24"/>
          <w:lang w:val="bg-BG"/>
        </w:rPr>
        <w:t xml:space="preserve"> </w:t>
      </w:r>
      <w:r w:rsidR="00F365A0">
        <w:rPr>
          <w:rFonts w:ascii="Times New Roman" w:hAnsi="Times New Roman"/>
          <w:szCs w:val="24"/>
          <w:lang w:val="bg-BG"/>
        </w:rPr>
        <w:t>н</w:t>
      </w:r>
      <w:r w:rsidR="00F365A0" w:rsidRPr="00113376">
        <w:rPr>
          <w:rFonts w:ascii="Times New Roman" w:hAnsi="Times New Roman"/>
          <w:szCs w:val="24"/>
          <w:lang w:val="bg-BG"/>
        </w:rPr>
        <w:t>иво на класификация:</w:t>
      </w:r>
    </w:p>
    <w:p w14:paraId="54DCF850" w14:textId="55B26BDC" w:rsidR="00F365A0" w:rsidRPr="009C4FA1" w:rsidRDefault="00F365A0" w:rsidP="0027776C">
      <w:pPr>
        <w:ind w:left="-450" w:right="142" w:firstLine="450"/>
        <w:rPr>
          <w:rFonts w:ascii="Times New Roman" w:hAnsi="Times New Roman"/>
          <w:b/>
          <w:spacing w:val="20"/>
          <w:sz w:val="24"/>
          <w:szCs w:val="24"/>
          <w:lang w:val="bg-BG"/>
        </w:rPr>
      </w:pP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 w:rsidR="00847E84">
        <w:rPr>
          <w:rFonts w:ascii="Times New Roman" w:hAnsi="Times New Roman"/>
          <w:b/>
          <w:spacing w:val="20"/>
          <w:sz w:val="24"/>
          <w:szCs w:val="24"/>
          <w:lang w:val="bg-BG"/>
        </w:rPr>
        <w:t xml:space="preserve">          </w:t>
      </w:r>
      <w:r w:rsidR="000A6B4E">
        <w:rPr>
          <w:rFonts w:ascii="Times New Roman" w:hAnsi="Times New Roman"/>
          <w:b/>
          <w:spacing w:val="20"/>
          <w:sz w:val="24"/>
          <w:szCs w:val="24"/>
          <w:lang w:val="bg-BG"/>
        </w:rPr>
        <w:t xml:space="preserve">   </w:t>
      </w:r>
      <w:r w:rsidR="00806EAA">
        <w:rPr>
          <w:rFonts w:ascii="Times New Roman" w:hAnsi="Times New Roman"/>
          <w:b/>
          <w:spacing w:val="20"/>
          <w:sz w:val="24"/>
          <w:szCs w:val="24"/>
          <w:lang w:val="bg-BG"/>
        </w:rPr>
        <w:t xml:space="preserve">    </w:t>
      </w:r>
      <w:r w:rsidRPr="00113376">
        <w:rPr>
          <w:rFonts w:ascii="Times New Roman" w:hAnsi="Times New Roman"/>
          <w:szCs w:val="24"/>
        </w:rPr>
        <w:t xml:space="preserve">TLP </w:t>
      </w:r>
      <w:r>
        <w:rPr>
          <w:rFonts w:ascii="Times New Roman" w:hAnsi="Times New Roman"/>
          <w:szCs w:val="24"/>
        </w:rPr>
        <w:t>–</w:t>
      </w:r>
      <w:r w:rsidRPr="00113376">
        <w:rPr>
          <w:rFonts w:ascii="Times New Roman" w:hAnsi="Times New Roman"/>
          <w:szCs w:val="24"/>
        </w:rPr>
        <w:t xml:space="preserve"> WHITE</w:t>
      </w:r>
    </w:p>
    <w:p w14:paraId="6682BF38" w14:textId="77777777" w:rsidR="00A30379" w:rsidRDefault="00A30379" w:rsidP="0027776C">
      <w:pPr>
        <w:ind w:right="142"/>
        <w:jc w:val="both"/>
        <w:textAlignment w:val="auto"/>
        <w:rPr>
          <w:rFonts w:ascii="Times New Roman" w:hAnsi="Times New Roman"/>
          <w:spacing w:val="20"/>
          <w:sz w:val="24"/>
          <w:szCs w:val="24"/>
          <w:lang w:val="bg-BG"/>
        </w:rPr>
      </w:pPr>
    </w:p>
    <w:p w14:paraId="56CD7D77" w14:textId="65BF0BE8" w:rsidR="00A30379" w:rsidRPr="00A30379" w:rsidRDefault="00A30379" w:rsidP="0027776C">
      <w:pPr>
        <w:overflowPunct/>
        <w:autoSpaceDE/>
        <w:adjustRightInd/>
        <w:spacing w:after="120"/>
        <w:ind w:right="142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3037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="003948A1">
        <w:rPr>
          <w:rFonts w:ascii="Times New Roman" w:hAnsi="Times New Roman"/>
          <w:b/>
          <w:sz w:val="24"/>
          <w:szCs w:val="24"/>
          <w:lang w:val="bg-BG" w:eastAsia="bg-BG"/>
        </w:rPr>
        <w:t>ХА -</w:t>
      </w:r>
      <w:r w:rsidR="00D83E4A">
        <w:rPr>
          <w:rFonts w:ascii="Times New Roman" w:hAnsi="Times New Roman"/>
          <w:b/>
          <w:sz w:val="24"/>
          <w:szCs w:val="24"/>
          <w:lang w:val="bg-BG" w:eastAsia="bg-BG"/>
        </w:rPr>
        <w:t>31</w:t>
      </w:r>
      <w:r w:rsidR="00666FA7">
        <w:rPr>
          <w:rFonts w:ascii="Times New Roman" w:hAnsi="Times New Roman"/>
          <w:b/>
          <w:sz w:val="24"/>
          <w:szCs w:val="24"/>
          <w:lang w:val="bg-BG" w:eastAsia="bg-BG"/>
        </w:rPr>
        <w:t>-ОС/2025</w:t>
      </w:r>
      <w:r w:rsidRPr="00A30379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14:paraId="1438C18D" w14:textId="60660062" w:rsidR="003671C3" w:rsidRPr="00A30379" w:rsidRDefault="00A30379" w:rsidP="0027776C">
      <w:pPr>
        <w:tabs>
          <w:tab w:val="left" w:pos="10065"/>
        </w:tabs>
        <w:overflowPunct/>
        <w:autoSpaceDE/>
        <w:adjustRightInd/>
        <w:spacing w:after="240"/>
        <w:ind w:right="142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30379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14:paraId="67992B31" w14:textId="6CBEDCC8" w:rsidR="00D83E4A" w:rsidRDefault="00D83E4A" w:rsidP="0027776C">
      <w:pPr>
        <w:overflowPunct/>
        <w:autoSpaceDE/>
        <w:adjustRightInd/>
        <w:spacing w:after="120"/>
        <w:ind w:right="142" w:firstLine="426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AF3A02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Наредбата за ОС, обн., ДВ, бр. 73 от 11.09.2007 г., изм. и доп., бр. 106 от 15.12.2021 г.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внесено уведомление с 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х.№ ПД-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6</w:t>
      </w:r>
      <w:r w:rsidR="00806EAA">
        <w:rPr>
          <w:rFonts w:ascii="Times New Roman" w:hAnsi="Times New Roman"/>
          <w:bCs/>
          <w:sz w:val="24"/>
          <w:szCs w:val="24"/>
          <w:lang w:val="bg-BG" w:eastAsia="bg-BG"/>
        </w:rPr>
        <w:t>18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806EAA">
        <w:rPr>
          <w:rFonts w:ascii="Times New Roman" w:hAnsi="Times New Roman"/>
          <w:bCs/>
          <w:sz w:val="24"/>
          <w:szCs w:val="24"/>
          <w:lang w:val="bg-BG" w:eastAsia="bg-BG"/>
        </w:rPr>
        <w:t>21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.03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5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Pr="00AF3A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 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допълнителна информация с</w:t>
      </w:r>
      <w:r w:rsidRPr="00E34577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х.№ ПД-</w:t>
      </w:r>
      <w:r w:rsidR="00806EAA">
        <w:rPr>
          <w:rFonts w:ascii="Times New Roman" w:hAnsi="Times New Roman"/>
          <w:bCs/>
          <w:sz w:val="24"/>
          <w:szCs w:val="24"/>
          <w:lang w:val="bg-BG" w:eastAsia="bg-BG"/>
        </w:rPr>
        <w:t>618(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806EAA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="007B1F14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806EAA">
        <w:rPr>
          <w:rFonts w:ascii="Times New Roman" w:hAnsi="Times New Roman"/>
          <w:bCs/>
          <w:sz w:val="24"/>
          <w:szCs w:val="24"/>
          <w:lang w:val="bg-BG" w:eastAsia="bg-BG"/>
        </w:rPr>
        <w:t>02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.04.2025</w:t>
      </w:r>
      <w:r w:rsidR="007B1F14">
        <w:rPr>
          <w:rFonts w:ascii="Times New Roman" w:hAnsi="Times New Roman"/>
          <w:bCs/>
          <w:sz w:val="24"/>
          <w:szCs w:val="24"/>
          <w:lang w:val="bg-BG" w:eastAsia="bg-BG"/>
        </w:rPr>
        <w:t xml:space="preserve"> г.</w:t>
      </w:r>
      <w:r w:rsidR="007B1F14" w:rsidRPr="007B1F14">
        <w:rPr>
          <w:rFonts w:ascii="Times New Roman" w:hAnsi="Times New Roman"/>
          <w:bCs/>
          <w:sz w:val="24"/>
          <w:szCs w:val="24"/>
          <w:lang w:val="bg-BG" w:eastAsia="bg-BG"/>
        </w:rPr>
        <w:t xml:space="preserve"> на РИОСВ-Хасково</w:t>
      </w:r>
    </w:p>
    <w:p w14:paraId="7A1ADE46" w14:textId="77777777" w:rsidR="00D83E4A" w:rsidRDefault="00D83E4A" w:rsidP="0027776C">
      <w:pPr>
        <w:overflowPunct/>
        <w:autoSpaceDE/>
        <w:adjustRightInd/>
        <w:spacing w:after="120"/>
        <w:ind w:right="142" w:firstLine="720"/>
        <w:jc w:val="both"/>
        <w:textAlignment w:val="auto"/>
        <w:rPr>
          <w:rFonts w:ascii="Times New Roman" w:hAnsi="Times New Roman"/>
          <w:bCs/>
          <w:sz w:val="24"/>
          <w:szCs w:val="24"/>
          <w:lang w:eastAsia="bg-BG"/>
        </w:rPr>
      </w:pPr>
    </w:p>
    <w:p w14:paraId="3789AD7B" w14:textId="37D108A6" w:rsidR="00C121F9" w:rsidRPr="00C121F9" w:rsidRDefault="00D83E4A" w:rsidP="00C121F9">
      <w:pPr>
        <w:overflowPunct/>
        <w:autoSpaceDE/>
        <w:adjustRightInd/>
        <w:spacing w:after="120"/>
        <w:ind w:right="142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14:paraId="4556B9BD" w14:textId="68AFA0AA" w:rsidR="00D83E4A" w:rsidRDefault="00D83E4A" w:rsidP="0027776C">
      <w:pPr>
        <w:ind w:right="142" w:firstLine="426"/>
        <w:jc w:val="both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806EAA" w:rsidRPr="00806EAA">
        <w:rPr>
          <w:rFonts w:ascii="Times New Roman" w:hAnsi="Times New Roman"/>
          <w:bCs/>
          <w:sz w:val="24"/>
          <w:szCs w:val="24"/>
          <w:lang w:val="bg-BG" w:eastAsia="bg-BG"/>
        </w:rPr>
        <w:t xml:space="preserve">„Изготвяне на ПУП - План за застрояване на поземлен имот с </w:t>
      </w:r>
      <w:r w:rsidR="00D902DE">
        <w:rPr>
          <w:rFonts w:ascii="Times New Roman" w:hAnsi="Times New Roman"/>
          <w:bCs/>
          <w:sz w:val="24"/>
          <w:szCs w:val="24"/>
          <w:lang w:val="bg-BG" w:eastAsia="bg-BG"/>
        </w:rPr>
        <w:t xml:space="preserve">идентификатор </w:t>
      </w:r>
      <w:r w:rsidR="00806EAA">
        <w:rPr>
          <w:rFonts w:ascii="Times New Roman" w:hAnsi="Times New Roman"/>
          <w:bCs/>
          <w:sz w:val="24"/>
          <w:szCs w:val="24"/>
          <w:lang w:val="bg-BG" w:eastAsia="bg-BG"/>
        </w:rPr>
        <w:t>15268.13.78 по КККР на</w:t>
      </w:r>
      <w:r w:rsidR="00806EAA" w:rsidRPr="00806EAA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806EAA">
        <w:rPr>
          <w:rFonts w:ascii="Times New Roman" w:hAnsi="Times New Roman"/>
          <w:bCs/>
          <w:sz w:val="24"/>
          <w:szCs w:val="24"/>
          <w:lang w:val="bg-BG" w:eastAsia="bg-BG"/>
        </w:rPr>
        <w:t>с. Гняздово, общ.</w:t>
      </w:r>
      <w:r w:rsidR="00806EAA" w:rsidRPr="00806EAA">
        <w:rPr>
          <w:rFonts w:ascii="Times New Roman" w:hAnsi="Times New Roman"/>
          <w:bCs/>
          <w:sz w:val="24"/>
          <w:szCs w:val="24"/>
          <w:lang w:val="bg-BG" w:eastAsia="bg-BG"/>
        </w:rPr>
        <w:t xml:space="preserve"> Кърджали“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06EAA" w:rsidRPr="00806EAA">
        <w:rPr>
          <w:rFonts w:ascii="Times New Roman" w:hAnsi="Times New Roman"/>
          <w:sz w:val="24"/>
          <w:szCs w:val="24"/>
          <w:lang w:val="bg-BG" w:eastAsia="bg-BG"/>
        </w:rPr>
        <w:t xml:space="preserve">който няма вероятност да окаже значително отрицателно въздействие върху видове и техните местообитания, предмет на опазване в защитена зона </w:t>
      </w:r>
      <w:r w:rsidR="00032120">
        <w:rPr>
          <w:rFonts w:ascii="Times New Roman" w:hAnsi="Times New Roman"/>
          <w:sz w:val="24"/>
          <w:szCs w:val="24"/>
          <w:lang w:val="bg-BG" w:eastAsia="bg-BG"/>
        </w:rPr>
        <w:t xml:space="preserve">BG </w:t>
      </w:r>
      <w:r w:rsidR="00806EAA" w:rsidRPr="00806EAA">
        <w:rPr>
          <w:rFonts w:ascii="Times New Roman" w:hAnsi="Times New Roman"/>
          <w:sz w:val="24"/>
          <w:szCs w:val="24"/>
          <w:lang w:val="bg-BG" w:eastAsia="bg-BG"/>
        </w:rPr>
        <w:t>0001032 „Родопи Източни”</w:t>
      </w:r>
      <w:r w:rsidR="00806EA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06EAA" w:rsidRPr="00806EAA">
        <w:rPr>
          <w:rFonts w:ascii="Times New Roman" w:hAnsi="Times New Roman"/>
          <w:sz w:val="24"/>
          <w:szCs w:val="24"/>
          <w:lang w:val="bg-BG" w:eastAsia="bg-BG"/>
        </w:rPr>
        <w:t>за опазване на природните местообитания и защитена зона BG 0002013 „Студен Кладенец”</w:t>
      </w:r>
      <w:r w:rsidR="00806EA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06EAA" w:rsidRPr="00806EAA">
        <w:rPr>
          <w:rFonts w:ascii="Times New Roman" w:hAnsi="Times New Roman"/>
          <w:sz w:val="24"/>
          <w:szCs w:val="24"/>
          <w:lang w:val="bg-BG" w:eastAsia="bg-BG"/>
        </w:rPr>
        <w:t>за опазване на дивите птици</w:t>
      </w:r>
    </w:p>
    <w:p w14:paraId="2B2073C9" w14:textId="77777777" w:rsidR="00D83E4A" w:rsidRPr="00AF3A02" w:rsidRDefault="00D83E4A" w:rsidP="0027776C">
      <w:pPr>
        <w:tabs>
          <w:tab w:val="left" w:pos="0"/>
        </w:tabs>
        <w:overflowPunct/>
        <w:autoSpaceDE/>
        <w:adjustRightInd/>
        <w:ind w:right="142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14:paraId="17069D9F" w14:textId="34B37BFD" w:rsidR="00D83E4A" w:rsidRDefault="00D83E4A" w:rsidP="0027776C">
      <w:pPr>
        <w:overflowPunct/>
        <w:autoSpaceDE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D02AE1">
        <w:rPr>
          <w:rFonts w:ascii="Times New Roman" w:hAnsi="Times New Roman"/>
          <w:sz w:val="24"/>
          <w:szCs w:val="24"/>
          <w:lang w:val="bg-BG"/>
        </w:rPr>
        <w:t xml:space="preserve">оземлен имот с идентификатор </w:t>
      </w:r>
      <w:r w:rsidR="000F0DD4" w:rsidRPr="000F0DD4">
        <w:rPr>
          <w:rFonts w:ascii="Times New Roman" w:hAnsi="Times New Roman"/>
          <w:sz w:val="24"/>
          <w:szCs w:val="24"/>
          <w:lang w:val="bg-BG"/>
        </w:rPr>
        <w:t>15268.13.78</w:t>
      </w:r>
      <w:r w:rsidR="000F0DD4">
        <w:rPr>
          <w:rFonts w:ascii="Times New Roman" w:hAnsi="Times New Roman"/>
          <w:sz w:val="24"/>
          <w:szCs w:val="24"/>
          <w:lang w:val="bg-BG"/>
        </w:rPr>
        <w:t xml:space="preserve"> с НТП „Лозе</w:t>
      </w:r>
      <w:r>
        <w:rPr>
          <w:rFonts w:ascii="Times New Roman" w:hAnsi="Times New Roman"/>
          <w:sz w:val="24"/>
          <w:szCs w:val="24"/>
          <w:lang w:val="bg-BG"/>
        </w:rPr>
        <w:t xml:space="preserve">“ </w:t>
      </w:r>
      <w:r w:rsidRPr="00D02AE1">
        <w:rPr>
          <w:rFonts w:ascii="Times New Roman" w:hAnsi="Times New Roman"/>
          <w:sz w:val="24"/>
          <w:szCs w:val="24"/>
          <w:lang w:val="bg-BG"/>
        </w:rPr>
        <w:t xml:space="preserve">по КККР на </w:t>
      </w:r>
      <w:r w:rsidR="000F0DD4" w:rsidRPr="000F0DD4">
        <w:rPr>
          <w:rFonts w:ascii="Times New Roman" w:hAnsi="Times New Roman"/>
          <w:sz w:val="24"/>
          <w:szCs w:val="24"/>
          <w:lang w:val="bg-BG"/>
        </w:rPr>
        <w:t>с. Гняздово, общ. Кърджали</w:t>
      </w:r>
    </w:p>
    <w:p w14:paraId="73D987B1" w14:textId="77777777" w:rsidR="00D83E4A" w:rsidRDefault="00D83E4A" w:rsidP="0027776C">
      <w:pPr>
        <w:overflowPunct/>
        <w:autoSpaceDE/>
        <w:autoSpaceDN/>
        <w:adjustRightInd/>
        <w:ind w:right="142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14:paraId="7B379492" w14:textId="4D9DF710" w:rsidR="00D83E4A" w:rsidRPr="000F0DD4" w:rsidRDefault="00D83E4A" w:rsidP="0027776C">
      <w:pPr>
        <w:overflowPunct/>
        <w:autoSpaceDE/>
        <w:autoSpaceDN/>
        <w:adjustRightInd/>
        <w:ind w:right="142" w:firstLine="426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Възложител</w:t>
      </w:r>
      <w:r w:rsidR="000F0DD4">
        <w:rPr>
          <w:rFonts w:ascii="Times New Roman" w:hAnsi="Times New Roman"/>
          <w:b/>
          <w:sz w:val="24"/>
          <w:szCs w:val="24"/>
          <w:lang w:val="bg-BG" w:eastAsia="bg-BG"/>
        </w:rPr>
        <w:t>и</w:t>
      </w: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:</w:t>
      </w:r>
      <w:r w:rsidR="000F0DD4" w:rsidRPr="000F0DD4">
        <w:t xml:space="preserve"> </w:t>
      </w:r>
      <w:r w:rsidR="000F0DD4" w:rsidRPr="000F0DD4">
        <w:rPr>
          <w:rFonts w:ascii="Times New Roman" w:hAnsi="Times New Roman"/>
          <w:sz w:val="24"/>
          <w:szCs w:val="24"/>
          <w:lang w:val="bg-BG" w:eastAsia="bg-BG"/>
        </w:rPr>
        <w:t xml:space="preserve">Мурадие Сабри Иляз, Сениха Селяхтин Мехмед </w:t>
      </w:r>
      <w:r w:rsidR="000F0DD4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0F0DD4" w:rsidRPr="000F0DD4">
        <w:rPr>
          <w:rFonts w:ascii="Times New Roman" w:hAnsi="Times New Roman"/>
          <w:sz w:val="24"/>
          <w:szCs w:val="24"/>
          <w:lang w:val="bg-BG" w:eastAsia="bg-BG"/>
        </w:rPr>
        <w:t xml:space="preserve"> Севди Селяхтин Мехмед, </w:t>
      </w:r>
      <w:r w:rsidR="000F0DD4">
        <w:rPr>
          <w:rFonts w:ascii="Times New Roman" w:hAnsi="Times New Roman"/>
          <w:sz w:val="24"/>
          <w:szCs w:val="24"/>
          <w:lang w:val="bg-BG" w:eastAsia="bg-BG"/>
        </w:rPr>
        <w:t>с. Калоянци д</w:t>
      </w:r>
      <w:r w:rsidR="000F0DD4" w:rsidRPr="000F0DD4">
        <w:rPr>
          <w:rFonts w:ascii="Times New Roman" w:hAnsi="Times New Roman"/>
          <w:sz w:val="24"/>
          <w:szCs w:val="24"/>
          <w:lang w:val="bg-BG" w:eastAsia="bg-BG"/>
        </w:rPr>
        <w:t xml:space="preserve">ом №53, </w:t>
      </w:r>
      <w:r w:rsidR="000F0DD4">
        <w:rPr>
          <w:rFonts w:ascii="Times New Roman" w:hAnsi="Times New Roman"/>
          <w:sz w:val="24"/>
          <w:szCs w:val="24"/>
          <w:lang w:val="bg-BG" w:eastAsia="bg-BG"/>
        </w:rPr>
        <w:t>о</w:t>
      </w:r>
      <w:r w:rsidR="000F0DD4" w:rsidRPr="000F0DD4">
        <w:rPr>
          <w:rFonts w:ascii="Times New Roman" w:hAnsi="Times New Roman"/>
          <w:sz w:val="24"/>
          <w:szCs w:val="24"/>
          <w:lang w:val="bg-BG" w:eastAsia="bg-BG"/>
        </w:rPr>
        <w:t>бщ. Кърджали</w:t>
      </w:r>
      <w:r w:rsidR="000F0DD4" w:rsidRPr="00AF3A02">
        <w:rPr>
          <w:rFonts w:ascii="Times New Roman" w:hAnsi="Times New Roman"/>
          <w:sz w:val="24"/>
          <w:szCs w:val="24"/>
          <w:lang w:val="bg-BG" w:eastAsia="bg-BG"/>
        </w:rPr>
        <w:t> </w:t>
      </w:r>
    </w:p>
    <w:p w14:paraId="1E4BAE3C" w14:textId="77777777" w:rsidR="00D83E4A" w:rsidRPr="00407494" w:rsidRDefault="00D83E4A" w:rsidP="0027776C">
      <w:pPr>
        <w:ind w:right="142" w:firstLine="720"/>
        <w:jc w:val="both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407494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ab/>
      </w:r>
      <w:r w:rsidRPr="00407494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ab/>
      </w:r>
    </w:p>
    <w:p w14:paraId="5867FDC0" w14:textId="1F2C178A" w:rsidR="00D83E4A" w:rsidRDefault="00D83E4A" w:rsidP="0027776C">
      <w:pPr>
        <w:overflowPunct/>
        <w:autoSpaceDE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Pr="002A20F5">
        <w:rPr>
          <w:rFonts w:ascii="Times New Roman" w:hAnsi="Times New Roman"/>
          <w:b/>
          <w:bCs/>
          <w:iCs/>
          <w:noProof/>
          <w:sz w:val="24"/>
          <w:szCs w:val="24"/>
          <w:lang w:val="bg-BG"/>
        </w:rPr>
        <w:t>ПУП-ПЗ</w:t>
      </w: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14:paraId="4265B2FC" w14:textId="64A877C4" w:rsidR="000F0DD4" w:rsidRDefault="000F0DD4" w:rsidP="0027776C">
      <w:pPr>
        <w:widowControl w:val="0"/>
        <w:suppressAutoHyphens/>
        <w:overflowPunct/>
        <w:autoSpaceDN/>
        <w:adjustRightInd/>
        <w:ind w:right="142" w:firstLine="426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B023E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Съгласно постъпилата информация се предвижда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изработване на</w:t>
      </w:r>
      <w:r w:rsidRPr="00990747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224CC1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ПУП - План за застрояване на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поземлен имот с идентификатор </w:t>
      </w:r>
      <w:r w:rsidRPr="00224CC1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15268.13.78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с НТП Лозе</w:t>
      </w:r>
      <w:r w:rsidRPr="00224CC1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,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с площ 3,010</w:t>
      </w:r>
      <w:r w:rsidR="0027776C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дка по КККР на с. Гняздово, общ.</w:t>
      </w:r>
      <w:r w:rsidRPr="00224CC1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Кърджали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, </w:t>
      </w:r>
      <w:r w:rsidRPr="003D385F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с цел разделяне на имота на 3 броя нови ПИ с предназначение „жилищно строителство" и един ПИ с предназначение - „за движение и транспорт"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 Предвижда се във всеки от имотите да бъде изградена по една жилищна сграда.</w:t>
      </w:r>
    </w:p>
    <w:p w14:paraId="3DE32E3C" w14:textId="77777777" w:rsidR="000F0DD4" w:rsidRDefault="000F0DD4" w:rsidP="0027776C">
      <w:pPr>
        <w:widowControl w:val="0"/>
        <w:suppressAutoHyphens/>
        <w:overflowPunct/>
        <w:autoSpaceDN/>
        <w:adjustRightInd/>
        <w:ind w:right="142" w:firstLine="426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</w:p>
    <w:p w14:paraId="771545F5" w14:textId="747C1C4C" w:rsidR="00D83E4A" w:rsidRPr="000F0DD4" w:rsidRDefault="000F0DD4" w:rsidP="0027776C">
      <w:pPr>
        <w:widowControl w:val="0"/>
        <w:suppressAutoHyphens/>
        <w:overflowPunct/>
        <w:autoSpaceDN/>
        <w:adjustRightInd/>
        <w:ind w:right="142" w:firstLine="426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CA1FC7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На този етап не са налични данни, че с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изработването на</w:t>
      </w:r>
      <w:r w:rsidRPr="00DA392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224CC1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ПУП - План за застрояване на</w:t>
      </w:r>
      <w:r w:rsidR="00D902D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поземлен имот с идентификатор </w:t>
      </w:r>
      <w:r w:rsidRPr="00224CC1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15268.13.78, село Гняздово, община Кърджали</w:t>
      </w:r>
      <w:r w:rsidRPr="005532D6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  <w:r w:rsidRPr="00CA1FC7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се очертава рамката за бъдещо развитие на инвестиционни предложения, които попадат в позиции на Приложения № 1 и № 2 на Закона за опазване на околната среда (ЗООС). Също така не се очаква значително въздействие върху </w:t>
      </w:r>
      <w:r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околната среда при прилагането на плана</w:t>
      </w:r>
      <w:r w:rsidRPr="00CA1FC7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, предвид което за същия не следва да се провежда процедура </w:t>
      </w:r>
      <w:r w:rsidRPr="00D97EF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по екологична оценка или преценяване на необходимостта от извършване на екологична оценка по реда на глава шеста от ЗООС</w:t>
      </w:r>
      <w:r w:rsidRPr="00CA1FC7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14:paraId="542ED46C" w14:textId="77777777" w:rsidR="00D83E4A" w:rsidRDefault="00D83E4A" w:rsidP="0027776C">
      <w:pPr>
        <w:ind w:right="142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14:paraId="239822E2" w14:textId="4F3EDF8E" w:rsidR="00D83E4A" w:rsidRDefault="00D83E4A" w:rsidP="0027776C">
      <w:pPr>
        <w:ind w:right="142" w:firstLine="426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</w:t>
      </w:r>
      <w:r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имота предмет на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настоящ</w:t>
      </w:r>
      <w:r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 ПУП-ПЗ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</w:t>
      </w:r>
      <w:r w:rsidR="00E50DAC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същият</w:t>
      </w:r>
      <w:r w:rsidRPr="00D4083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попада в обхвата на чл.2, </w:t>
      </w:r>
      <w:r w:rsidRPr="00D4083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lastRenderedPageBreak/>
        <w:t xml:space="preserve">ал.1, т.2 от </w:t>
      </w:r>
      <w:r w:rsidRPr="00D40839">
        <w:rPr>
          <w:rFonts w:ascii="Times New Roman" w:hAnsi="Times New Roman"/>
          <w:b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, че подлежи на оценка съвместимост по реда на Глава ІІ от същата Наредба. </w:t>
      </w:r>
    </w:p>
    <w:p w14:paraId="1E7EEC54" w14:textId="77777777" w:rsidR="00D83E4A" w:rsidRDefault="00D83E4A" w:rsidP="0027776C">
      <w:pPr>
        <w:ind w:right="142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14:paraId="44B3711F" w14:textId="585676EF" w:rsidR="000F0DD4" w:rsidRDefault="000F0DD4" w:rsidP="0027776C">
      <w:pPr>
        <w:ind w:right="142" w:firstLine="426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3C7164">
        <w:rPr>
          <w:rFonts w:ascii="Times New Roman" w:hAnsi="Times New Roman"/>
          <w:sz w:val="24"/>
          <w:szCs w:val="24"/>
          <w:lang w:val="bg-BG"/>
        </w:rPr>
        <w:t>И</w:t>
      </w:r>
      <w:r w:rsidRPr="00A5620A">
        <w:rPr>
          <w:rFonts w:ascii="Times New Roman" w:hAnsi="Times New Roman"/>
          <w:sz w:val="24"/>
          <w:szCs w:val="24"/>
          <w:lang w:val="bg-BG"/>
        </w:rPr>
        <w:t>м</w:t>
      </w:r>
      <w:r>
        <w:rPr>
          <w:rFonts w:ascii="Times New Roman" w:hAnsi="Times New Roman"/>
          <w:sz w:val="24"/>
          <w:szCs w:val="24"/>
          <w:lang w:val="bg-BG"/>
        </w:rPr>
        <w:t xml:space="preserve">от с идентификатор </w:t>
      </w:r>
      <w:r w:rsidR="00D64E0E" w:rsidRPr="00D64E0E">
        <w:rPr>
          <w:rFonts w:ascii="Times New Roman" w:hAnsi="Times New Roman"/>
          <w:sz w:val="24"/>
          <w:szCs w:val="24"/>
          <w:lang w:val="bg-BG"/>
        </w:rPr>
        <w:t xml:space="preserve">15268.13.78 </w:t>
      </w:r>
      <w:r>
        <w:rPr>
          <w:rFonts w:ascii="Times New Roman" w:hAnsi="Times New Roman"/>
          <w:sz w:val="24"/>
          <w:szCs w:val="24"/>
          <w:lang w:val="bg-BG"/>
        </w:rPr>
        <w:t>по КККР на с. Гняздово, общ.</w:t>
      </w:r>
      <w:r w:rsidRPr="00A5620A">
        <w:rPr>
          <w:rFonts w:ascii="Times New Roman" w:hAnsi="Times New Roman"/>
          <w:sz w:val="24"/>
          <w:szCs w:val="24"/>
          <w:lang w:val="bg-BG"/>
        </w:rPr>
        <w:t xml:space="preserve"> Кърджали</w:t>
      </w:r>
      <w:r w:rsidRPr="003C7164">
        <w:rPr>
          <w:rFonts w:ascii="Times New Roman" w:hAnsi="Times New Roman"/>
          <w:bCs/>
          <w:iCs/>
          <w:color w:val="000000"/>
          <w:sz w:val="24"/>
          <w:szCs w:val="24"/>
          <w:lang w:val="bg-BG"/>
        </w:rPr>
        <w:t xml:space="preserve">, обл. </w:t>
      </w:r>
      <w:r w:rsidRPr="00A5620A">
        <w:rPr>
          <w:rFonts w:ascii="Times New Roman" w:hAnsi="Times New Roman"/>
          <w:bCs/>
          <w:iCs/>
          <w:color w:val="000000"/>
          <w:sz w:val="24"/>
          <w:szCs w:val="24"/>
          <w:lang w:val="bg-BG"/>
        </w:rPr>
        <w:t>Кърджали</w:t>
      </w:r>
      <w:r w:rsidRPr="003C7164">
        <w:rPr>
          <w:rFonts w:ascii="Times New Roman" w:hAnsi="Times New Roman"/>
          <w:b/>
          <w:sz w:val="24"/>
          <w:szCs w:val="24"/>
          <w:lang w:val="bg-BG"/>
        </w:rPr>
        <w:t xml:space="preserve"> не попада</w:t>
      </w:r>
      <w:r w:rsidRPr="003C716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7776C">
        <w:rPr>
          <w:rFonts w:ascii="Times New Roman" w:hAnsi="Times New Roman"/>
          <w:b/>
          <w:sz w:val="24"/>
          <w:szCs w:val="24"/>
          <w:lang w:val="bg-BG"/>
        </w:rPr>
        <w:t>в границите на защитени територии</w:t>
      </w:r>
      <w:r w:rsidRPr="003C7164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но </w:t>
      </w:r>
      <w:r w:rsidRPr="003C7164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3C7164">
        <w:rPr>
          <w:rFonts w:ascii="Times New Roman" w:hAnsi="Times New Roman"/>
          <w:sz w:val="24"/>
          <w:szCs w:val="24"/>
          <w:lang w:val="bg-BG"/>
        </w:rPr>
        <w:t xml:space="preserve"> в границите на </w:t>
      </w:r>
      <w:r w:rsidRPr="00A5620A">
        <w:rPr>
          <w:rFonts w:ascii="Times New Roman" w:hAnsi="Times New Roman"/>
          <w:sz w:val="24"/>
          <w:szCs w:val="24"/>
          <w:lang w:val="bg-BG"/>
        </w:rPr>
        <w:t xml:space="preserve">защитена зона </w:t>
      </w:r>
      <w:r w:rsidRPr="00A5620A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A5620A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(обн. ДВ, бр.43/21.05.2021г.) и защитена зона </w:t>
      </w:r>
      <w:r w:rsidRPr="00A5620A">
        <w:rPr>
          <w:rFonts w:ascii="Times New Roman" w:hAnsi="Times New Roman"/>
          <w:b/>
          <w:sz w:val="24"/>
          <w:szCs w:val="24"/>
          <w:lang w:val="bg-BG"/>
        </w:rPr>
        <w:t xml:space="preserve">BG 0002013 „Студен Кладенец” </w:t>
      </w:r>
      <w:r w:rsidRPr="00A5620A">
        <w:rPr>
          <w:rFonts w:ascii="Times New Roman" w:hAnsi="Times New Roman"/>
          <w:sz w:val="24"/>
          <w:szCs w:val="24"/>
          <w:lang w:val="bg-BG"/>
        </w:rPr>
        <w:t>за опазване на дивите птици обявена със Заповед № РД-766/18.10.2008г. на Министъра на околната среда и водите (обн. ДВ, бр.101/25.11.2008г.).</w:t>
      </w:r>
    </w:p>
    <w:p w14:paraId="33077D6A" w14:textId="77777777" w:rsidR="000F0DD4" w:rsidRDefault="000F0DD4" w:rsidP="0027776C">
      <w:pPr>
        <w:ind w:right="142" w:firstLine="426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14:paraId="41632C77" w14:textId="77777777" w:rsidR="000F0DD4" w:rsidRPr="00A5620A" w:rsidRDefault="000F0DD4" w:rsidP="0027776C">
      <w:pPr>
        <w:overflowPunct/>
        <w:autoSpaceDE/>
        <w:autoSpaceDN/>
        <w:adjustRightInd/>
        <w:spacing w:after="120"/>
        <w:ind w:right="142" w:firstLine="426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A5620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проверка за допустимост по чл.12, ал.2 от Наредбата за ОС, бе установено, че така заявения ПУП-ПЗ </w:t>
      </w:r>
      <w:r w:rsidRPr="00A5620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</w:t>
      </w:r>
      <w:r w:rsidRPr="00A5620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защитени зони</w:t>
      </w:r>
      <w:r w:rsidRPr="00A5620A">
        <w:t xml:space="preserve"> </w:t>
      </w:r>
      <w:r w:rsidRPr="00A5620A">
        <w:rPr>
          <w:rFonts w:ascii="Times New Roman" w:hAnsi="Times New Roman"/>
          <w:b/>
          <w:bCs/>
          <w:sz w:val="24"/>
          <w:szCs w:val="24"/>
          <w:lang w:val="bg-BG"/>
        </w:rPr>
        <w:t xml:space="preserve">BG 0001032 „Родопи Източни” </w:t>
      </w:r>
      <w:r w:rsidRPr="00A5620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за опазване на природните местообитанията и защитена зона </w:t>
      </w:r>
      <w:r w:rsidRPr="00A5620A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 xml:space="preserve">BG 0002013 „Студен Кладенец” </w:t>
      </w:r>
      <w:r w:rsidRPr="00A5620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за опазване на дивите птици </w:t>
      </w:r>
      <w:r w:rsidRPr="00A5620A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при спазване на забраните определени със заповедите за обявяването им</w:t>
      </w:r>
      <w:r w:rsidRPr="00A5620A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>.</w:t>
      </w:r>
    </w:p>
    <w:p w14:paraId="7583985D" w14:textId="77777777" w:rsidR="00D83E4A" w:rsidRDefault="00D83E4A" w:rsidP="0027776C">
      <w:pPr>
        <w:overflowPunct/>
        <w:autoSpaceDE/>
        <w:adjustRightInd/>
        <w:spacing w:after="60"/>
        <w:ind w:right="142"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47919D3" w14:textId="72D9935B" w:rsidR="00D83E4A" w:rsidRPr="00AB2A08" w:rsidRDefault="00D83E4A" w:rsidP="0027776C">
      <w:pPr>
        <w:ind w:right="142" w:firstLine="426"/>
        <w:jc w:val="both"/>
        <w:rPr>
          <w:rFonts w:ascii="Times New Roman" w:hAnsi="Times New Roman"/>
          <w:sz w:val="24"/>
          <w:szCs w:val="24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Съгласуването на </w:t>
      </w:r>
      <w:r w:rsidR="000F0DD4" w:rsidRPr="000F0DD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„Изготвяне на ПУП - План за застрояване на</w:t>
      </w:r>
      <w:r w:rsidR="00D902DE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поземлен имот с идентификатор </w:t>
      </w:r>
      <w:r w:rsidR="000F0DD4" w:rsidRPr="000F0DD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15268.13.78 по КККР на с. Гняздово, общ. Кърджали“</w:t>
      </w:r>
      <w:r w:rsidR="000F0DD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14:paraId="44E09F2D" w14:textId="77777777" w:rsidR="00D83E4A" w:rsidRPr="00E47D7B" w:rsidRDefault="00D83E4A" w:rsidP="0027776C">
      <w:pPr>
        <w:overflowPunct/>
        <w:autoSpaceDE/>
        <w:adjustRightInd/>
        <w:spacing w:after="120"/>
        <w:ind w:right="142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bg-BG"/>
        </w:rPr>
      </w:pPr>
    </w:p>
    <w:p w14:paraId="78474DEC" w14:textId="77777777" w:rsidR="00D83E4A" w:rsidRDefault="00D83E4A" w:rsidP="0027776C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ind w:right="142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МОТИВИ: </w:t>
      </w:r>
    </w:p>
    <w:p w14:paraId="385228DF" w14:textId="77777777" w:rsidR="00AF081F" w:rsidRDefault="00AF081F" w:rsidP="0027776C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ind w:right="142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bookmarkStart w:id="0" w:name="_GoBack"/>
      <w:bookmarkEnd w:id="0"/>
    </w:p>
    <w:p w14:paraId="62854900" w14:textId="6880CADE" w:rsidR="00D83E4A" w:rsidRDefault="00D83E4A" w:rsidP="0027776C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1. С</w:t>
      </w:r>
      <w:r w:rsidR="0027776C">
        <w:rPr>
          <w:rFonts w:ascii="Times New Roman" w:hAnsi="Times New Roman"/>
          <w:color w:val="000000"/>
          <w:sz w:val="24"/>
          <w:szCs w:val="24"/>
          <w:lang w:val="bg-BG" w:eastAsia="bg-BG"/>
        </w:rPr>
        <w:t>ъгласно Единната информационна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система за защитените зони от екологичната мрежа Натура 2000, </w:t>
      </w:r>
      <w:r w:rsidR="00D902D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поземлен имот с идентификатор </w:t>
      </w:r>
      <w:r w:rsidR="00D66B96" w:rsidRPr="00D66B9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15268.13.78 с НТП „Лозе“ по КККР на 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         </w:t>
      </w:r>
      <w:r w:rsidR="00D902D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 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D66B96" w:rsidRPr="00D66B96">
        <w:rPr>
          <w:rFonts w:ascii="Times New Roman" w:hAnsi="Times New Roman"/>
          <w:color w:val="000000"/>
          <w:sz w:val="24"/>
          <w:szCs w:val="24"/>
          <w:lang w:val="bg-BG" w:eastAsia="bg-BG"/>
        </w:rPr>
        <w:t>с. Гняздово, общ. Кърджали</w:t>
      </w:r>
      <w:r w:rsidR="00D66B9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не представлява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природно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местообитание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или местообитание на видове предмет на опазване в защитените зони,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поради което реализацията на </w:t>
      </w:r>
      <w:r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доведе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до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увеличаване на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фрагментация или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до съществена 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>трансформация на природни местообитания и местообитания на видов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е предмет на опазване в защитен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F31C76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2E4E5EFE" w14:textId="3CE00D75" w:rsidR="00D83E4A" w:rsidRDefault="00D83E4A" w:rsidP="0027776C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2. Предвид характеристиките на имот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 с НТП „</w:t>
      </w:r>
      <w:r w:rsidR="00D66B96">
        <w:rPr>
          <w:rFonts w:ascii="Times New Roman" w:hAnsi="Times New Roman"/>
          <w:color w:val="000000"/>
          <w:sz w:val="24"/>
          <w:szCs w:val="24"/>
          <w:lang w:val="bg-BG" w:eastAsia="bg-BG"/>
        </w:rPr>
        <w:t>Лозе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“, предмет на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не се очаква </w:t>
      </w:r>
      <w:r w:rsidR="00E50DAC">
        <w:rPr>
          <w:rFonts w:ascii="Times New Roman" w:hAnsi="Times New Roman"/>
          <w:color w:val="000000"/>
          <w:sz w:val="24"/>
          <w:szCs w:val="24"/>
          <w:lang w:val="bg-BG" w:eastAsia="bg-BG"/>
        </w:rPr>
        <w:t>същият да доведе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до загуба на площи от природни местообитания и местообитания на видове, вкл. птици в защитен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ите 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зон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, в съответния биогеографски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14:paraId="0F9EEF86" w14:textId="77777777" w:rsidR="00D83E4A" w:rsidRDefault="00D83E4A" w:rsidP="0027776C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3. Предвид площта и местоположението на имот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се очаква фрагментация на местообитания или популации на видовете спр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ямо първоначалното им състояние.</w:t>
      </w:r>
    </w:p>
    <w:p w14:paraId="5F579276" w14:textId="5F20E0C4" w:rsidR="00D83E4A" w:rsidRDefault="00D83E4A" w:rsidP="0027776C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4. </w:t>
      </w:r>
      <w:r w:rsidR="00E50DAC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Прилагането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на </w:t>
      </w:r>
      <w:r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няма да окаж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>ит</w:t>
      </w:r>
      <w:r w:rsidR="00E50DAC">
        <w:rPr>
          <w:rFonts w:ascii="Times New Roman" w:hAnsi="Times New Roman"/>
          <w:color w:val="000000"/>
          <w:sz w:val="24"/>
          <w:szCs w:val="24"/>
          <w:lang w:val="bg-BG" w:eastAsia="bg-BG"/>
        </w:rPr>
        <w:t>е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3D9AAE35" w14:textId="1EF43A56" w:rsidR="00D83E4A" w:rsidRDefault="00D83E4A" w:rsidP="0027776C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5. Предвидените дейности с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реализация на</w:t>
      </w:r>
      <w:r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са определени като такива повишаващи уязвимостта на зоните и не противоречат на целите и предмета на опазване на зон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7219EBF6" w14:textId="6249717D" w:rsidR="00D83E4A" w:rsidRDefault="00D83E4A" w:rsidP="0027776C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6. Не се очаква генериране на емисии и отпадъци във вид и количества, които да окажат значително отрицателно въздействие върху защитен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677E2BDC" w14:textId="75DBAEDB" w:rsidR="00D83E4A" w:rsidRPr="00D75154" w:rsidRDefault="00D83E4A" w:rsidP="0027776C">
      <w:pPr>
        <w:overflowPunct/>
        <w:autoSpaceDE/>
        <w:autoSpaceDN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>7. Няма вероятност от кумулативно взаимодействие на настоящ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ият </w:t>
      </w:r>
      <w:r w:rsidRPr="00653E28">
        <w:rPr>
          <w:rFonts w:ascii="Times New Roman" w:hAnsi="Times New Roman"/>
          <w:sz w:val="24"/>
          <w:szCs w:val="24"/>
          <w:lang w:val="bg-BG"/>
        </w:rPr>
        <w:t xml:space="preserve"> ПУП-ПЗ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 други ППП/ИП, което може да окаже значително отрицателно въздействие върху защитен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Pr="00D75154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C121F9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081B4835" w14:textId="77777777" w:rsidR="00C121F9" w:rsidRDefault="00C121F9" w:rsidP="0027776C">
      <w:pPr>
        <w:overflowPunct/>
        <w:autoSpaceDE/>
        <w:adjustRightInd/>
        <w:spacing w:after="120"/>
        <w:ind w:left="2880" w:right="142" w:firstLine="7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14:paraId="4641A7E4" w14:textId="77777777" w:rsidR="00D83E4A" w:rsidRDefault="00D83E4A" w:rsidP="0027776C">
      <w:pPr>
        <w:overflowPunct/>
        <w:autoSpaceDE/>
        <w:adjustRightInd/>
        <w:spacing w:after="120"/>
        <w:ind w:left="2880" w:right="142" w:firstLine="7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FD1DE4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УСЛОВИЯ:</w:t>
      </w:r>
    </w:p>
    <w:p w14:paraId="5FD29D62" w14:textId="77777777" w:rsidR="00D83E4A" w:rsidRDefault="00D83E4A" w:rsidP="0027776C">
      <w:pPr>
        <w:overflowPunct/>
        <w:autoSpaceDE/>
        <w:adjustRightInd/>
        <w:spacing w:after="120"/>
        <w:ind w:left="2880" w:right="142" w:firstLine="720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14:paraId="2DECA45A" w14:textId="77777777" w:rsidR="00D83E4A" w:rsidRDefault="00D83E4A" w:rsidP="0027776C">
      <w:pPr>
        <w:overflowPunct/>
        <w:autoSpaceDE/>
        <w:adjustRightInd/>
        <w:spacing w:after="120"/>
        <w:ind w:right="142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 Н</w:t>
      </w:r>
      <w:r w:rsidRPr="000A6E83">
        <w:rPr>
          <w:rFonts w:ascii="Times New Roman" w:hAnsi="Times New Roman"/>
          <w:sz w:val="24"/>
          <w:szCs w:val="24"/>
          <w:lang w:val="bg-BG" w:eastAsia="bg-BG"/>
        </w:rPr>
        <w:t xml:space="preserve">а следващ етап, след конкретизиране на параметрите на инвестиционното Ви намерение, следва да спазите изискванията на чл. 95, ал. 1 от ЗООС, като уведомите </w:t>
      </w:r>
      <w:r w:rsidRPr="000A6E83">
        <w:rPr>
          <w:rFonts w:ascii="Times New Roman" w:hAnsi="Times New Roman"/>
          <w:sz w:val="24"/>
          <w:szCs w:val="24"/>
          <w:lang w:val="bg-BG" w:eastAsia="bg-BG"/>
        </w:rPr>
        <w:lastRenderedPageBreak/>
        <w:t>компетентния орган по околна среда по реда на чл. 4 от Наредбата за условията и реда за извършване на оценка на въздействието върху околната среда, ако се предвижда реализация на инвестиционни намерения по Приложения № 1 и № 2 на ЗООС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6A69CBD0" w14:textId="77777777" w:rsidR="00D83E4A" w:rsidRDefault="00D83E4A" w:rsidP="0027776C">
      <w:pPr>
        <w:spacing w:after="120"/>
        <w:ind w:right="142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</w:p>
    <w:p w14:paraId="77BCD076" w14:textId="77777777" w:rsidR="00D83E4A" w:rsidRDefault="00D83E4A" w:rsidP="0027776C">
      <w:pPr>
        <w:spacing w:after="120"/>
        <w:ind w:right="142" w:firstLine="426"/>
        <w:jc w:val="both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14:paraId="21964045" w14:textId="49FDA6B3" w:rsidR="00D83E4A" w:rsidRPr="00301225" w:rsidRDefault="00D83E4A" w:rsidP="0027776C">
      <w:pPr>
        <w:spacing w:after="120"/>
        <w:ind w:right="142" w:firstLine="426"/>
        <w:jc w:val="both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>При всички случаи на промяна в данните, посочени в уведомлението по чл.10 от Наредбата за ОС, или на някои от обстоятелствата, при които е  издадено настоящото решение, възложителят, съответно новият възложител е длъжен да уведоми РИОСВ-Хасково за промените в 14</w:t>
      </w:r>
      <w:r w:rsidR="0027776C">
        <w:rPr>
          <w:rFonts w:ascii="Times New Roman" w:hAnsi="Times New Roman"/>
          <w:b/>
          <w:i/>
          <w:color w:val="000000"/>
          <w:lang w:val="bg-BG" w:eastAsia="bg-BG"/>
        </w:rPr>
        <w:t xml:space="preserve"> </w:t>
      </w:r>
      <w:r w:rsidRPr="00301225">
        <w:rPr>
          <w:rFonts w:ascii="Times New Roman" w:hAnsi="Times New Roman"/>
          <w:b/>
          <w:i/>
          <w:color w:val="000000"/>
          <w:lang w:val="bg-BG" w:eastAsia="bg-BG"/>
        </w:rPr>
        <w:t>- дневен срок от настъпването им.</w:t>
      </w:r>
    </w:p>
    <w:p w14:paraId="1C2C6538" w14:textId="77777777" w:rsidR="00D83E4A" w:rsidRPr="00301225" w:rsidRDefault="00D83E4A" w:rsidP="0027776C">
      <w:pPr>
        <w:overflowPunct/>
        <w:autoSpaceDE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14:paraId="6E33DA20" w14:textId="77777777" w:rsidR="00D83E4A" w:rsidRPr="00301225" w:rsidRDefault="00D83E4A" w:rsidP="0027776C">
      <w:pPr>
        <w:overflowPunct/>
        <w:autoSpaceDE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14:paraId="5643F416" w14:textId="77777777" w:rsidR="00D83E4A" w:rsidRDefault="00D83E4A" w:rsidP="0027776C">
      <w:pPr>
        <w:overflowPunct/>
        <w:autoSpaceDE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7F7D094" w14:textId="77777777" w:rsidR="00D83E4A" w:rsidRPr="00301225" w:rsidRDefault="00D83E4A" w:rsidP="0027776C">
      <w:pPr>
        <w:overflowPunct/>
        <w:autoSpaceDE/>
        <w:adjustRightInd/>
        <w:spacing w:after="60"/>
        <w:ind w:right="142" w:firstLine="426"/>
        <w:jc w:val="both"/>
        <w:textAlignment w:val="auto"/>
        <w:rPr>
          <w:rFonts w:ascii="Times New Roman" w:hAnsi="Times New Roman"/>
          <w:b/>
          <w:i/>
          <w:color w:val="000000"/>
          <w:lang w:val="bg-BG" w:eastAsia="bg-BG"/>
        </w:rPr>
      </w:pPr>
      <w:r w:rsidRPr="00301225">
        <w:rPr>
          <w:rFonts w:ascii="Times New Roman" w:hAnsi="Times New Roman"/>
          <w:b/>
          <w:i/>
          <w:color w:val="000000"/>
          <w:lang w:val="bg-BG" w:eastAsia="bg-BG"/>
        </w:rPr>
        <w:t>Решението може да бъде обжалвано в 14-дневен срок от съобщаването му, пред Министъра на околната среда и водите или пред съответния административен съд по реда на Административнопроцесуалния кодекс.</w:t>
      </w:r>
    </w:p>
    <w:p w14:paraId="49097669" w14:textId="77777777" w:rsidR="00D83E4A" w:rsidRDefault="00D83E4A" w:rsidP="0027776C">
      <w:pPr>
        <w:tabs>
          <w:tab w:val="left" w:pos="3293"/>
        </w:tabs>
        <w:overflowPunct/>
        <w:autoSpaceDE/>
        <w:adjustRightInd/>
        <w:spacing w:after="120"/>
        <w:ind w:right="142"/>
        <w:jc w:val="both"/>
        <w:textAlignment w:val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</w:p>
    <w:p w14:paraId="0B108046" w14:textId="6DB3C0C6" w:rsidR="00D83E4A" w:rsidRPr="00D83E4A" w:rsidRDefault="00D83E4A" w:rsidP="0027776C">
      <w:pPr>
        <w:tabs>
          <w:tab w:val="left" w:pos="3293"/>
        </w:tabs>
        <w:overflowPunct/>
        <w:autoSpaceDE/>
        <w:adjustRightInd/>
        <w:spacing w:after="120"/>
        <w:ind w:right="142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D83E4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09</w:t>
      </w:r>
      <w:r w:rsidRPr="00D83E4A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.04.2025 г. </w:t>
      </w:r>
      <w:r w:rsidRPr="00D83E4A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14:paraId="53A37483" w14:textId="1338106D" w:rsidR="00A30379" w:rsidRPr="00847E84" w:rsidRDefault="00A30379" w:rsidP="0027776C">
      <w:pPr>
        <w:tabs>
          <w:tab w:val="left" w:pos="10065"/>
        </w:tabs>
        <w:overflowPunct/>
        <w:autoSpaceDE/>
        <w:adjustRightInd/>
        <w:ind w:right="142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30379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</w:t>
      </w:r>
    </w:p>
    <w:p w14:paraId="709F40EF" w14:textId="16D45B32" w:rsidR="009A17EC" w:rsidRDefault="009A17EC" w:rsidP="0027776C">
      <w:pPr>
        <w:tabs>
          <w:tab w:val="left" w:pos="10065"/>
        </w:tabs>
        <w:ind w:right="142"/>
        <w:jc w:val="both"/>
        <w:textAlignment w:val="auto"/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</w:pPr>
    </w:p>
    <w:p w14:paraId="6BBB4C7A" w14:textId="77777777" w:rsidR="00B7343E" w:rsidRDefault="00B7343E" w:rsidP="0027776C">
      <w:pPr>
        <w:tabs>
          <w:tab w:val="left" w:pos="10065"/>
        </w:tabs>
        <w:ind w:right="142"/>
        <w:jc w:val="both"/>
        <w:textAlignment w:val="auto"/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</w:pPr>
    </w:p>
    <w:p w14:paraId="40B9B289" w14:textId="77777777" w:rsidR="00A30379" w:rsidRPr="00A30379" w:rsidRDefault="00A30379" w:rsidP="0027776C">
      <w:pPr>
        <w:tabs>
          <w:tab w:val="left" w:pos="10065"/>
        </w:tabs>
        <w:ind w:right="142"/>
        <w:jc w:val="both"/>
        <w:textAlignment w:val="auto"/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</w:pPr>
      <w:r w:rsidRPr="00A30379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МАРИАНА ВЪЛЧЕВА</w:t>
      </w:r>
    </w:p>
    <w:p w14:paraId="2F030FA8" w14:textId="77777777" w:rsidR="00A30379" w:rsidRPr="00A30379" w:rsidRDefault="00A30379" w:rsidP="0027776C">
      <w:pPr>
        <w:tabs>
          <w:tab w:val="left" w:pos="10065"/>
        </w:tabs>
        <w:ind w:right="142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A30379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237C6A5D" w14:textId="77777777" w:rsidR="00A30379" w:rsidRDefault="00A30379" w:rsidP="0027776C">
      <w:pPr>
        <w:tabs>
          <w:tab w:val="left" w:pos="10065"/>
        </w:tabs>
        <w:ind w:right="142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A30379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p w14:paraId="5A2D1A40" w14:textId="77777777" w:rsidR="00847E84" w:rsidRDefault="00847E84" w:rsidP="0027776C">
      <w:pPr>
        <w:tabs>
          <w:tab w:val="left" w:pos="10065"/>
        </w:tabs>
        <w:ind w:right="142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14:paraId="22F10EF3" w14:textId="77777777" w:rsidR="0027776C" w:rsidRDefault="0027776C" w:rsidP="0027776C">
      <w:pPr>
        <w:tabs>
          <w:tab w:val="left" w:pos="10065"/>
        </w:tabs>
        <w:ind w:right="142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14:paraId="68DACEE2" w14:textId="77777777" w:rsidR="00847E84" w:rsidRDefault="00847E84" w:rsidP="0027776C">
      <w:pPr>
        <w:tabs>
          <w:tab w:val="left" w:pos="10065"/>
        </w:tabs>
        <w:ind w:right="142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14:paraId="576C5E26" w14:textId="77777777" w:rsidR="004624E4" w:rsidRPr="004624E4" w:rsidRDefault="004624E4" w:rsidP="0027776C">
      <w:pPr>
        <w:ind w:right="142"/>
        <w:textAlignment w:val="auto"/>
        <w:rPr>
          <w:rFonts w:ascii="Times New Roman" w:hAnsi="Times New Roman"/>
          <w:sz w:val="18"/>
          <w:szCs w:val="18"/>
          <w:lang w:val="bg-BG"/>
        </w:rPr>
      </w:pPr>
      <w:r w:rsidRPr="004624E4">
        <w:rPr>
          <w:rFonts w:ascii="Times New Roman" w:hAnsi="Times New Roman"/>
          <w:sz w:val="18"/>
          <w:szCs w:val="18"/>
          <w:lang w:val="bg-BG"/>
        </w:rPr>
        <w:t xml:space="preserve">Съгласувал: </w:t>
      </w:r>
      <w:r w:rsidRPr="004624E4">
        <w:rPr>
          <w:rFonts w:ascii="Times New Roman" w:hAnsi="Times New Roman"/>
          <w:sz w:val="18"/>
          <w:szCs w:val="18"/>
          <w:lang w:val="bg-BG"/>
        </w:rPr>
        <w:tab/>
        <w:t>..........................</w:t>
      </w:r>
      <w:r w:rsidRPr="004624E4">
        <w:rPr>
          <w:rFonts w:ascii="Times New Roman" w:hAnsi="Times New Roman"/>
          <w:sz w:val="18"/>
          <w:szCs w:val="18"/>
          <w:lang w:val="bg-BG"/>
        </w:rPr>
        <w:tab/>
        <w:t>.............................</w:t>
      </w:r>
      <w:r w:rsidRPr="004624E4">
        <w:rPr>
          <w:rFonts w:ascii="Times New Roman" w:hAnsi="Times New Roman"/>
          <w:sz w:val="18"/>
          <w:szCs w:val="18"/>
          <w:lang w:val="bg-BG"/>
        </w:rPr>
        <w:tab/>
        <w:t>…………инж.Т.Атанасова................................................</w:t>
      </w:r>
    </w:p>
    <w:p w14:paraId="7364C187" w14:textId="77777777" w:rsidR="004624E4" w:rsidRPr="004624E4" w:rsidRDefault="004624E4" w:rsidP="0027776C">
      <w:pPr>
        <w:ind w:right="142"/>
        <w:textAlignment w:val="auto"/>
        <w:rPr>
          <w:rFonts w:ascii="Times New Roman" w:hAnsi="Times New Roman"/>
          <w:b/>
          <w:color w:val="BFBFBF"/>
          <w:sz w:val="18"/>
          <w:szCs w:val="18"/>
          <w:lang w:val="bg-BG"/>
        </w:rPr>
      </w:pPr>
      <w:r w:rsidRPr="004624E4">
        <w:rPr>
          <w:rFonts w:ascii="Times New Roman" w:hAnsi="Times New Roman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>подпис</w:t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дата</w:t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директор на дирекция ПД</w:t>
      </w:r>
    </w:p>
    <w:p w14:paraId="7B613D31" w14:textId="77777777" w:rsidR="004624E4" w:rsidRPr="004624E4" w:rsidRDefault="004624E4" w:rsidP="0027776C">
      <w:pPr>
        <w:ind w:right="142"/>
        <w:textAlignment w:val="auto"/>
        <w:rPr>
          <w:rFonts w:ascii="Times New Roman" w:hAnsi="Times New Roman"/>
          <w:sz w:val="18"/>
          <w:szCs w:val="18"/>
          <w:lang w:val="bg-BG"/>
        </w:rPr>
      </w:pPr>
      <w:r w:rsidRPr="004624E4">
        <w:rPr>
          <w:rFonts w:ascii="Times New Roman" w:hAnsi="Times New Roman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sz w:val="18"/>
          <w:szCs w:val="18"/>
          <w:lang w:val="bg-BG"/>
        </w:rPr>
        <w:tab/>
      </w:r>
    </w:p>
    <w:p w14:paraId="5C758965" w14:textId="77777777" w:rsidR="004624E4" w:rsidRPr="004624E4" w:rsidRDefault="004624E4" w:rsidP="0027776C">
      <w:pPr>
        <w:ind w:right="142"/>
        <w:textAlignment w:val="auto"/>
        <w:rPr>
          <w:rFonts w:ascii="Times New Roman" w:hAnsi="Times New Roman"/>
          <w:sz w:val="18"/>
          <w:szCs w:val="18"/>
          <w:lang w:val="bg-BG"/>
        </w:rPr>
      </w:pPr>
      <w:r w:rsidRPr="004624E4">
        <w:rPr>
          <w:rFonts w:ascii="Times New Roman" w:hAnsi="Times New Roman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sz w:val="18"/>
          <w:szCs w:val="18"/>
          <w:lang w:val="bg-BG"/>
        </w:rPr>
        <w:tab/>
        <w:t>…………............</w:t>
      </w:r>
      <w:r w:rsidRPr="004624E4">
        <w:rPr>
          <w:rFonts w:ascii="Times New Roman" w:hAnsi="Times New Roman"/>
          <w:sz w:val="18"/>
          <w:szCs w:val="18"/>
          <w:lang w:val="bg-BG"/>
        </w:rPr>
        <w:tab/>
        <w:t>.............................</w:t>
      </w:r>
      <w:r w:rsidRPr="004624E4">
        <w:rPr>
          <w:rFonts w:ascii="Times New Roman" w:hAnsi="Times New Roman"/>
          <w:sz w:val="18"/>
          <w:szCs w:val="18"/>
          <w:lang w:val="bg-BG"/>
        </w:rPr>
        <w:tab/>
        <w:t>...........…..Д. Петрова...........................................................</w:t>
      </w:r>
    </w:p>
    <w:p w14:paraId="2424C6A1" w14:textId="77777777" w:rsidR="004624E4" w:rsidRPr="004624E4" w:rsidRDefault="004624E4" w:rsidP="0027776C">
      <w:pPr>
        <w:ind w:right="142"/>
        <w:textAlignment w:val="auto"/>
        <w:rPr>
          <w:rFonts w:ascii="Times New Roman" w:hAnsi="Times New Roman"/>
          <w:b/>
          <w:color w:val="BFBFBF"/>
          <w:sz w:val="18"/>
          <w:szCs w:val="18"/>
          <w:lang w:val="bg-BG"/>
        </w:rPr>
      </w:pPr>
      <w:r w:rsidRPr="004624E4">
        <w:rPr>
          <w:rFonts w:ascii="Times New Roman" w:hAnsi="Times New Roman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>подпис</w:t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дата</w:t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началник на отдел ПДБРЗТЗ</w:t>
      </w:r>
    </w:p>
    <w:p w14:paraId="31E4C749" w14:textId="77777777" w:rsidR="004624E4" w:rsidRPr="004624E4" w:rsidRDefault="004624E4" w:rsidP="0027776C">
      <w:pPr>
        <w:ind w:right="142"/>
        <w:textAlignment w:val="auto"/>
        <w:rPr>
          <w:rFonts w:ascii="Times New Roman" w:hAnsi="Times New Roman"/>
          <w:color w:val="BFBFBF"/>
          <w:sz w:val="18"/>
          <w:szCs w:val="18"/>
          <w:lang w:val="bg-BG"/>
        </w:rPr>
      </w:pPr>
    </w:p>
    <w:p w14:paraId="30BE0939" w14:textId="0B4BF9B0" w:rsidR="004624E4" w:rsidRPr="004624E4" w:rsidRDefault="004624E4" w:rsidP="0027776C">
      <w:pPr>
        <w:ind w:right="142"/>
        <w:textAlignment w:val="auto"/>
        <w:rPr>
          <w:rFonts w:ascii="Times New Roman" w:hAnsi="Times New Roman"/>
          <w:sz w:val="18"/>
          <w:szCs w:val="18"/>
          <w:lang w:val="bg-BG"/>
        </w:rPr>
      </w:pPr>
      <w:r w:rsidRPr="004624E4">
        <w:rPr>
          <w:rFonts w:ascii="Times New Roman" w:hAnsi="Times New Roman"/>
          <w:sz w:val="18"/>
          <w:szCs w:val="18"/>
          <w:lang w:val="bg-BG"/>
        </w:rPr>
        <w:t>Изготви</w:t>
      </w:r>
      <w:r w:rsidR="00555BF3">
        <w:rPr>
          <w:rFonts w:ascii="Times New Roman" w:hAnsi="Times New Roman"/>
          <w:sz w:val="18"/>
          <w:szCs w:val="18"/>
          <w:lang w:val="bg-BG"/>
        </w:rPr>
        <w:t>л:</w:t>
      </w:r>
      <w:r w:rsidR="00555BF3">
        <w:rPr>
          <w:rFonts w:ascii="Times New Roman" w:hAnsi="Times New Roman"/>
          <w:sz w:val="18"/>
          <w:szCs w:val="18"/>
          <w:lang w:val="bg-BG"/>
        </w:rPr>
        <w:tab/>
        <w:t>...........................</w:t>
      </w:r>
      <w:r w:rsidR="00555BF3">
        <w:rPr>
          <w:rFonts w:ascii="Times New Roman" w:hAnsi="Times New Roman"/>
          <w:sz w:val="18"/>
          <w:szCs w:val="18"/>
          <w:lang w:val="bg-BG"/>
        </w:rPr>
        <w:tab/>
        <w:t>09.04</w:t>
      </w:r>
      <w:r w:rsidRPr="004624E4">
        <w:rPr>
          <w:rFonts w:ascii="Times New Roman" w:hAnsi="Times New Roman"/>
          <w:sz w:val="18"/>
          <w:szCs w:val="18"/>
          <w:lang w:val="bg-BG"/>
        </w:rPr>
        <w:t>.25г...........</w:t>
      </w:r>
      <w:r w:rsidRPr="004624E4">
        <w:rPr>
          <w:rFonts w:ascii="Times New Roman" w:hAnsi="Times New Roman"/>
          <w:sz w:val="18"/>
          <w:szCs w:val="18"/>
          <w:lang w:val="bg-BG"/>
        </w:rPr>
        <w:tab/>
        <w:t xml:space="preserve"> ……........С. Ахмед.............................................................</w:t>
      </w:r>
    </w:p>
    <w:p w14:paraId="0574910C" w14:textId="77777777" w:rsidR="004624E4" w:rsidRPr="004624E4" w:rsidRDefault="004624E4" w:rsidP="0027776C">
      <w:pPr>
        <w:ind w:right="142"/>
        <w:textAlignment w:val="auto"/>
        <w:rPr>
          <w:rFonts w:ascii="Times New Roman" w:eastAsia="Calibri" w:hAnsi="Times New Roman"/>
          <w:b/>
          <w:sz w:val="18"/>
          <w:szCs w:val="18"/>
          <w:lang w:val="bg-BG"/>
        </w:rPr>
      </w:pPr>
      <w:r w:rsidRPr="004624E4">
        <w:rPr>
          <w:rFonts w:ascii="Times New Roman" w:hAnsi="Times New Roman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>подпис</w:t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дата</w:t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 xml:space="preserve">       </w:t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</w:r>
      <w:r w:rsidRPr="004624E4">
        <w:rPr>
          <w:rFonts w:ascii="Times New Roman" w:hAnsi="Times New Roman"/>
          <w:b/>
          <w:color w:val="BFBFBF"/>
          <w:sz w:val="18"/>
          <w:szCs w:val="18"/>
          <w:lang w:val="bg-BG"/>
        </w:rPr>
        <w:tab/>
        <w:t>главен експерт в отдел ПДБРЗТЗ</w:t>
      </w:r>
    </w:p>
    <w:p w14:paraId="63ED3BD2" w14:textId="77777777" w:rsidR="004624E4" w:rsidRPr="004624E4" w:rsidRDefault="004624E4" w:rsidP="0027776C">
      <w:pPr>
        <w:ind w:right="142"/>
        <w:jc w:val="both"/>
        <w:textAlignment w:val="auto"/>
        <w:rPr>
          <w:rFonts w:ascii="Times New Roman" w:hAnsi="Times New Roman"/>
          <w:lang w:val="bg-BG"/>
        </w:rPr>
      </w:pPr>
    </w:p>
    <w:sectPr w:rsidR="004624E4" w:rsidRPr="004624E4" w:rsidSect="00B135B1">
      <w:headerReference w:type="first" r:id="rId9"/>
      <w:footerReference w:type="first" r:id="rId10"/>
      <w:pgSz w:w="11907" w:h="16840" w:code="9"/>
      <w:pgMar w:top="1135" w:right="850" w:bottom="720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F4295" w14:textId="77777777" w:rsidR="00ED5D4F" w:rsidRDefault="00ED5D4F">
      <w:r>
        <w:separator/>
      </w:r>
    </w:p>
  </w:endnote>
  <w:endnote w:type="continuationSeparator" w:id="0">
    <w:p w14:paraId="4A06F3F5" w14:textId="77777777" w:rsidR="00ED5D4F" w:rsidRDefault="00ED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650796F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34A2137E" wp14:editId="6D0B0F1A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33" name="Картина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084F80C1" w:rsidR="00134FD3" w:rsidRPr="00E75C38" w:rsidRDefault="001B7188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3360" behindDoc="0" locked="0" layoutInCell="1" allowOverlap="1" wp14:anchorId="0E74F111" wp14:editId="12210746">
          <wp:simplePos x="0" y="0"/>
          <wp:positionH relativeFrom="column">
            <wp:posOffset>-552889</wp:posOffset>
          </wp:positionH>
          <wp:positionV relativeFrom="paragraph">
            <wp:posOffset>9085</wp:posOffset>
          </wp:positionV>
          <wp:extent cx="1943100" cy="780415"/>
          <wp:effectExtent l="0" t="0" r="0" b="635"/>
          <wp:wrapNone/>
          <wp:docPr id="34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FD3" w:rsidRPr="00E75C38">
      <w:rPr>
        <w:rFonts w:ascii="Times New Roman" w:eastAsia="Calibri" w:hAnsi="Times New Roman"/>
        <w:noProof/>
        <w:lang w:val="bg-BG"/>
      </w:rPr>
      <w:t>гр. Хасково</w:t>
    </w:r>
    <w:r w:rsidR="00201E93">
      <w:rPr>
        <w:rFonts w:ascii="Times New Roman" w:eastAsia="Calibri" w:hAnsi="Times New Roman"/>
        <w:noProof/>
        <w:lang w:val="bg-BG"/>
      </w:rPr>
      <w:t xml:space="preserve"> 6300, ул. „Добруджа” № 14, ет.4</w:t>
    </w:r>
  </w:p>
  <w:p w14:paraId="564F7EC3" w14:textId="3DD0D093" w:rsidR="00134FD3" w:rsidRPr="00201E93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201E93">
      <w:rPr>
        <w:rFonts w:ascii="Times New Roman" w:eastAsia="Calibri" w:hAnsi="Times New Roman"/>
        <w:noProof/>
        <w:lang w:val="bg-BG"/>
      </w:rPr>
      <w:t>28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17B865D6" w:rsidR="007B171D" w:rsidRPr="006846A3" w:rsidRDefault="002A61D6" w:rsidP="00134FD3">
    <w:pPr>
      <w:pStyle w:val="a3"/>
      <w:jc w:val="center"/>
      <w:rPr>
        <w:lang w:val="bg-BG"/>
      </w:rPr>
    </w:pPr>
    <w:r>
      <w:rPr>
        <w:lang w:val="bg-BG"/>
      </w:rPr>
      <w:t xml:space="preserve">             </w:t>
    </w: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339EB" w14:textId="77777777" w:rsidR="00ED5D4F" w:rsidRDefault="00ED5D4F">
      <w:r>
        <w:separator/>
      </w:r>
    </w:p>
  </w:footnote>
  <w:footnote w:type="continuationSeparator" w:id="0">
    <w:p w14:paraId="3E110807" w14:textId="77777777" w:rsidR="00ED5D4F" w:rsidRDefault="00ED5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4DE7CBDD" w:rsidR="00022FD3" w:rsidRPr="005B69F7" w:rsidRDefault="0051090D" w:rsidP="00747578">
    <w:pPr>
      <w:pStyle w:val="2"/>
      <w:jc w:val="center"/>
      <w:rPr>
        <w:rStyle w:val="aa"/>
        <w:iCs/>
        <w:sz w:val="2"/>
        <w:szCs w:val="2"/>
      </w:rPr>
    </w:pPr>
    <w:r w:rsidRPr="00134FD3"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44812E2E" wp14:editId="3948BA44">
              <wp:simplePos x="0" y="0"/>
              <wp:positionH relativeFrom="column">
                <wp:posOffset>448408</wp:posOffset>
              </wp:positionH>
              <wp:positionV relativeFrom="paragraph">
                <wp:posOffset>-15533</wp:posOffset>
              </wp:positionV>
              <wp:extent cx="0" cy="7645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45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E9CAE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5.3pt;margin-top:-1.2pt;width:0;height:60.2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XgHgIAADoEAAAOAAAAZHJzL2Uyb0RvYy54bWysU02P2yAQvVfqf0DcE3/UyS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4144" behindDoc="0" locked="0" layoutInCell="1" allowOverlap="1" wp14:anchorId="53B81F06" wp14:editId="5084CE80">
          <wp:simplePos x="0" y="0"/>
          <wp:positionH relativeFrom="column">
            <wp:posOffset>-193040</wp:posOffset>
          </wp:positionH>
          <wp:positionV relativeFrom="paragraph">
            <wp:posOffset>-78740</wp:posOffset>
          </wp:positionV>
          <wp:extent cx="600710" cy="832485"/>
          <wp:effectExtent l="0" t="0" r="8890" b="5715"/>
          <wp:wrapSquare wrapText="bothSides"/>
          <wp:docPr id="32" name="Картина 3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5A0BD4F0" w:rsidR="00022FD3" w:rsidRPr="00134FD3" w:rsidRDefault="00022FD3" w:rsidP="0051090D">
    <w:pPr>
      <w:pStyle w:val="1"/>
      <w:framePr w:w="0" w:hRule="auto" w:wrap="auto" w:vAnchor="margin" w:hAnchor="text" w:xAlign="left" w:yAlign="inline"/>
      <w:tabs>
        <w:tab w:val="left" w:pos="1276"/>
      </w:tabs>
      <w:ind w:left="851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51090D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851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51090D">
    <w:pPr>
      <w:tabs>
        <w:tab w:val="left" w:pos="1276"/>
      </w:tabs>
      <w:ind w:left="851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51090D">
    <w:pPr>
      <w:pStyle w:val="Default"/>
      <w:ind w:left="851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201E93">
    <w:pPr>
      <w:ind w:left="142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position w:val="0"/>
        <w:sz w:val="24"/>
        <w:szCs w:val="24"/>
        <w:vertAlign w:val="baseline"/>
        <w:lang w:val="bg-BG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position w:val="0"/>
        <w:sz w:val="24"/>
        <w:szCs w:val="24"/>
        <w:vertAlign w:val="baseline"/>
        <w:lang w:val="bg-BG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position w:val="0"/>
        <w:sz w:val="24"/>
        <w:szCs w:val="24"/>
        <w:vertAlign w:val="baseline"/>
        <w:lang w:val="bg-BG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7E63DFF"/>
    <w:multiLevelType w:val="hybridMultilevel"/>
    <w:tmpl w:val="57A2440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5D2ADF"/>
    <w:multiLevelType w:val="hybridMultilevel"/>
    <w:tmpl w:val="EAEAC4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033A4"/>
    <w:multiLevelType w:val="hybridMultilevel"/>
    <w:tmpl w:val="BB425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57496"/>
    <w:multiLevelType w:val="hybridMultilevel"/>
    <w:tmpl w:val="C4907436"/>
    <w:lvl w:ilvl="0" w:tplc="0AA250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D65C7"/>
    <w:multiLevelType w:val="hybridMultilevel"/>
    <w:tmpl w:val="4C4A1AD0"/>
    <w:lvl w:ilvl="0" w:tplc="4F584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44169"/>
    <w:multiLevelType w:val="hybridMultilevel"/>
    <w:tmpl w:val="591AA81C"/>
    <w:lvl w:ilvl="0" w:tplc="94A2B0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07D0D"/>
    <w:rsid w:val="00016564"/>
    <w:rsid w:val="0002028B"/>
    <w:rsid w:val="00020324"/>
    <w:rsid w:val="00022FD3"/>
    <w:rsid w:val="00032120"/>
    <w:rsid w:val="00032A27"/>
    <w:rsid w:val="00041EE4"/>
    <w:rsid w:val="0004258C"/>
    <w:rsid w:val="00046DF7"/>
    <w:rsid w:val="00046FE7"/>
    <w:rsid w:val="0004757E"/>
    <w:rsid w:val="00051A0B"/>
    <w:rsid w:val="00051D22"/>
    <w:rsid w:val="00057991"/>
    <w:rsid w:val="00060A0A"/>
    <w:rsid w:val="000639A6"/>
    <w:rsid w:val="0006441C"/>
    <w:rsid w:val="00066AA2"/>
    <w:rsid w:val="0008693A"/>
    <w:rsid w:val="00087153"/>
    <w:rsid w:val="000923D9"/>
    <w:rsid w:val="000A0CAD"/>
    <w:rsid w:val="000A6B4E"/>
    <w:rsid w:val="000A7646"/>
    <w:rsid w:val="000B043F"/>
    <w:rsid w:val="000C2831"/>
    <w:rsid w:val="000C60B1"/>
    <w:rsid w:val="000D7DB5"/>
    <w:rsid w:val="000F0DD4"/>
    <w:rsid w:val="000F740E"/>
    <w:rsid w:val="00102602"/>
    <w:rsid w:val="001073F0"/>
    <w:rsid w:val="00124CE3"/>
    <w:rsid w:val="001256FF"/>
    <w:rsid w:val="00125B2A"/>
    <w:rsid w:val="0012699E"/>
    <w:rsid w:val="001314B7"/>
    <w:rsid w:val="001329EE"/>
    <w:rsid w:val="001332DD"/>
    <w:rsid w:val="00134FD3"/>
    <w:rsid w:val="0014010C"/>
    <w:rsid w:val="0014371E"/>
    <w:rsid w:val="00144B58"/>
    <w:rsid w:val="00157D1E"/>
    <w:rsid w:val="001609E9"/>
    <w:rsid w:val="00160D5D"/>
    <w:rsid w:val="001638F9"/>
    <w:rsid w:val="001705E2"/>
    <w:rsid w:val="00173B92"/>
    <w:rsid w:val="001763BB"/>
    <w:rsid w:val="00180B75"/>
    <w:rsid w:val="00182876"/>
    <w:rsid w:val="001934C1"/>
    <w:rsid w:val="00194A27"/>
    <w:rsid w:val="00197C19"/>
    <w:rsid w:val="001A213D"/>
    <w:rsid w:val="001B170D"/>
    <w:rsid w:val="001B4BA5"/>
    <w:rsid w:val="001B7188"/>
    <w:rsid w:val="001C035D"/>
    <w:rsid w:val="001C3221"/>
    <w:rsid w:val="001C5702"/>
    <w:rsid w:val="001C6903"/>
    <w:rsid w:val="001D1419"/>
    <w:rsid w:val="001E10FE"/>
    <w:rsid w:val="001E2777"/>
    <w:rsid w:val="001E3BE2"/>
    <w:rsid w:val="001E5B79"/>
    <w:rsid w:val="001F010B"/>
    <w:rsid w:val="00200386"/>
    <w:rsid w:val="00201E93"/>
    <w:rsid w:val="00201FBF"/>
    <w:rsid w:val="0020653E"/>
    <w:rsid w:val="00210C41"/>
    <w:rsid w:val="00214E10"/>
    <w:rsid w:val="002172FC"/>
    <w:rsid w:val="002222AF"/>
    <w:rsid w:val="00232F5D"/>
    <w:rsid w:val="00233451"/>
    <w:rsid w:val="0024120B"/>
    <w:rsid w:val="002444E1"/>
    <w:rsid w:val="0025066A"/>
    <w:rsid w:val="00252C32"/>
    <w:rsid w:val="00252FA9"/>
    <w:rsid w:val="0025518A"/>
    <w:rsid w:val="00255933"/>
    <w:rsid w:val="00266D04"/>
    <w:rsid w:val="002725A3"/>
    <w:rsid w:val="00276A72"/>
    <w:rsid w:val="0027776C"/>
    <w:rsid w:val="00290449"/>
    <w:rsid w:val="00293494"/>
    <w:rsid w:val="002979FA"/>
    <w:rsid w:val="002A019C"/>
    <w:rsid w:val="002A11F4"/>
    <w:rsid w:val="002A4D77"/>
    <w:rsid w:val="002A61D6"/>
    <w:rsid w:val="002B69C0"/>
    <w:rsid w:val="002B7809"/>
    <w:rsid w:val="002C4D3D"/>
    <w:rsid w:val="002E1711"/>
    <w:rsid w:val="002E25EF"/>
    <w:rsid w:val="002E4275"/>
    <w:rsid w:val="0030321E"/>
    <w:rsid w:val="00303BDF"/>
    <w:rsid w:val="00304B22"/>
    <w:rsid w:val="00307D62"/>
    <w:rsid w:val="0031283E"/>
    <w:rsid w:val="003141FD"/>
    <w:rsid w:val="00315F97"/>
    <w:rsid w:val="00317785"/>
    <w:rsid w:val="00320BE4"/>
    <w:rsid w:val="00324274"/>
    <w:rsid w:val="0033173D"/>
    <w:rsid w:val="00335686"/>
    <w:rsid w:val="00342BD9"/>
    <w:rsid w:val="003442EA"/>
    <w:rsid w:val="003447D3"/>
    <w:rsid w:val="00344977"/>
    <w:rsid w:val="00353B18"/>
    <w:rsid w:val="003567C7"/>
    <w:rsid w:val="00356FF7"/>
    <w:rsid w:val="00357E00"/>
    <w:rsid w:val="003609DA"/>
    <w:rsid w:val="003671C3"/>
    <w:rsid w:val="0037795D"/>
    <w:rsid w:val="00383DE9"/>
    <w:rsid w:val="00387CBB"/>
    <w:rsid w:val="003948A1"/>
    <w:rsid w:val="003976ED"/>
    <w:rsid w:val="0039775F"/>
    <w:rsid w:val="003B04C4"/>
    <w:rsid w:val="003B35A3"/>
    <w:rsid w:val="003B7CA7"/>
    <w:rsid w:val="003C0B21"/>
    <w:rsid w:val="003C1DFA"/>
    <w:rsid w:val="003C673E"/>
    <w:rsid w:val="003E1C65"/>
    <w:rsid w:val="003E4FEA"/>
    <w:rsid w:val="003F004F"/>
    <w:rsid w:val="003F3AA0"/>
    <w:rsid w:val="003F46CB"/>
    <w:rsid w:val="003F5857"/>
    <w:rsid w:val="003F650C"/>
    <w:rsid w:val="00400DB9"/>
    <w:rsid w:val="0042023F"/>
    <w:rsid w:val="00422159"/>
    <w:rsid w:val="00431F9E"/>
    <w:rsid w:val="00446795"/>
    <w:rsid w:val="00452C9B"/>
    <w:rsid w:val="004624E4"/>
    <w:rsid w:val="004713FE"/>
    <w:rsid w:val="00475895"/>
    <w:rsid w:val="00480D4F"/>
    <w:rsid w:val="0048442F"/>
    <w:rsid w:val="00492D52"/>
    <w:rsid w:val="00493DCB"/>
    <w:rsid w:val="004A2033"/>
    <w:rsid w:val="004A598A"/>
    <w:rsid w:val="004A695E"/>
    <w:rsid w:val="004B61B4"/>
    <w:rsid w:val="004C3144"/>
    <w:rsid w:val="004C3CAB"/>
    <w:rsid w:val="004D0446"/>
    <w:rsid w:val="004D288F"/>
    <w:rsid w:val="004E35C1"/>
    <w:rsid w:val="004F1698"/>
    <w:rsid w:val="004F23DF"/>
    <w:rsid w:val="004F406B"/>
    <w:rsid w:val="004F765C"/>
    <w:rsid w:val="004F78AD"/>
    <w:rsid w:val="00500B4C"/>
    <w:rsid w:val="00506878"/>
    <w:rsid w:val="0051090D"/>
    <w:rsid w:val="00514513"/>
    <w:rsid w:val="005374B3"/>
    <w:rsid w:val="00550AD8"/>
    <w:rsid w:val="00552AA6"/>
    <w:rsid w:val="00555454"/>
    <w:rsid w:val="00555BF3"/>
    <w:rsid w:val="0056370F"/>
    <w:rsid w:val="005638A3"/>
    <w:rsid w:val="00566728"/>
    <w:rsid w:val="005700E1"/>
    <w:rsid w:val="0057056E"/>
    <w:rsid w:val="005810F3"/>
    <w:rsid w:val="0058414E"/>
    <w:rsid w:val="0058680E"/>
    <w:rsid w:val="00592387"/>
    <w:rsid w:val="00594B27"/>
    <w:rsid w:val="005958F0"/>
    <w:rsid w:val="005A3B17"/>
    <w:rsid w:val="005B69F7"/>
    <w:rsid w:val="005B6C58"/>
    <w:rsid w:val="005C1431"/>
    <w:rsid w:val="005C3CDA"/>
    <w:rsid w:val="005C547F"/>
    <w:rsid w:val="005C611C"/>
    <w:rsid w:val="005D371D"/>
    <w:rsid w:val="005D5F89"/>
    <w:rsid w:val="005D6646"/>
    <w:rsid w:val="005D7788"/>
    <w:rsid w:val="005E120F"/>
    <w:rsid w:val="005F4AD5"/>
    <w:rsid w:val="00602A0B"/>
    <w:rsid w:val="006037FC"/>
    <w:rsid w:val="006052CF"/>
    <w:rsid w:val="006067A5"/>
    <w:rsid w:val="006177CB"/>
    <w:rsid w:val="00622041"/>
    <w:rsid w:val="006241FF"/>
    <w:rsid w:val="00624E2F"/>
    <w:rsid w:val="00627A1B"/>
    <w:rsid w:val="006340C8"/>
    <w:rsid w:val="006365CA"/>
    <w:rsid w:val="006400A8"/>
    <w:rsid w:val="00643097"/>
    <w:rsid w:val="00647FAC"/>
    <w:rsid w:val="0066091C"/>
    <w:rsid w:val="00661C46"/>
    <w:rsid w:val="006648C9"/>
    <w:rsid w:val="00666FA7"/>
    <w:rsid w:val="00667718"/>
    <w:rsid w:val="00667F01"/>
    <w:rsid w:val="00674372"/>
    <w:rsid w:val="006804BD"/>
    <w:rsid w:val="00684336"/>
    <w:rsid w:val="00684664"/>
    <w:rsid w:val="006846A3"/>
    <w:rsid w:val="0068771A"/>
    <w:rsid w:val="0069221C"/>
    <w:rsid w:val="00697048"/>
    <w:rsid w:val="006A03A1"/>
    <w:rsid w:val="006A25AF"/>
    <w:rsid w:val="006A310C"/>
    <w:rsid w:val="006B0B9A"/>
    <w:rsid w:val="006B0F3C"/>
    <w:rsid w:val="006B7271"/>
    <w:rsid w:val="006B794E"/>
    <w:rsid w:val="006B7A2C"/>
    <w:rsid w:val="006D21A3"/>
    <w:rsid w:val="006E1608"/>
    <w:rsid w:val="006E166F"/>
    <w:rsid w:val="006E28B6"/>
    <w:rsid w:val="006F2447"/>
    <w:rsid w:val="006F48F2"/>
    <w:rsid w:val="00704896"/>
    <w:rsid w:val="00705F61"/>
    <w:rsid w:val="00716AAB"/>
    <w:rsid w:val="00726409"/>
    <w:rsid w:val="007317EF"/>
    <w:rsid w:val="00734B86"/>
    <w:rsid w:val="0073580A"/>
    <w:rsid w:val="00735898"/>
    <w:rsid w:val="007366CD"/>
    <w:rsid w:val="00747578"/>
    <w:rsid w:val="00767D2A"/>
    <w:rsid w:val="007719EF"/>
    <w:rsid w:val="0077377D"/>
    <w:rsid w:val="00775B7A"/>
    <w:rsid w:val="007775E7"/>
    <w:rsid w:val="00783F1A"/>
    <w:rsid w:val="0079133D"/>
    <w:rsid w:val="00796B39"/>
    <w:rsid w:val="007A2655"/>
    <w:rsid w:val="007A4687"/>
    <w:rsid w:val="007A6290"/>
    <w:rsid w:val="007B171D"/>
    <w:rsid w:val="007B1F14"/>
    <w:rsid w:val="007B2208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0E1A"/>
    <w:rsid w:val="007E27DC"/>
    <w:rsid w:val="007E34B8"/>
    <w:rsid w:val="007E7FB9"/>
    <w:rsid w:val="007F0F39"/>
    <w:rsid w:val="007F2937"/>
    <w:rsid w:val="007F4E1C"/>
    <w:rsid w:val="007F59E5"/>
    <w:rsid w:val="00800AD3"/>
    <w:rsid w:val="0080393F"/>
    <w:rsid w:val="00806EAA"/>
    <w:rsid w:val="00807F6A"/>
    <w:rsid w:val="00833B3B"/>
    <w:rsid w:val="00841CCC"/>
    <w:rsid w:val="00842F0C"/>
    <w:rsid w:val="00846B52"/>
    <w:rsid w:val="00847E84"/>
    <w:rsid w:val="00851A7C"/>
    <w:rsid w:val="0085348A"/>
    <w:rsid w:val="00854615"/>
    <w:rsid w:val="008572A6"/>
    <w:rsid w:val="00860BE3"/>
    <w:rsid w:val="00867924"/>
    <w:rsid w:val="008743BA"/>
    <w:rsid w:val="00883FC0"/>
    <w:rsid w:val="00886F85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59A6"/>
    <w:rsid w:val="008E78BF"/>
    <w:rsid w:val="008F1730"/>
    <w:rsid w:val="008F3DF9"/>
    <w:rsid w:val="00900DD4"/>
    <w:rsid w:val="00907EB4"/>
    <w:rsid w:val="0091177C"/>
    <w:rsid w:val="00936425"/>
    <w:rsid w:val="00940B76"/>
    <w:rsid w:val="0094248A"/>
    <w:rsid w:val="00946D85"/>
    <w:rsid w:val="00950163"/>
    <w:rsid w:val="00952663"/>
    <w:rsid w:val="00955BA9"/>
    <w:rsid w:val="00967871"/>
    <w:rsid w:val="00973C05"/>
    <w:rsid w:val="00974546"/>
    <w:rsid w:val="00976571"/>
    <w:rsid w:val="009765F3"/>
    <w:rsid w:val="0098449F"/>
    <w:rsid w:val="00985855"/>
    <w:rsid w:val="00993491"/>
    <w:rsid w:val="009942A2"/>
    <w:rsid w:val="009A17EC"/>
    <w:rsid w:val="009A49E5"/>
    <w:rsid w:val="009A6D6F"/>
    <w:rsid w:val="009B1F5A"/>
    <w:rsid w:val="009C28A8"/>
    <w:rsid w:val="009D2138"/>
    <w:rsid w:val="009D22FA"/>
    <w:rsid w:val="009D2F79"/>
    <w:rsid w:val="009E14C6"/>
    <w:rsid w:val="009E1801"/>
    <w:rsid w:val="009E2753"/>
    <w:rsid w:val="009E5A34"/>
    <w:rsid w:val="009E7D8E"/>
    <w:rsid w:val="009F0994"/>
    <w:rsid w:val="009F2230"/>
    <w:rsid w:val="009F44AA"/>
    <w:rsid w:val="009F49AA"/>
    <w:rsid w:val="009F5B9D"/>
    <w:rsid w:val="00A001A1"/>
    <w:rsid w:val="00A01122"/>
    <w:rsid w:val="00A06451"/>
    <w:rsid w:val="00A2198B"/>
    <w:rsid w:val="00A22A40"/>
    <w:rsid w:val="00A30379"/>
    <w:rsid w:val="00A32500"/>
    <w:rsid w:val="00A329FE"/>
    <w:rsid w:val="00A35AD2"/>
    <w:rsid w:val="00A4543E"/>
    <w:rsid w:val="00A47115"/>
    <w:rsid w:val="00A63C64"/>
    <w:rsid w:val="00A70D83"/>
    <w:rsid w:val="00A770E2"/>
    <w:rsid w:val="00A85946"/>
    <w:rsid w:val="00A95FE3"/>
    <w:rsid w:val="00A9725D"/>
    <w:rsid w:val="00AA2ACB"/>
    <w:rsid w:val="00AA5432"/>
    <w:rsid w:val="00AB274C"/>
    <w:rsid w:val="00AB2FD8"/>
    <w:rsid w:val="00AB4563"/>
    <w:rsid w:val="00AB63F9"/>
    <w:rsid w:val="00AB7470"/>
    <w:rsid w:val="00AC1530"/>
    <w:rsid w:val="00AC40AE"/>
    <w:rsid w:val="00AC476E"/>
    <w:rsid w:val="00AC48B5"/>
    <w:rsid w:val="00AD13E8"/>
    <w:rsid w:val="00AD168C"/>
    <w:rsid w:val="00AD5F62"/>
    <w:rsid w:val="00AD6D93"/>
    <w:rsid w:val="00AE4CA3"/>
    <w:rsid w:val="00AF081F"/>
    <w:rsid w:val="00AF0E85"/>
    <w:rsid w:val="00AF10E0"/>
    <w:rsid w:val="00AF2B03"/>
    <w:rsid w:val="00AF6142"/>
    <w:rsid w:val="00B135B1"/>
    <w:rsid w:val="00B15389"/>
    <w:rsid w:val="00B21F44"/>
    <w:rsid w:val="00B30013"/>
    <w:rsid w:val="00B35ED7"/>
    <w:rsid w:val="00B366CA"/>
    <w:rsid w:val="00B368F5"/>
    <w:rsid w:val="00B36ED7"/>
    <w:rsid w:val="00B439EA"/>
    <w:rsid w:val="00B46CAC"/>
    <w:rsid w:val="00B521B6"/>
    <w:rsid w:val="00B534F5"/>
    <w:rsid w:val="00B547EC"/>
    <w:rsid w:val="00B57A8D"/>
    <w:rsid w:val="00B62482"/>
    <w:rsid w:val="00B7343E"/>
    <w:rsid w:val="00B741E0"/>
    <w:rsid w:val="00B76562"/>
    <w:rsid w:val="00B82341"/>
    <w:rsid w:val="00BA04DC"/>
    <w:rsid w:val="00BA1ED0"/>
    <w:rsid w:val="00BA2DB5"/>
    <w:rsid w:val="00BA5E99"/>
    <w:rsid w:val="00BB0CE5"/>
    <w:rsid w:val="00BB1B4B"/>
    <w:rsid w:val="00BB4260"/>
    <w:rsid w:val="00BB4723"/>
    <w:rsid w:val="00BB47FB"/>
    <w:rsid w:val="00BB6198"/>
    <w:rsid w:val="00BB633B"/>
    <w:rsid w:val="00BC485A"/>
    <w:rsid w:val="00BD295A"/>
    <w:rsid w:val="00BD70EB"/>
    <w:rsid w:val="00BE0B03"/>
    <w:rsid w:val="00BE33BC"/>
    <w:rsid w:val="00BE3F9F"/>
    <w:rsid w:val="00BE46AB"/>
    <w:rsid w:val="00BE73B0"/>
    <w:rsid w:val="00BF01EC"/>
    <w:rsid w:val="00BF5D2B"/>
    <w:rsid w:val="00C00692"/>
    <w:rsid w:val="00C00904"/>
    <w:rsid w:val="00C02136"/>
    <w:rsid w:val="00C0636F"/>
    <w:rsid w:val="00C068B2"/>
    <w:rsid w:val="00C06EDA"/>
    <w:rsid w:val="00C121F9"/>
    <w:rsid w:val="00C21BED"/>
    <w:rsid w:val="00C2530C"/>
    <w:rsid w:val="00C30D08"/>
    <w:rsid w:val="00C350B9"/>
    <w:rsid w:val="00C36910"/>
    <w:rsid w:val="00C3764D"/>
    <w:rsid w:val="00C37DA1"/>
    <w:rsid w:val="00C473A4"/>
    <w:rsid w:val="00C47EFD"/>
    <w:rsid w:val="00C50D0C"/>
    <w:rsid w:val="00C5180B"/>
    <w:rsid w:val="00C54724"/>
    <w:rsid w:val="00C55D1E"/>
    <w:rsid w:val="00C5778C"/>
    <w:rsid w:val="00C76288"/>
    <w:rsid w:val="00C8645D"/>
    <w:rsid w:val="00C9282E"/>
    <w:rsid w:val="00C95AF7"/>
    <w:rsid w:val="00C96761"/>
    <w:rsid w:val="00CA2271"/>
    <w:rsid w:val="00CA3258"/>
    <w:rsid w:val="00CA3310"/>
    <w:rsid w:val="00CA627D"/>
    <w:rsid w:val="00CA7A14"/>
    <w:rsid w:val="00CB2E3C"/>
    <w:rsid w:val="00CB66A0"/>
    <w:rsid w:val="00CB6A94"/>
    <w:rsid w:val="00CC1229"/>
    <w:rsid w:val="00CC4986"/>
    <w:rsid w:val="00CC67C4"/>
    <w:rsid w:val="00CC7EEC"/>
    <w:rsid w:val="00CD0250"/>
    <w:rsid w:val="00CD0B1E"/>
    <w:rsid w:val="00CD1F33"/>
    <w:rsid w:val="00CD3777"/>
    <w:rsid w:val="00CD64AD"/>
    <w:rsid w:val="00CE1BF8"/>
    <w:rsid w:val="00CE44B4"/>
    <w:rsid w:val="00CF0E8D"/>
    <w:rsid w:val="00CF5A1C"/>
    <w:rsid w:val="00CF6ACF"/>
    <w:rsid w:val="00CF7CEC"/>
    <w:rsid w:val="00D03B87"/>
    <w:rsid w:val="00D03C6C"/>
    <w:rsid w:val="00D040E2"/>
    <w:rsid w:val="00D06583"/>
    <w:rsid w:val="00D115D8"/>
    <w:rsid w:val="00D14CEF"/>
    <w:rsid w:val="00D16154"/>
    <w:rsid w:val="00D259F5"/>
    <w:rsid w:val="00D2679E"/>
    <w:rsid w:val="00D30F06"/>
    <w:rsid w:val="00D450FA"/>
    <w:rsid w:val="00D46332"/>
    <w:rsid w:val="00D52418"/>
    <w:rsid w:val="00D530A9"/>
    <w:rsid w:val="00D530CC"/>
    <w:rsid w:val="00D61AE4"/>
    <w:rsid w:val="00D62952"/>
    <w:rsid w:val="00D63C84"/>
    <w:rsid w:val="00D648C7"/>
    <w:rsid w:val="00D64E0E"/>
    <w:rsid w:val="00D66B96"/>
    <w:rsid w:val="00D7472F"/>
    <w:rsid w:val="00D74A6F"/>
    <w:rsid w:val="00D83E4A"/>
    <w:rsid w:val="00D84D10"/>
    <w:rsid w:val="00D84DD9"/>
    <w:rsid w:val="00D902DE"/>
    <w:rsid w:val="00D959E3"/>
    <w:rsid w:val="00DD0DD0"/>
    <w:rsid w:val="00DD28D4"/>
    <w:rsid w:val="00DD5A8C"/>
    <w:rsid w:val="00DE142D"/>
    <w:rsid w:val="00DE2D81"/>
    <w:rsid w:val="00DE360B"/>
    <w:rsid w:val="00DF096A"/>
    <w:rsid w:val="00DF50FF"/>
    <w:rsid w:val="00DF7ECA"/>
    <w:rsid w:val="00E0326C"/>
    <w:rsid w:val="00E12F44"/>
    <w:rsid w:val="00E132F1"/>
    <w:rsid w:val="00E148C1"/>
    <w:rsid w:val="00E1604E"/>
    <w:rsid w:val="00E23280"/>
    <w:rsid w:val="00E323CE"/>
    <w:rsid w:val="00E344E2"/>
    <w:rsid w:val="00E3660E"/>
    <w:rsid w:val="00E42CF6"/>
    <w:rsid w:val="00E50DAC"/>
    <w:rsid w:val="00E538D5"/>
    <w:rsid w:val="00E72FC6"/>
    <w:rsid w:val="00E75C38"/>
    <w:rsid w:val="00E75EC7"/>
    <w:rsid w:val="00E768B1"/>
    <w:rsid w:val="00E77F30"/>
    <w:rsid w:val="00E8560A"/>
    <w:rsid w:val="00E9304D"/>
    <w:rsid w:val="00E9315C"/>
    <w:rsid w:val="00E965CE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C7FAE"/>
    <w:rsid w:val="00ED1377"/>
    <w:rsid w:val="00ED5D4F"/>
    <w:rsid w:val="00EE08E9"/>
    <w:rsid w:val="00EE15F3"/>
    <w:rsid w:val="00EE3056"/>
    <w:rsid w:val="00EF0B64"/>
    <w:rsid w:val="00EF35CA"/>
    <w:rsid w:val="00EF3A1F"/>
    <w:rsid w:val="00F14B36"/>
    <w:rsid w:val="00F23CEC"/>
    <w:rsid w:val="00F26453"/>
    <w:rsid w:val="00F365A0"/>
    <w:rsid w:val="00F41597"/>
    <w:rsid w:val="00F51ED5"/>
    <w:rsid w:val="00F57434"/>
    <w:rsid w:val="00F616FB"/>
    <w:rsid w:val="00F6431D"/>
    <w:rsid w:val="00F66926"/>
    <w:rsid w:val="00F66DD2"/>
    <w:rsid w:val="00F72CF1"/>
    <w:rsid w:val="00F747DD"/>
    <w:rsid w:val="00F83EAB"/>
    <w:rsid w:val="00F9069B"/>
    <w:rsid w:val="00F96E8C"/>
    <w:rsid w:val="00FA296D"/>
    <w:rsid w:val="00FA69EC"/>
    <w:rsid w:val="00FA7B4E"/>
    <w:rsid w:val="00FB701E"/>
    <w:rsid w:val="00FD4A2B"/>
    <w:rsid w:val="00FD661D"/>
    <w:rsid w:val="00FD7BD9"/>
    <w:rsid w:val="00FE22D9"/>
    <w:rsid w:val="00FE50F9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3FDF-848B-43A6-9164-DADF2471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8014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Севинч</cp:lastModifiedBy>
  <cp:revision>14</cp:revision>
  <cp:lastPrinted>2025-04-09T10:33:00Z</cp:lastPrinted>
  <dcterms:created xsi:type="dcterms:W3CDTF">2025-04-09T09:27:00Z</dcterms:created>
  <dcterms:modified xsi:type="dcterms:W3CDTF">2025-04-10T14:18:00Z</dcterms:modified>
</cp:coreProperties>
</file>