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92" w:rsidRPr="00987B5F" w:rsidRDefault="00193192" w:rsidP="00396E87">
      <w:pPr>
        <w:jc w:val="both"/>
        <w:rPr>
          <w:rFonts w:ascii="Times New Roman" w:hAnsi="Times New Roman"/>
          <w:sz w:val="24"/>
          <w:szCs w:val="24"/>
          <w:lang w:val="bg-BG"/>
        </w:rPr>
      </w:pPr>
    </w:p>
    <w:p w:rsidR="00BE66C0" w:rsidRPr="00987B5F" w:rsidRDefault="00BE66C0" w:rsidP="00396E87">
      <w:pPr>
        <w:jc w:val="center"/>
        <w:rPr>
          <w:rFonts w:ascii="Times New Roman" w:hAnsi="Times New Roman"/>
          <w:b/>
          <w:sz w:val="24"/>
          <w:szCs w:val="24"/>
          <w:lang w:val="bg-BG"/>
        </w:rPr>
      </w:pPr>
      <w:r w:rsidRPr="00987B5F">
        <w:rPr>
          <w:rFonts w:ascii="Times New Roman" w:hAnsi="Times New Roman"/>
          <w:b/>
          <w:sz w:val="24"/>
          <w:szCs w:val="24"/>
          <w:lang w:val="bg-BG"/>
        </w:rPr>
        <w:t xml:space="preserve">Р Е Ш Е Н И Е № ХА – </w:t>
      </w:r>
      <w:r w:rsidR="001437F9" w:rsidRPr="00987B5F">
        <w:rPr>
          <w:rFonts w:ascii="Times New Roman" w:hAnsi="Times New Roman"/>
          <w:b/>
          <w:sz w:val="24"/>
          <w:szCs w:val="24"/>
          <w:lang w:val="bg-BG"/>
        </w:rPr>
        <w:t>2</w:t>
      </w:r>
      <w:r w:rsidR="00A5263D" w:rsidRPr="00987B5F">
        <w:rPr>
          <w:rFonts w:ascii="Times New Roman" w:hAnsi="Times New Roman"/>
          <w:b/>
          <w:sz w:val="24"/>
          <w:szCs w:val="24"/>
          <w:lang w:val="bg-BG"/>
        </w:rPr>
        <w:t>6</w:t>
      </w:r>
      <w:r w:rsidR="0018511F" w:rsidRPr="00987B5F">
        <w:rPr>
          <w:rFonts w:ascii="Times New Roman" w:hAnsi="Times New Roman"/>
          <w:b/>
          <w:sz w:val="24"/>
          <w:szCs w:val="24"/>
          <w:lang w:val="bg-BG"/>
        </w:rPr>
        <w:t xml:space="preserve"> -</w:t>
      </w:r>
      <w:r w:rsidRPr="00987B5F">
        <w:rPr>
          <w:rFonts w:ascii="Times New Roman" w:hAnsi="Times New Roman"/>
          <w:b/>
          <w:sz w:val="24"/>
          <w:szCs w:val="24"/>
          <w:lang w:val="bg-BG"/>
        </w:rPr>
        <w:t xml:space="preserve"> ПР/202</w:t>
      </w:r>
      <w:r w:rsidR="0018511F" w:rsidRPr="00987B5F">
        <w:rPr>
          <w:rFonts w:ascii="Times New Roman" w:hAnsi="Times New Roman"/>
          <w:b/>
          <w:sz w:val="24"/>
          <w:szCs w:val="24"/>
          <w:lang w:val="bg-BG"/>
        </w:rPr>
        <w:t>2</w:t>
      </w:r>
      <w:r w:rsidRPr="00987B5F">
        <w:rPr>
          <w:rFonts w:ascii="Times New Roman" w:hAnsi="Times New Roman"/>
          <w:b/>
          <w:sz w:val="24"/>
          <w:szCs w:val="24"/>
          <w:lang w:val="bg-BG"/>
        </w:rPr>
        <w:t xml:space="preserve"> г.</w:t>
      </w:r>
    </w:p>
    <w:p w:rsidR="00BE66C0" w:rsidRPr="00987B5F" w:rsidRDefault="00BE66C0" w:rsidP="00396E87">
      <w:pPr>
        <w:jc w:val="center"/>
        <w:rPr>
          <w:rFonts w:ascii="Times New Roman" w:hAnsi="Times New Roman"/>
          <w:sz w:val="24"/>
          <w:szCs w:val="24"/>
          <w:lang w:val="bg-BG"/>
        </w:rPr>
      </w:pPr>
    </w:p>
    <w:p w:rsidR="00BE66C0" w:rsidRPr="00987B5F" w:rsidRDefault="00BE66C0" w:rsidP="00396E87">
      <w:pPr>
        <w:jc w:val="center"/>
        <w:rPr>
          <w:rFonts w:ascii="Times New Roman" w:hAnsi="Times New Roman"/>
          <w:b/>
          <w:sz w:val="24"/>
          <w:szCs w:val="24"/>
          <w:lang w:val="bg-BG"/>
        </w:rPr>
      </w:pPr>
      <w:r w:rsidRPr="00987B5F">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BE66C0" w:rsidRPr="00987B5F" w:rsidRDefault="00BE66C0" w:rsidP="00396E87">
      <w:pPr>
        <w:jc w:val="both"/>
        <w:rPr>
          <w:rFonts w:ascii="Times New Roman" w:hAnsi="Times New Roman"/>
          <w:sz w:val="24"/>
          <w:szCs w:val="24"/>
          <w:lang w:val="bg-BG"/>
        </w:rPr>
      </w:pPr>
    </w:p>
    <w:p w:rsidR="00BE66C0" w:rsidRPr="00987B5F" w:rsidRDefault="00BE66C0" w:rsidP="00396E87">
      <w:pPr>
        <w:ind w:firstLine="720"/>
        <w:jc w:val="both"/>
        <w:rPr>
          <w:rFonts w:ascii="Times New Roman" w:hAnsi="Times New Roman"/>
          <w:noProof/>
          <w:sz w:val="24"/>
          <w:szCs w:val="24"/>
          <w:lang w:val="bg-BG"/>
        </w:rPr>
      </w:pPr>
      <w:r w:rsidRPr="00987B5F">
        <w:rPr>
          <w:rFonts w:ascii="Times New Roman" w:hAnsi="Times New Roman"/>
          <w:noProof/>
          <w:sz w:val="24"/>
          <w:szCs w:val="24"/>
          <w:lang w:val="bg-BG"/>
        </w:rPr>
        <w:t>На основание чл.93, ал.1, т.</w:t>
      </w:r>
      <w:r w:rsidR="0017497E" w:rsidRPr="00987B5F">
        <w:rPr>
          <w:rFonts w:ascii="Times New Roman" w:hAnsi="Times New Roman"/>
          <w:noProof/>
          <w:sz w:val="24"/>
          <w:szCs w:val="24"/>
          <w:lang w:val="bg-BG"/>
        </w:rPr>
        <w:t>1</w:t>
      </w:r>
      <w:r w:rsidR="004A2AD6" w:rsidRPr="00987B5F">
        <w:rPr>
          <w:rFonts w:ascii="Times New Roman" w:hAnsi="Times New Roman"/>
          <w:noProof/>
          <w:sz w:val="24"/>
          <w:szCs w:val="24"/>
          <w:lang w:val="bg-BG"/>
        </w:rPr>
        <w:t xml:space="preserve"> </w:t>
      </w:r>
      <w:r w:rsidRPr="00987B5F">
        <w:rPr>
          <w:rFonts w:ascii="Times New Roman" w:hAnsi="Times New Roman"/>
          <w:noProof/>
          <w:sz w:val="24"/>
          <w:szCs w:val="24"/>
          <w:lang w:val="bg-BG"/>
        </w:rPr>
        <w:t xml:space="preserve">във връзка с ал.3 и ал.6 от </w:t>
      </w:r>
      <w:r w:rsidRPr="00987B5F">
        <w:rPr>
          <w:rFonts w:ascii="Times New Roman" w:hAnsi="Times New Roman"/>
          <w:i/>
          <w:noProof/>
          <w:sz w:val="24"/>
          <w:szCs w:val="24"/>
          <w:lang w:val="bg-BG"/>
        </w:rPr>
        <w:t>Закона за опазване на околната среда</w:t>
      </w:r>
      <w:r w:rsidRPr="00987B5F">
        <w:rPr>
          <w:rFonts w:ascii="Times New Roman" w:hAnsi="Times New Roman"/>
          <w:noProof/>
          <w:sz w:val="24"/>
          <w:szCs w:val="24"/>
          <w:lang w:val="bg-BG"/>
        </w:rPr>
        <w:t xml:space="preserve"> (ЗООС), чл.7, ал.1 и чл.8, ал.1 от </w:t>
      </w:r>
      <w:r w:rsidRPr="00987B5F">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987B5F">
        <w:rPr>
          <w:rFonts w:ascii="Times New Roman" w:hAnsi="Times New Roman"/>
          <w:noProof/>
          <w:sz w:val="24"/>
          <w:szCs w:val="24"/>
          <w:lang w:val="bg-BG"/>
        </w:rPr>
        <w:t xml:space="preserve"> (Наредбата за ОВОС), чл.31 ал.4 и ал.6 от </w:t>
      </w:r>
      <w:r w:rsidRPr="00987B5F">
        <w:rPr>
          <w:rFonts w:ascii="Times New Roman" w:hAnsi="Times New Roman"/>
          <w:i/>
          <w:noProof/>
          <w:sz w:val="24"/>
          <w:szCs w:val="24"/>
          <w:lang w:val="bg-BG"/>
        </w:rPr>
        <w:t>Закон за биологичното разнообразие</w:t>
      </w:r>
      <w:r w:rsidRPr="00987B5F">
        <w:rPr>
          <w:rFonts w:ascii="Times New Roman" w:hAnsi="Times New Roman"/>
          <w:noProof/>
          <w:sz w:val="24"/>
          <w:szCs w:val="24"/>
          <w:lang w:val="bg-BG"/>
        </w:rPr>
        <w:t xml:space="preserve"> (ЗБР), чл.40 ал.4 от </w:t>
      </w:r>
      <w:r w:rsidRPr="00987B5F">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987B5F">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987B5F">
        <w:rPr>
          <w:rFonts w:ascii="Times New Roman" w:hAnsi="Times New Roman"/>
          <w:bCs/>
          <w:noProof/>
          <w:sz w:val="24"/>
          <w:szCs w:val="24"/>
          <w:lang w:val="bg-BG"/>
        </w:rPr>
        <w:t>, както и получен</w:t>
      </w:r>
      <w:r w:rsidR="0017497E" w:rsidRPr="00987B5F">
        <w:rPr>
          <w:rFonts w:ascii="Times New Roman" w:hAnsi="Times New Roman"/>
          <w:bCs/>
          <w:noProof/>
          <w:sz w:val="24"/>
          <w:szCs w:val="24"/>
          <w:lang w:val="bg-BG"/>
        </w:rPr>
        <w:t>о</w:t>
      </w:r>
      <w:r w:rsidRPr="00987B5F">
        <w:rPr>
          <w:rFonts w:ascii="Times New Roman" w:hAnsi="Times New Roman"/>
          <w:bCs/>
          <w:noProof/>
          <w:sz w:val="24"/>
          <w:szCs w:val="24"/>
          <w:lang w:val="bg-BG"/>
        </w:rPr>
        <w:t xml:space="preserve"> становищ</w:t>
      </w:r>
      <w:r w:rsidR="0017497E" w:rsidRPr="00987B5F">
        <w:rPr>
          <w:rFonts w:ascii="Times New Roman" w:hAnsi="Times New Roman"/>
          <w:bCs/>
          <w:noProof/>
          <w:sz w:val="24"/>
          <w:szCs w:val="24"/>
          <w:lang w:val="bg-BG"/>
        </w:rPr>
        <w:t>е</w:t>
      </w:r>
      <w:r w:rsidRPr="00987B5F">
        <w:rPr>
          <w:rFonts w:ascii="Times New Roman" w:hAnsi="Times New Roman"/>
          <w:bCs/>
          <w:noProof/>
          <w:sz w:val="24"/>
          <w:szCs w:val="24"/>
          <w:lang w:val="bg-BG"/>
        </w:rPr>
        <w:t xml:space="preserve"> от Регионална здравна инспекция – </w:t>
      </w:r>
      <w:r w:rsidR="0017497E" w:rsidRPr="00987B5F">
        <w:rPr>
          <w:rFonts w:ascii="Times New Roman" w:hAnsi="Times New Roman"/>
          <w:bCs/>
          <w:noProof/>
          <w:sz w:val="24"/>
          <w:szCs w:val="24"/>
          <w:lang w:val="bg-BG"/>
        </w:rPr>
        <w:t>Хасково</w:t>
      </w:r>
    </w:p>
    <w:p w:rsidR="00BE66C0" w:rsidRPr="00987B5F" w:rsidRDefault="00BE66C0" w:rsidP="00396E87">
      <w:pPr>
        <w:jc w:val="both"/>
        <w:rPr>
          <w:rFonts w:ascii="Times New Roman" w:hAnsi="Times New Roman"/>
          <w:sz w:val="24"/>
          <w:szCs w:val="24"/>
          <w:lang w:val="bg-BG"/>
        </w:rPr>
      </w:pPr>
    </w:p>
    <w:p w:rsidR="00BE66C0" w:rsidRPr="00987B5F" w:rsidRDefault="00BE66C0" w:rsidP="00396E87">
      <w:pPr>
        <w:jc w:val="center"/>
        <w:rPr>
          <w:rFonts w:ascii="Times New Roman" w:hAnsi="Times New Roman"/>
          <w:b/>
          <w:sz w:val="24"/>
          <w:szCs w:val="24"/>
          <w:lang w:val="bg-BG"/>
        </w:rPr>
      </w:pPr>
      <w:r w:rsidRPr="00987B5F">
        <w:rPr>
          <w:rFonts w:ascii="Times New Roman" w:hAnsi="Times New Roman"/>
          <w:b/>
          <w:sz w:val="24"/>
          <w:szCs w:val="24"/>
          <w:lang w:val="bg-BG"/>
        </w:rPr>
        <w:t>Р Е Ш И Х</w:t>
      </w:r>
    </w:p>
    <w:p w:rsidR="00BE66C0" w:rsidRPr="00987B5F" w:rsidRDefault="00BE66C0" w:rsidP="00396E87">
      <w:pPr>
        <w:jc w:val="both"/>
        <w:rPr>
          <w:rFonts w:ascii="Times New Roman" w:hAnsi="Times New Roman"/>
          <w:sz w:val="24"/>
          <w:szCs w:val="24"/>
          <w:lang w:val="bg-BG"/>
        </w:rPr>
      </w:pPr>
    </w:p>
    <w:p w:rsidR="00BE66C0" w:rsidRPr="00987B5F" w:rsidRDefault="00BE66C0" w:rsidP="00396E87">
      <w:pPr>
        <w:jc w:val="both"/>
        <w:rPr>
          <w:rFonts w:ascii="Times New Roman" w:hAnsi="Times New Roman"/>
          <w:sz w:val="24"/>
          <w:szCs w:val="24"/>
          <w:lang w:val="bg-BG"/>
        </w:rPr>
      </w:pPr>
      <w:r w:rsidRPr="00987B5F">
        <w:rPr>
          <w:rFonts w:ascii="Times New Roman" w:hAnsi="Times New Roman"/>
          <w:b/>
          <w:sz w:val="24"/>
          <w:szCs w:val="24"/>
          <w:lang w:val="bg-BG"/>
        </w:rPr>
        <w:t>да не се извършва</w:t>
      </w:r>
      <w:r w:rsidRPr="00987B5F">
        <w:rPr>
          <w:rFonts w:ascii="Times New Roman" w:hAnsi="Times New Roman"/>
          <w:sz w:val="24"/>
          <w:szCs w:val="24"/>
          <w:lang w:val="bg-BG"/>
        </w:rPr>
        <w:t xml:space="preserve"> оценка на въздействието върху околната среда за инвестиционно предложение </w:t>
      </w:r>
      <w:r w:rsidR="00CE5B1F" w:rsidRPr="00987B5F">
        <w:rPr>
          <w:rFonts w:ascii="Times New Roman" w:hAnsi="Times New Roman"/>
          <w:sz w:val="24"/>
          <w:szCs w:val="24"/>
          <w:lang w:val="bg-BG"/>
        </w:rPr>
        <w:t>„Обособяване на площадка за разглобяване на автомобили втора употреба за авточасти в ПИ с идентификатор 37383.9.324 по КК на с. Книжовник, община Хасково“</w:t>
      </w:r>
      <w:r w:rsidRPr="00987B5F">
        <w:rPr>
          <w:rFonts w:ascii="Times New Roman" w:hAnsi="Times New Roman"/>
          <w:sz w:val="24"/>
          <w:szCs w:val="24"/>
          <w:lang w:val="bg-BG"/>
        </w:rPr>
        <w:t xml:space="preserve">, което </w:t>
      </w:r>
      <w:r w:rsidRPr="00987B5F">
        <w:rPr>
          <w:rFonts w:ascii="Times New Roman" w:hAnsi="Times New Roman"/>
          <w:b/>
          <w:sz w:val="24"/>
          <w:szCs w:val="24"/>
          <w:lang w:val="bg-BG"/>
        </w:rPr>
        <w:t>няма вероятност</w:t>
      </w:r>
      <w:r w:rsidRPr="00987B5F">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rsidR="00BE66C0" w:rsidRPr="00987B5F" w:rsidRDefault="00BE66C0" w:rsidP="00396E87">
      <w:pPr>
        <w:jc w:val="both"/>
        <w:rPr>
          <w:rFonts w:ascii="Times New Roman" w:hAnsi="Times New Roman"/>
          <w:sz w:val="24"/>
          <w:szCs w:val="24"/>
          <w:lang w:val="bg-BG"/>
        </w:rPr>
      </w:pPr>
    </w:p>
    <w:p w:rsidR="00BE66C0" w:rsidRPr="00987B5F" w:rsidRDefault="00BE66C0" w:rsidP="00396E87">
      <w:pPr>
        <w:jc w:val="both"/>
        <w:rPr>
          <w:rFonts w:ascii="Times New Roman" w:hAnsi="Times New Roman"/>
          <w:sz w:val="24"/>
          <w:szCs w:val="24"/>
          <w:lang w:val="bg-BG"/>
        </w:rPr>
      </w:pPr>
      <w:r w:rsidRPr="00987B5F">
        <w:rPr>
          <w:rFonts w:ascii="Times New Roman" w:hAnsi="Times New Roman"/>
          <w:b/>
          <w:sz w:val="24"/>
          <w:szCs w:val="24"/>
          <w:lang w:val="bg-BG"/>
        </w:rPr>
        <w:t xml:space="preserve">Възложител: </w:t>
      </w:r>
      <w:r w:rsidR="00CE5B1F" w:rsidRPr="00987B5F">
        <w:rPr>
          <w:rFonts w:ascii="Times New Roman" w:hAnsi="Times New Roman"/>
          <w:sz w:val="24"/>
          <w:szCs w:val="24"/>
          <w:lang w:val="bg-BG"/>
        </w:rPr>
        <w:t>„М ПАРТС 2016” ЕООД</w:t>
      </w:r>
      <w:r w:rsidRPr="00987B5F">
        <w:rPr>
          <w:rFonts w:ascii="Times New Roman" w:hAnsi="Times New Roman"/>
          <w:sz w:val="24"/>
          <w:szCs w:val="24"/>
          <w:lang w:val="bg-BG"/>
        </w:rPr>
        <w:t xml:space="preserve">, ЕИК </w:t>
      </w:r>
      <w:r w:rsidR="00CE5B1F" w:rsidRPr="00987B5F">
        <w:rPr>
          <w:rFonts w:ascii="Times New Roman" w:hAnsi="Times New Roman"/>
          <w:sz w:val="24"/>
          <w:szCs w:val="24"/>
          <w:lang w:val="bg-BG"/>
        </w:rPr>
        <w:t>204083173</w:t>
      </w:r>
    </w:p>
    <w:p w:rsidR="00BE66C0" w:rsidRPr="00987B5F" w:rsidRDefault="00BE66C0" w:rsidP="00497D9D">
      <w:pPr>
        <w:jc w:val="both"/>
        <w:rPr>
          <w:rFonts w:ascii="Times New Roman" w:hAnsi="Times New Roman"/>
          <w:sz w:val="24"/>
          <w:szCs w:val="24"/>
          <w:lang w:val="bg-BG"/>
        </w:rPr>
      </w:pPr>
      <w:r w:rsidRPr="00987B5F">
        <w:rPr>
          <w:rFonts w:ascii="Times New Roman" w:hAnsi="Times New Roman"/>
          <w:b/>
          <w:sz w:val="24"/>
          <w:szCs w:val="24"/>
          <w:lang w:val="bg-BG"/>
        </w:rPr>
        <w:t>Адрес:</w:t>
      </w:r>
      <w:r w:rsidRPr="00987B5F">
        <w:rPr>
          <w:rFonts w:ascii="Times New Roman" w:hAnsi="Times New Roman"/>
          <w:sz w:val="24"/>
          <w:szCs w:val="24"/>
          <w:lang w:val="bg-BG"/>
        </w:rPr>
        <w:t xml:space="preserve"> </w:t>
      </w:r>
      <w:r w:rsidR="00497D9D" w:rsidRPr="00987B5F">
        <w:rPr>
          <w:rFonts w:ascii="Times New Roman" w:hAnsi="Times New Roman"/>
          <w:sz w:val="24"/>
          <w:szCs w:val="24"/>
          <w:lang w:val="bg-BG"/>
        </w:rPr>
        <w:t xml:space="preserve">гр. Хасково, </w:t>
      </w:r>
      <w:r w:rsidR="00CE5B1F" w:rsidRPr="00987B5F">
        <w:rPr>
          <w:rFonts w:ascii="Times New Roman" w:hAnsi="Times New Roman"/>
          <w:sz w:val="24"/>
          <w:szCs w:val="24"/>
          <w:lang w:val="bg-BG"/>
        </w:rPr>
        <w:t>ул. „</w:t>
      </w:r>
      <w:proofErr w:type="spellStart"/>
      <w:r w:rsidR="00CE5B1F" w:rsidRPr="00987B5F">
        <w:rPr>
          <w:rFonts w:ascii="Times New Roman" w:hAnsi="Times New Roman"/>
          <w:sz w:val="24"/>
          <w:szCs w:val="24"/>
          <w:lang w:val="bg-BG"/>
        </w:rPr>
        <w:t>Иларион</w:t>
      </w:r>
      <w:proofErr w:type="spellEnd"/>
      <w:r w:rsidR="00CE5B1F" w:rsidRPr="00987B5F">
        <w:rPr>
          <w:rFonts w:ascii="Times New Roman" w:hAnsi="Times New Roman"/>
          <w:sz w:val="24"/>
          <w:szCs w:val="24"/>
          <w:lang w:val="bg-BG"/>
        </w:rPr>
        <w:t xml:space="preserve"> </w:t>
      </w:r>
      <w:proofErr w:type="spellStart"/>
      <w:r w:rsidR="00CE5B1F" w:rsidRPr="00987B5F">
        <w:rPr>
          <w:rFonts w:ascii="Times New Roman" w:hAnsi="Times New Roman"/>
          <w:sz w:val="24"/>
          <w:szCs w:val="24"/>
          <w:lang w:val="bg-BG"/>
        </w:rPr>
        <w:t>Макариополски</w:t>
      </w:r>
      <w:proofErr w:type="spellEnd"/>
      <w:r w:rsidR="00CE5B1F" w:rsidRPr="00987B5F">
        <w:rPr>
          <w:rFonts w:ascii="Times New Roman" w:hAnsi="Times New Roman"/>
          <w:sz w:val="24"/>
          <w:szCs w:val="24"/>
          <w:lang w:val="bg-BG"/>
        </w:rPr>
        <w:t xml:space="preserve"> ” № 1</w:t>
      </w:r>
    </w:p>
    <w:p w:rsidR="00BE66C0" w:rsidRPr="00987B5F" w:rsidRDefault="00BE66C0" w:rsidP="00396E87">
      <w:pPr>
        <w:jc w:val="both"/>
        <w:rPr>
          <w:rFonts w:ascii="Times New Roman" w:hAnsi="Times New Roman"/>
          <w:sz w:val="24"/>
          <w:szCs w:val="24"/>
          <w:lang w:val="bg-BG"/>
        </w:rPr>
      </w:pPr>
    </w:p>
    <w:p w:rsidR="00BE66C0" w:rsidRPr="00987B5F" w:rsidRDefault="00BE66C0" w:rsidP="00396E87">
      <w:pPr>
        <w:jc w:val="both"/>
        <w:rPr>
          <w:rFonts w:ascii="Times New Roman" w:hAnsi="Times New Roman"/>
          <w:b/>
          <w:i/>
          <w:sz w:val="24"/>
          <w:szCs w:val="24"/>
          <w:lang w:val="bg-BG"/>
        </w:rPr>
      </w:pPr>
      <w:r w:rsidRPr="00987B5F">
        <w:rPr>
          <w:rFonts w:ascii="Times New Roman" w:hAnsi="Times New Roman"/>
          <w:b/>
          <w:i/>
          <w:sz w:val="24"/>
          <w:szCs w:val="24"/>
          <w:lang w:val="bg-BG"/>
        </w:rPr>
        <w:t>Кратко описание на инвестиционното предложение:</w:t>
      </w:r>
    </w:p>
    <w:p w:rsidR="00752D26" w:rsidRPr="00987B5F" w:rsidRDefault="00CE5B1F" w:rsidP="00752D26">
      <w:pPr>
        <w:ind w:firstLine="851"/>
        <w:jc w:val="both"/>
        <w:rPr>
          <w:rFonts w:ascii="Times New Roman" w:hAnsi="Times New Roman"/>
          <w:sz w:val="24"/>
          <w:szCs w:val="24"/>
          <w:lang w:val="bg-BG"/>
        </w:rPr>
      </w:pPr>
      <w:r w:rsidRPr="00987B5F">
        <w:rPr>
          <w:rFonts w:ascii="Times New Roman" w:hAnsi="Times New Roman"/>
          <w:sz w:val="24"/>
          <w:szCs w:val="24"/>
          <w:lang w:val="bg-BG"/>
        </w:rPr>
        <w:t>Целта на инвестиционното намерение е събиране и временно съхранение на ИУМПС, разкомплектоване на ИУМПС и продажба на части втора употреба в ПИ с идентификатор 37383.9.324 по КК на с. Книжовник, община Хасково</w:t>
      </w:r>
      <w:r w:rsidR="00752D26" w:rsidRPr="00987B5F">
        <w:rPr>
          <w:rFonts w:ascii="Times New Roman" w:hAnsi="Times New Roman"/>
          <w:sz w:val="24"/>
          <w:szCs w:val="24"/>
          <w:lang w:val="bg-BG"/>
        </w:rPr>
        <w:t>.</w:t>
      </w:r>
      <w:r w:rsidRPr="00987B5F">
        <w:rPr>
          <w:sz w:val="24"/>
          <w:szCs w:val="24"/>
        </w:rPr>
        <w:t xml:space="preserve"> </w:t>
      </w:r>
      <w:r w:rsidRPr="00987B5F">
        <w:rPr>
          <w:rFonts w:ascii="Times New Roman" w:hAnsi="Times New Roman"/>
          <w:sz w:val="24"/>
          <w:szCs w:val="24"/>
          <w:lang w:val="bg-BG"/>
        </w:rPr>
        <w:t>Имотът e с обща площ 2972м</w:t>
      </w:r>
      <w:r w:rsidRPr="00987B5F">
        <w:rPr>
          <w:rFonts w:ascii="Times New Roman" w:hAnsi="Times New Roman"/>
          <w:sz w:val="24"/>
          <w:szCs w:val="24"/>
          <w:vertAlign w:val="superscript"/>
          <w:lang w:val="bg-BG"/>
        </w:rPr>
        <w:t>2</w:t>
      </w:r>
      <w:r w:rsidRPr="00987B5F">
        <w:rPr>
          <w:rFonts w:ascii="Times New Roman" w:hAnsi="Times New Roman"/>
          <w:sz w:val="24"/>
          <w:szCs w:val="24"/>
          <w:lang w:val="bg-BG"/>
        </w:rPr>
        <w:t xml:space="preserve"> и НТП за стопански двор. В имота има построени сгради, съответно с площ 717м</w:t>
      </w:r>
      <w:r w:rsidRPr="00987B5F">
        <w:rPr>
          <w:rFonts w:ascii="Times New Roman" w:hAnsi="Times New Roman"/>
          <w:sz w:val="24"/>
          <w:szCs w:val="24"/>
          <w:vertAlign w:val="superscript"/>
          <w:lang w:val="bg-BG"/>
        </w:rPr>
        <w:t>2</w:t>
      </w:r>
      <w:r w:rsidRPr="00987B5F">
        <w:rPr>
          <w:rFonts w:ascii="Times New Roman" w:hAnsi="Times New Roman"/>
          <w:sz w:val="24"/>
          <w:szCs w:val="24"/>
          <w:lang w:val="bg-BG"/>
        </w:rPr>
        <w:t>, 701м</w:t>
      </w:r>
      <w:r w:rsidRPr="00987B5F">
        <w:rPr>
          <w:rFonts w:ascii="Times New Roman" w:hAnsi="Times New Roman"/>
          <w:sz w:val="24"/>
          <w:szCs w:val="24"/>
          <w:vertAlign w:val="superscript"/>
          <w:lang w:val="bg-BG"/>
        </w:rPr>
        <w:t>2</w:t>
      </w:r>
      <w:r w:rsidRPr="00987B5F">
        <w:rPr>
          <w:rFonts w:ascii="Times New Roman" w:hAnsi="Times New Roman"/>
          <w:sz w:val="24"/>
          <w:szCs w:val="24"/>
          <w:lang w:val="bg-BG"/>
        </w:rPr>
        <w:t xml:space="preserve"> и 25м2, в които ще се осъществява дейността, </w:t>
      </w:r>
      <w:r w:rsidR="001D46FE" w:rsidRPr="00987B5F">
        <w:rPr>
          <w:rFonts w:ascii="Times New Roman" w:hAnsi="Times New Roman"/>
          <w:sz w:val="24"/>
          <w:szCs w:val="24"/>
          <w:lang w:val="bg-BG"/>
        </w:rPr>
        <w:t>като</w:t>
      </w:r>
      <w:r w:rsidRPr="00987B5F">
        <w:rPr>
          <w:rFonts w:ascii="Times New Roman" w:hAnsi="Times New Roman"/>
          <w:sz w:val="24"/>
          <w:szCs w:val="24"/>
          <w:lang w:val="bg-BG"/>
        </w:rPr>
        <w:t xml:space="preserve"> складовите помещения ще бъдат отредени за съхранение на частите за продажба, а сградата с 25м</w:t>
      </w:r>
      <w:r w:rsidRPr="00987B5F">
        <w:rPr>
          <w:rFonts w:ascii="Times New Roman" w:hAnsi="Times New Roman"/>
          <w:sz w:val="24"/>
          <w:szCs w:val="24"/>
          <w:vertAlign w:val="superscript"/>
          <w:lang w:val="bg-BG"/>
        </w:rPr>
        <w:t xml:space="preserve">2 </w:t>
      </w:r>
      <w:r w:rsidRPr="00987B5F">
        <w:rPr>
          <w:rFonts w:ascii="Times New Roman" w:hAnsi="Times New Roman"/>
          <w:sz w:val="24"/>
          <w:szCs w:val="24"/>
          <w:lang w:val="bg-BG"/>
        </w:rPr>
        <w:t>ще бъде отредена като офис сграда.</w:t>
      </w:r>
    </w:p>
    <w:p w:rsidR="00CE5B1F" w:rsidRPr="00987B5F" w:rsidRDefault="00831BB8" w:rsidP="00396E87">
      <w:pPr>
        <w:ind w:firstLine="851"/>
        <w:jc w:val="both"/>
        <w:rPr>
          <w:rFonts w:ascii="Times New Roman" w:hAnsi="Times New Roman"/>
          <w:sz w:val="24"/>
          <w:szCs w:val="24"/>
          <w:lang w:val="bg-BG"/>
        </w:rPr>
      </w:pPr>
      <w:r w:rsidRPr="00987B5F">
        <w:rPr>
          <w:rFonts w:ascii="Times New Roman" w:hAnsi="Times New Roman"/>
          <w:sz w:val="24"/>
          <w:szCs w:val="24"/>
          <w:lang w:val="bg-BG"/>
        </w:rPr>
        <w:t xml:space="preserve">Предвидените дейности основно са (разкомплектоване, разглобяване, сортиране, рязане, уплътняване) на отпадъци от излезли от употреба моторни превозни средства (ИУМПС) с </w:t>
      </w:r>
      <w:proofErr w:type="spellStart"/>
      <w:r w:rsidRPr="00987B5F">
        <w:rPr>
          <w:rFonts w:ascii="Times New Roman" w:hAnsi="Times New Roman"/>
          <w:sz w:val="24"/>
          <w:szCs w:val="24"/>
          <w:lang w:val="bg-BG"/>
        </w:rPr>
        <w:t>последваща</w:t>
      </w:r>
      <w:proofErr w:type="spellEnd"/>
      <w:r w:rsidRPr="00987B5F">
        <w:rPr>
          <w:rFonts w:ascii="Times New Roman" w:hAnsi="Times New Roman"/>
          <w:sz w:val="24"/>
          <w:szCs w:val="24"/>
          <w:lang w:val="bg-BG"/>
        </w:rPr>
        <w:t xml:space="preserve"> продажба на авточасти или използването на същите при извършването на ремонтни дейности на автомобили.</w:t>
      </w:r>
    </w:p>
    <w:p w:rsidR="001D46FE" w:rsidRPr="00987B5F" w:rsidRDefault="00831BB8" w:rsidP="00396E87">
      <w:pPr>
        <w:ind w:firstLine="851"/>
        <w:jc w:val="both"/>
        <w:rPr>
          <w:rFonts w:ascii="Times New Roman" w:hAnsi="Times New Roman"/>
          <w:sz w:val="24"/>
          <w:szCs w:val="24"/>
          <w:lang w:val="bg-BG"/>
        </w:rPr>
      </w:pPr>
      <w:r w:rsidRPr="00987B5F">
        <w:rPr>
          <w:rFonts w:ascii="Times New Roman" w:hAnsi="Times New Roman"/>
          <w:sz w:val="24"/>
          <w:szCs w:val="24"/>
          <w:lang w:val="bg-BG"/>
        </w:rPr>
        <w:t>Площадката е оградена, а също така ще бъде обозначена с табела, на която ще бъде изписано оператора на площадката и дейността, която се извършва, както и работно време. Обекта ще бъде снабден с контролно пропускателен пункт с денонощна охрана. За извършването на дейности по съхранение и разглобяване на ИУМПС, дружеството ще обособи зони, които ще бъдат на открито и закрито, които ще бъдат оборудвани с контейнери и необходимите за съхранение на дадения в</w:t>
      </w:r>
      <w:r w:rsidR="001D46FE" w:rsidRPr="00987B5F">
        <w:rPr>
          <w:rFonts w:ascii="Times New Roman" w:hAnsi="Times New Roman"/>
          <w:sz w:val="24"/>
          <w:szCs w:val="24"/>
          <w:lang w:val="bg-BG"/>
        </w:rPr>
        <w:t>ид отпадък съдове и съоръжения.</w:t>
      </w:r>
    </w:p>
    <w:p w:rsidR="00CE5B1F" w:rsidRPr="00987B5F" w:rsidRDefault="00831BB8" w:rsidP="00396E87">
      <w:pPr>
        <w:ind w:firstLine="851"/>
        <w:jc w:val="both"/>
        <w:rPr>
          <w:rFonts w:ascii="Times New Roman" w:hAnsi="Times New Roman"/>
          <w:sz w:val="24"/>
          <w:szCs w:val="24"/>
          <w:lang w:val="bg-BG"/>
        </w:rPr>
      </w:pPr>
      <w:r w:rsidRPr="00987B5F">
        <w:rPr>
          <w:rFonts w:ascii="Times New Roman" w:hAnsi="Times New Roman"/>
          <w:sz w:val="24"/>
          <w:szCs w:val="24"/>
          <w:lang w:val="bg-BG"/>
        </w:rPr>
        <w:t>За дейностите по разкомплектоване, разглобяване, сортиране, рязане, уплътняване на отпадъци от излезли от употреба моторни превозни средства (ИУМПС) на площадката ще се обособят следните зони:</w:t>
      </w:r>
    </w:p>
    <w:p w:rsidR="00D33856" w:rsidRPr="00987B5F" w:rsidRDefault="00D33856" w:rsidP="00D33856">
      <w:pPr>
        <w:ind w:firstLine="851"/>
        <w:jc w:val="both"/>
        <w:rPr>
          <w:rFonts w:ascii="Times New Roman" w:hAnsi="Times New Roman"/>
          <w:sz w:val="24"/>
          <w:szCs w:val="24"/>
          <w:lang w:val="bg-BG"/>
        </w:rPr>
      </w:pPr>
      <w:r w:rsidRPr="00987B5F">
        <w:rPr>
          <w:rFonts w:ascii="Times New Roman" w:hAnsi="Times New Roman"/>
          <w:sz w:val="24"/>
          <w:szCs w:val="24"/>
          <w:u w:val="single"/>
          <w:lang w:val="bg-BG"/>
        </w:rPr>
        <w:lastRenderedPageBreak/>
        <w:t>Зона за съхранение и третиране /разкомплектоване/ на ИУМПС</w:t>
      </w:r>
      <w:r w:rsidRPr="00987B5F">
        <w:rPr>
          <w:rFonts w:ascii="Times New Roman" w:hAnsi="Times New Roman"/>
          <w:sz w:val="24"/>
          <w:szCs w:val="24"/>
          <w:lang w:val="bg-BG"/>
        </w:rPr>
        <w:t xml:space="preserve">: Зоната ще е покрита с непропусклива повърхност и с изградена </w:t>
      </w:r>
      <w:proofErr w:type="spellStart"/>
      <w:r w:rsidRPr="00987B5F">
        <w:rPr>
          <w:rFonts w:ascii="Times New Roman" w:hAnsi="Times New Roman"/>
          <w:sz w:val="24"/>
          <w:szCs w:val="24"/>
          <w:lang w:val="bg-BG"/>
        </w:rPr>
        <w:t>каломаслоуловителна</w:t>
      </w:r>
      <w:proofErr w:type="spellEnd"/>
      <w:r w:rsidRPr="00987B5F">
        <w:rPr>
          <w:rFonts w:ascii="Times New Roman" w:hAnsi="Times New Roman"/>
          <w:sz w:val="24"/>
          <w:szCs w:val="24"/>
          <w:lang w:val="bg-BG"/>
        </w:rPr>
        <w:t xml:space="preserve"> система. Същата ще бъде оборудвана със съоръжения за източване на всички течности в ИУМПС, утаителни решетки и подходящи съдове за съхранение на оловни и акумулаторни батерии, филтри и кондензатори и др. съгласно изискванията на наредбите на чл. 13 от ЗУО. Образуваните опасни отпадъци и течности ще се съхраняват разделно, на закрито място с ограничен достъп, обозначено с табела с надпис кода и наименованието на отпадъците, които се съхраняват. Мястото ще бъде оборудвано с </w:t>
      </w:r>
      <w:proofErr w:type="spellStart"/>
      <w:r w:rsidRPr="00987B5F">
        <w:rPr>
          <w:rFonts w:ascii="Times New Roman" w:hAnsi="Times New Roman"/>
          <w:sz w:val="24"/>
          <w:szCs w:val="24"/>
          <w:lang w:val="bg-BG"/>
        </w:rPr>
        <w:t>каптажни</w:t>
      </w:r>
      <w:proofErr w:type="spellEnd"/>
      <w:r w:rsidRPr="00987B5F">
        <w:rPr>
          <w:rFonts w:ascii="Times New Roman" w:hAnsi="Times New Roman"/>
          <w:sz w:val="24"/>
          <w:szCs w:val="24"/>
          <w:lang w:val="bg-BG"/>
        </w:rPr>
        <w:t xml:space="preserve"> вани, както и </w:t>
      </w:r>
      <w:proofErr w:type="spellStart"/>
      <w:r w:rsidRPr="00987B5F">
        <w:rPr>
          <w:rFonts w:ascii="Times New Roman" w:hAnsi="Times New Roman"/>
          <w:sz w:val="24"/>
          <w:szCs w:val="24"/>
          <w:lang w:val="bg-BG"/>
        </w:rPr>
        <w:t>абсорбенти</w:t>
      </w:r>
      <w:proofErr w:type="spellEnd"/>
      <w:r w:rsidRPr="00987B5F">
        <w:rPr>
          <w:rFonts w:ascii="Times New Roman" w:hAnsi="Times New Roman"/>
          <w:sz w:val="24"/>
          <w:szCs w:val="24"/>
          <w:lang w:val="bg-BG"/>
        </w:rPr>
        <w:t xml:space="preserve"> и препарати за събиране и обезмасляване при евентуални разливи.</w:t>
      </w:r>
    </w:p>
    <w:p w:rsidR="00D33856" w:rsidRPr="00987B5F" w:rsidRDefault="00D33856" w:rsidP="00D33856">
      <w:pPr>
        <w:ind w:firstLine="851"/>
        <w:jc w:val="both"/>
        <w:rPr>
          <w:rFonts w:ascii="Times New Roman" w:hAnsi="Times New Roman"/>
          <w:sz w:val="24"/>
          <w:szCs w:val="24"/>
          <w:lang w:val="bg-BG"/>
        </w:rPr>
      </w:pPr>
      <w:r w:rsidRPr="00987B5F">
        <w:rPr>
          <w:rFonts w:ascii="Times New Roman" w:hAnsi="Times New Roman"/>
          <w:sz w:val="24"/>
          <w:szCs w:val="24"/>
          <w:u w:val="single"/>
          <w:lang w:val="bg-BG"/>
        </w:rPr>
        <w:t>Зона за съхраняване на ОМ</w:t>
      </w:r>
      <w:r w:rsidRPr="00987B5F">
        <w:rPr>
          <w:rFonts w:ascii="Times New Roman" w:hAnsi="Times New Roman"/>
          <w:sz w:val="24"/>
          <w:szCs w:val="24"/>
          <w:lang w:val="bg-BG"/>
        </w:rPr>
        <w:t xml:space="preserve">: Отпадъците от масла, които ще постъпват на площадката, ще са в опакован вид. След претеглянето на отпадъците и приемането им на площадката ще се извърши оглед за нарушаване целостта на опаковката. При нарушена опаковка ще бъдат </w:t>
      </w:r>
      <w:proofErr w:type="spellStart"/>
      <w:r w:rsidRPr="00987B5F">
        <w:rPr>
          <w:rFonts w:ascii="Times New Roman" w:hAnsi="Times New Roman"/>
          <w:sz w:val="24"/>
          <w:szCs w:val="24"/>
          <w:lang w:val="bg-BG"/>
        </w:rPr>
        <w:t>препакетирани</w:t>
      </w:r>
      <w:proofErr w:type="spellEnd"/>
      <w:r w:rsidRPr="00987B5F">
        <w:rPr>
          <w:rFonts w:ascii="Times New Roman" w:hAnsi="Times New Roman"/>
          <w:sz w:val="24"/>
          <w:szCs w:val="24"/>
          <w:lang w:val="bg-BG"/>
        </w:rPr>
        <w:t xml:space="preserve">, след което ще се съхраняват до предаването им за </w:t>
      </w:r>
      <w:proofErr w:type="spellStart"/>
      <w:r w:rsidRPr="00987B5F">
        <w:rPr>
          <w:rFonts w:ascii="Times New Roman" w:hAnsi="Times New Roman"/>
          <w:sz w:val="24"/>
          <w:szCs w:val="24"/>
          <w:lang w:val="bg-BG"/>
        </w:rPr>
        <w:t>последващо</w:t>
      </w:r>
      <w:proofErr w:type="spellEnd"/>
      <w:r w:rsidRPr="00987B5F">
        <w:rPr>
          <w:rFonts w:ascii="Times New Roman" w:hAnsi="Times New Roman"/>
          <w:sz w:val="24"/>
          <w:szCs w:val="24"/>
          <w:lang w:val="bg-BG"/>
        </w:rPr>
        <w:t xml:space="preserve"> третиране на фирми, притежаващи съответните разрешителни документи.</w:t>
      </w:r>
    </w:p>
    <w:p w:rsidR="00D33856" w:rsidRPr="00987B5F" w:rsidRDefault="00D33856" w:rsidP="00D33856">
      <w:pPr>
        <w:ind w:firstLine="851"/>
        <w:jc w:val="both"/>
        <w:rPr>
          <w:rFonts w:ascii="Times New Roman" w:hAnsi="Times New Roman"/>
          <w:sz w:val="24"/>
          <w:szCs w:val="24"/>
          <w:lang w:val="bg-BG"/>
        </w:rPr>
      </w:pPr>
      <w:r w:rsidRPr="00987B5F">
        <w:rPr>
          <w:rFonts w:ascii="Times New Roman" w:hAnsi="Times New Roman"/>
          <w:sz w:val="24"/>
          <w:szCs w:val="24"/>
          <w:u w:val="single"/>
          <w:lang w:val="bg-BG"/>
        </w:rPr>
        <w:t>Зона за съхранение на генерираните опасни отпадъци</w:t>
      </w:r>
      <w:r w:rsidRPr="00987B5F">
        <w:rPr>
          <w:rFonts w:ascii="Times New Roman" w:hAnsi="Times New Roman"/>
          <w:sz w:val="24"/>
          <w:szCs w:val="24"/>
          <w:lang w:val="bg-BG"/>
        </w:rPr>
        <w:t xml:space="preserve">: Съхранението на генерираните опасни отпадъци ще се извършва на закрито и с ограничен достъп. Опасните отпадъци ще се съхраняват в специализирани </w:t>
      </w:r>
      <w:proofErr w:type="spellStart"/>
      <w:r w:rsidRPr="00987B5F">
        <w:rPr>
          <w:rFonts w:ascii="Times New Roman" w:hAnsi="Times New Roman"/>
          <w:sz w:val="24"/>
          <w:szCs w:val="24"/>
          <w:lang w:val="bg-BG"/>
        </w:rPr>
        <w:t>корозионно</w:t>
      </w:r>
      <w:proofErr w:type="spellEnd"/>
      <w:r w:rsidRPr="00987B5F">
        <w:rPr>
          <w:rFonts w:ascii="Times New Roman" w:hAnsi="Times New Roman"/>
          <w:sz w:val="24"/>
          <w:szCs w:val="24"/>
          <w:lang w:val="bg-BG"/>
        </w:rPr>
        <w:t xml:space="preserve"> устойчиви контейнери, оборудвани със съоръжения за недопускане на разливи и замърсявания на площадката. В близост до зоните за съхранение на опасни отпадъци ще бъдат разположени </w:t>
      </w:r>
      <w:proofErr w:type="spellStart"/>
      <w:r w:rsidRPr="00987B5F">
        <w:rPr>
          <w:rFonts w:ascii="Times New Roman" w:hAnsi="Times New Roman"/>
          <w:sz w:val="24"/>
          <w:szCs w:val="24"/>
          <w:lang w:val="bg-BG"/>
        </w:rPr>
        <w:t>сорбенти</w:t>
      </w:r>
      <w:proofErr w:type="spellEnd"/>
      <w:r w:rsidRPr="00987B5F">
        <w:rPr>
          <w:rFonts w:ascii="Times New Roman" w:hAnsi="Times New Roman"/>
          <w:sz w:val="24"/>
          <w:szCs w:val="24"/>
          <w:lang w:val="bg-BG"/>
        </w:rPr>
        <w:t xml:space="preserve"> /пясък, трици/ за попиване при евентуални разливи. Зоните ще бъдат обозначени с табели с кода и наименованието на отпадъците,</w:t>
      </w:r>
      <w:r w:rsidR="00D9228E" w:rsidRPr="00987B5F">
        <w:rPr>
          <w:rFonts w:ascii="Times New Roman" w:hAnsi="Times New Roman"/>
          <w:sz w:val="24"/>
          <w:szCs w:val="24"/>
          <w:lang w:val="bg-BG"/>
        </w:rPr>
        <w:t xml:space="preserve"> които се съхраняват. </w:t>
      </w:r>
      <w:r w:rsidRPr="00987B5F">
        <w:rPr>
          <w:rFonts w:ascii="Times New Roman" w:hAnsi="Times New Roman"/>
          <w:sz w:val="24"/>
          <w:szCs w:val="24"/>
          <w:lang w:val="bg-BG"/>
        </w:rPr>
        <w:t>За постъпилите и третираните количества отпадъци ще се води строга отчетност съгласно Наредба № 1от 04.06.2014 г. за реда и образците, по които се предоставя информация за дейностите по отпадъците, както и реда за водене на публични регистри.</w:t>
      </w:r>
    </w:p>
    <w:p w:rsidR="00D33856" w:rsidRPr="00987B5F" w:rsidRDefault="00D33856" w:rsidP="00D33856">
      <w:pPr>
        <w:ind w:firstLine="851"/>
        <w:jc w:val="both"/>
        <w:rPr>
          <w:rFonts w:ascii="Times New Roman" w:hAnsi="Times New Roman"/>
          <w:sz w:val="24"/>
          <w:szCs w:val="24"/>
          <w:lang w:val="bg-BG"/>
        </w:rPr>
      </w:pPr>
      <w:r w:rsidRPr="00987B5F">
        <w:rPr>
          <w:rFonts w:ascii="Times New Roman" w:hAnsi="Times New Roman"/>
          <w:sz w:val="24"/>
          <w:szCs w:val="24"/>
          <w:u w:val="single"/>
          <w:lang w:val="bg-BG"/>
        </w:rPr>
        <w:t>Обособяване на складови помещения за съхранение на стоки</w:t>
      </w:r>
      <w:r w:rsidRPr="00987B5F">
        <w:rPr>
          <w:rFonts w:ascii="Times New Roman" w:hAnsi="Times New Roman"/>
          <w:sz w:val="24"/>
          <w:szCs w:val="24"/>
          <w:lang w:val="bg-BG"/>
        </w:rPr>
        <w:t xml:space="preserve"> с изключение на опасни химични вещества попадащи в Приложение №3 на </w:t>
      </w:r>
      <w:r w:rsidRPr="00987B5F">
        <w:rPr>
          <w:rFonts w:ascii="Times New Roman" w:hAnsi="Times New Roman"/>
          <w:i/>
          <w:sz w:val="24"/>
          <w:szCs w:val="24"/>
          <w:lang w:val="bg-BG"/>
        </w:rPr>
        <w:t>Закона за опазване на околната среда</w:t>
      </w:r>
      <w:r w:rsidRPr="00987B5F">
        <w:rPr>
          <w:rFonts w:ascii="Times New Roman" w:hAnsi="Times New Roman"/>
          <w:sz w:val="24"/>
          <w:szCs w:val="24"/>
          <w:lang w:val="bg-BG"/>
        </w:rPr>
        <w:t>: Складовите помещения ще бъдат обособени в една от сградите, намиращи се в имот с идентификатор 37383.9.324 по КК на с. Книжовник, община Хасково с площ 2972м</w:t>
      </w:r>
      <w:r w:rsidRPr="00987B5F">
        <w:rPr>
          <w:rFonts w:ascii="Times New Roman" w:hAnsi="Times New Roman"/>
          <w:sz w:val="24"/>
          <w:szCs w:val="24"/>
          <w:vertAlign w:val="superscript"/>
          <w:lang w:val="bg-BG"/>
        </w:rPr>
        <w:t>2</w:t>
      </w:r>
      <w:r w:rsidRPr="00987B5F">
        <w:rPr>
          <w:rFonts w:ascii="Times New Roman" w:hAnsi="Times New Roman"/>
          <w:sz w:val="24"/>
          <w:szCs w:val="24"/>
          <w:lang w:val="bg-BG"/>
        </w:rPr>
        <w:t xml:space="preserve"> и НТП за стопански двор. Към тях се предвижда да се обособят открити площи за извършване на </w:t>
      </w:r>
      <w:proofErr w:type="spellStart"/>
      <w:r w:rsidRPr="00987B5F">
        <w:rPr>
          <w:rFonts w:ascii="Times New Roman" w:hAnsi="Times New Roman"/>
          <w:sz w:val="24"/>
          <w:szCs w:val="24"/>
          <w:lang w:val="bg-BG"/>
        </w:rPr>
        <w:t>товаро-разтоварни</w:t>
      </w:r>
      <w:proofErr w:type="spellEnd"/>
      <w:r w:rsidRPr="00987B5F">
        <w:rPr>
          <w:rFonts w:ascii="Times New Roman" w:hAnsi="Times New Roman"/>
          <w:sz w:val="24"/>
          <w:szCs w:val="24"/>
          <w:lang w:val="bg-BG"/>
        </w:rPr>
        <w:t xml:space="preserve"> дейности и зони за паркиране. Складовете ще бъдат за съхранение на части от автомобили за повторна употреба, пакетирани стоки и продукти за обзавеждане, електронна техника (телевизори, бяла техника, компютри, дребна електронна техника), склад за съхранение на строителни материали с изключение на опасни химични вещества попадащи в Приложение №3 на </w:t>
      </w:r>
      <w:r w:rsidRPr="00987B5F">
        <w:rPr>
          <w:rFonts w:ascii="Times New Roman" w:hAnsi="Times New Roman"/>
          <w:i/>
          <w:sz w:val="24"/>
          <w:szCs w:val="24"/>
          <w:lang w:val="bg-BG"/>
        </w:rPr>
        <w:t>Закона за опазване на околната среда</w:t>
      </w:r>
      <w:r w:rsidRPr="00987B5F">
        <w:rPr>
          <w:rFonts w:ascii="Times New Roman" w:hAnsi="Times New Roman"/>
          <w:sz w:val="24"/>
          <w:szCs w:val="24"/>
          <w:lang w:val="bg-BG"/>
        </w:rPr>
        <w:t xml:space="preserve"> (ЗООС).</w:t>
      </w:r>
    </w:p>
    <w:p w:rsidR="00CE5B1F" w:rsidRPr="00987B5F" w:rsidRDefault="001D46FE" w:rsidP="00D33856">
      <w:pPr>
        <w:ind w:firstLine="851"/>
        <w:jc w:val="both"/>
        <w:rPr>
          <w:rFonts w:ascii="Times New Roman" w:hAnsi="Times New Roman"/>
          <w:sz w:val="24"/>
          <w:szCs w:val="24"/>
          <w:lang w:val="bg-BG"/>
        </w:rPr>
      </w:pPr>
      <w:r w:rsidRPr="00987B5F">
        <w:rPr>
          <w:rFonts w:ascii="Times New Roman" w:hAnsi="Times New Roman"/>
          <w:sz w:val="24"/>
          <w:szCs w:val="24"/>
          <w:lang w:val="bg-BG"/>
        </w:rPr>
        <w:t>Предвижда се</w:t>
      </w:r>
      <w:r w:rsidR="00D33856" w:rsidRPr="00987B5F">
        <w:rPr>
          <w:rFonts w:ascii="Times New Roman" w:hAnsi="Times New Roman"/>
          <w:sz w:val="24"/>
          <w:szCs w:val="24"/>
          <w:lang w:val="bg-BG"/>
        </w:rPr>
        <w:t xml:space="preserve"> преобразуване на една от сградите за хале за </w:t>
      </w:r>
      <w:proofErr w:type="spellStart"/>
      <w:r w:rsidR="00D33856" w:rsidRPr="00987B5F">
        <w:rPr>
          <w:rFonts w:ascii="Times New Roman" w:hAnsi="Times New Roman"/>
          <w:sz w:val="24"/>
          <w:szCs w:val="24"/>
          <w:lang w:val="bg-BG"/>
        </w:rPr>
        <w:t>автоморга</w:t>
      </w:r>
      <w:proofErr w:type="spellEnd"/>
      <w:r w:rsidR="00D33856" w:rsidRPr="00987B5F">
        <w:rPr>
          <w:rFonts w:ascii="Times New Roman" w:hAnsi="Times New Roman"/>
          <w:sz w:val="24"/>
          <w:szCs w:val="24"/>
          <w:lang w:val="bg-BG"/>
        </w:rPr>
        <w:t xml:space="preserve"> и търговски обект – склад за продажба на авточасти с отделение за обслужващия персонал. Дейността на обекта включва престой/изкупуване на стари и употребявани автомобили, разглобяване и съхранение на отделни авточасти и търговията с тях. Предвижда се разглобяване и скл</w:t>
      </w:r>
      <w:r w:rsidRPr="00987B5F">
        <w:rPr>
          <w:rFonts w:ascii="Times New Roman" w:hAnsi="Times New Roman"/>
          <w:sz w:val="24"/>
          <w:szCs w:val="24"/>
          <w:lang w:val="bg-BG"/>
        </w:rPr>
        <w:t>адиране на отделните авточасти.</w:t>
      </w:r>
    </w:p>
    <w:p w:rsidR="00D86D63" w:rsidRPr="00987B5F" w:rsidRDefault="00752D26" w:rsidP="00396E87">
      <w:pPr>
        <w:ind w:firstLine="851"/>
        <w:jc w:val="both"/>
        <w:rPr>
          <w:rFonts w:ascii="Times New Roman" w:hAnsi="Times New Roman"/>
          <w:sz w:val="24"/>
          <w:szCs w:val="24"/>
          <w:lang w:val="bg-BG"/>
        </w:rPr>
      </w:pPr>
      <w:r w:rsidRPr="00987B5F">
        <w:rPr>
          <w:rFonts w:ascii="Times New Roman" w:hAnsi="Times New Roman"/>
          <w:sz w:val="24"/>
          <w:szCs w:val="24"/>
          <w:lang w:val="bg-BG"/>
        </w:rPr>
        <w:t xml:space="preserve">Така заявено инвестиционното предложение попада в обхвата на </w:t>
      </w:r>
      <w:r w:rsidR="00274E63" w:rsidRPr="00987B5F">
        <w:rPr>
          <w:rFonts w:ascii="Times New Roman" w:hAnsi="Times New Roman"/>
          <w:sz w:val="24"/>
          <w:szCs w:val="24"/>
          <w:lang w:val="bg-BG"/>
        </w:rPr>
        <w:t xml:space="preserve">т.11 </w:t>
      </w:r>
      <w:r w:rsidR="00B00F66" w:rsidRPr="00987B5F">
        <w:rPr>
          <w:rFonts w:ascii="Times New Roman" w:hAnsi="Times New Roman"/>
          <w:sz w:val="24"/>
          <w:szCs w:val="24"/>
          <w:lang w:val="bg-BG"/>
        </w:rPr>
        <w:t>буква „д“</w:t>
      </w:r>
      <w:r w:rsidRPr="00987B5F">
        <w:rPr>
          <w:rFonts w:ascii="Times New Roman" w:hAnsi="Times New Roman"/>
          <w:sz w:val="24"/>
          <w:szCs w:val="24"/>
          <w:lang w:val="bg-BG"/>
        </w:rPr>
        <w:t xml:space="preserve"> от Приложение 2 на ЗООС и съгласно чл.93, ал.1, т.1 от същия, инвестиционното предложение подлежи на процедура по преценяване на необходимостта от извършването на ОВОС. </w:t>
      </w:r>
      <w:r w:rsidR="006725A8" w:rsidRPr="00987B5F">
        <w:rPr>
          <w:rFonts w:ascii="Times New Roman" w:hAnsi="Times New Roman"/>
          <w:sz w:val="24"/>
          <w:szCs w:val="24"/>
          <w:lang w:val="bg-BG"/>
        </w:rPr>
        <w:t>На основание чл. 93, ал. 3 от ЗООС, компетентен орган за произнасяне с решение е Директорът на РИОСВ – Хасково.</w:t>
      </w:r>
    </w:p>
    <w:p w:rsidR="009833E3" w:rsidRPr="00987B5F" w:rsidRDefault="009921DC" w:rsidP="00396E87">
      <w:pPr>
        <w:ind w:firstLine="851"/>
        <w:jc w:val="both"/>
        <w:rPr>
          <w:rFonts w:ascii="Times New Roman" w:hAnsi="Times New Roman"/>
          <w:sz w:val="24"/>
          <w:szCs w:val="24"/>
          <w:lang w:val="bg-BG"/>
        </w:rPr>
      </w:pPr>
      <w:r w:rsidRPr="00987B5F">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37383.9.324 по КК на с. Книжовник, общ. Хасково, за който се предвижда обособяване на площадка за разглобяване на автомобили втора употреба за авточасти </w:t>
      </w:r>
      <w:r w:rsidRPr="00987B5F">
        <w:rPr>
          <w:rFonts w:ascii="Times New Roman" w:hAnsi="Times New Roman"/>
          <w:b/>
          <w:sz w:val="24"/>
          <w:szCs w:val="24"/>
          <w:lang w:val="bg-BG"/>
        </w:rPr>
        <w:t>не попада в границите на защитени територии</w:t>
      </w:r>
      <w:r w:rsidRPr="00987B5F">
        <w:rPr>
          <w:rFonts w:ascii="Times New Roman" w:hAnsi="Times New Roman"/>
          <w:sz w:val="24"/>
          <w:szCs w:val="24"/>
          <w:lang w:val="bg-BG"/>
        </w:rPr>
        <w:t xml:space="preserve"> по смисъла на </w:t>
      </w:r>
      <w:r w:rsidRPr="00987B5F">
        <w:rPr>
          <w:rFonts w:ascii="Times New Roman" w:hAnsi="Times New Roman"/>
          <w:i/>
          <w:sz w:val="24"/>
          <w:szCs w:val="24"/>
          <w:lang w:val="bg-BG"/>
        </w:rPr>
        <w:t>Закона за защитените територии</w:t>
      </w:r>
      <w:r w:rsidRPr="00987B5F">
        <w:rPr>
          <w:rFonts w:ascii="Times New Roman" w:hAnsi="Times New Roman"/>
          <w:sz w:val="24"/>
          <w:szCs w:val="24"/>
          <w:lang w:val="bg-BG"/>
        </w:rPr>
        <w:t>, както и в обхвата на защитени зони от Екологичната мрежа Натура 2000. Най-близко до имота (приблизително 1600м) е разположена защитена зона</w:t>
      </w:r>
      <w:r w:rsidRPr="00987B5F">
        <w:rPr>
          <w:rFonts w:ascii="Times New Roman" w:hAnsi="Times New Roman"/>
          <w:b/>
          <w:sz w:val="24"/>
          <w:szCs w:val="24"/>
          <w:lang w:val="bg-BG"/>
        </w:rPr>
        <w:t xml:space="preserve"> BG0001034 „Остър камък”</w:t>
      </w:r>
      <w:r w:rsidRPr="00987B5F">
        <w:rPr>
          <w:rFonts w:ascii="Times New Roman" w:hAnsi="Times New Roman"/>
          <w:sz w:val="24"/>
          <w:szCs w:val="24"/>
          <w:lang w:val="bg-BG"/>
        </w:rPr>
        <w:t xml:space="preserve"> за опазване на природните местообитания по чл.6, ал.1, т.1 и 2 от </w:t>
      </w:r>
      <w:r w:rsidRPr="00987B5F">
        <w:rPr>
          <w:rFonts w:ascii="Times New Roman" w:hAnsi="Times New Roman"/>
          <w:i/>
          <w:sz w:val="24"/>
          <w:szCs w:val="24"/>
          <w:lang w:val="bg-BG"/>
        </w:rPr>
        <w:t>Закона за биологичното разнообразие</w:t>
      </w:r>
      <w:r w:rsidRPr="00987B5F">
        <w:rPr>
          <w:rFonts w:ascii="Times New Roman" w:hAnsi="Times New Roman"/>
          <w:sz w:val="24"/>
          <w:szCs w:val="24"/>
          <w:lang w:val="bg-BG"/>
        </w:rPr>
        <w:t xml:space="preserve"> (ЗБР), обявена със Заповед № РД-305/31.03.2021г. на министъра на околната среда и водите (</w:t>
      </w:r>
      <w:proofErr w:type="spellStart"/>
      <w:r w:rsidRPr="00987B5F">
        <w:rPr>
          <w:rFonts w:ascii="Times New Roman" w:hAnsi="Times New Roman"/>
          <w:sz w:val="24"/>
          <w:szCs w:val="24"/>
          <w:lang w:val="bg-BG"/>
        </w:rPr>
        <w:t>обн</w:t>
      </w:r>
      <w:proofErr w:type="spellEnd"/>
      <w:r w:rsidRPr="00987B5F">
        <w:rPr>
          <w:rFonts w:ascii="Times New Roman" w:hAnsi="Times New Roman"/>
          <w:sz w:val="24"/>
          <w:szCs w:val="24"/>
          <w:lang w:val="bg-BG"/>
        </w:rPr>
        <w:t>., ДВ, бр.50/15.06.2021 г.)</w:t>
      </w:r>
      <w:r w:rsidR="00F17B4F" w:rsidRPr="00987B5F">
        <w:rPr>
          <w:rFonts w:ascii="Times New Roman" w:hAnsi="Times New Roman"/>
          <w:sz w:val="24"/>
          <w:szCs w:val="24"/>
          <w:lang w:val="bg-BG"/>
        </w:rPr>
        <w:t>.</w:t>
      </w:r>
    </w:p>
    <w:p w:rsidR="006E5D27" w:rsidRPr="00987B5F" w:rsidRDefault="006E5D27" w:rsidP="00396E87">
      <w:pPr>
        <w:ind w:firstLine="851"/>
        <w:jc w:val="both"/>
        <w:rPr>
          <w:rFonts w:ascii="Times New Roman" w:hAnsi="Times New Roman"/>
          <w:sz w:val="24"/>
          <w:szCs w:val="24"/>
          <w:lang w:val="bg-BG"/>
        </w:rPr>
      </w:pPr>
      <w:r w:rsidRPr="00987B5F">
        <w:rPr>
          <w:rFonts w:ascii="Times New Roman" w:hAnsi="Times New Roman"/>
          <w:sz w:val="24"/>
          <w:szCs w:val="24"/>
          <w:lang w:val="bg-BG"/>
        </w:rPr>
        <w:lastRenderedPageBreak/>
        <w:t>Инвестиционното предложение попада в обхвата на чл. 2, ал. 1, т. 1</w:t>
      </w:r>
      <w:r w:rsidR="006E58FE" w:rsidRPr="00987B5F">
        <w:rPr>
          <w:rFonts w:ascii="Times New Roman" w:hAnsi="Times New Roman"/>
          <w:sz w:val="24"/>
          <w:szCs w:val="24"/>
          <w:lang w:val="bg-BG"/>
        </w:rPr>
        <w:t xml:space="preserve"> </w:t>
      </w:r>
      <w:r w:rsidRPr="00987B5F">
        <w:rPr>
          <w:rFonts w:ascii="Times New Roman" w:hAnsi="Times New Roman"/>
          <w:sz w:val="24"/>
          <w:szCs w:val="24"/>
          <w:lang w:val="bg-BG"/>
        </w:rPr>
        <w:t xml:space="preserve">от </w:t>
      </w:r>
      <w:r w:rsidRPr="00987B5F">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987B5F">
        <w:rPr>
          <w:rFonts w:ascii="Times New Roman" w:hAnsi="Times New Roman"/>
          <w:sz w:val="24"/>
          <w:szCs w:val="24"/>
          <w:lang w:val="bg-BG"/>
        </w:rPr>
        <w:t xml:space="preserve"> (Наредбата за ОС) и </w:t>
      </w:r>
      <w:r w:rsidRPr="00987B5F">
        <w:rPr>
          <w:rFonts w:ascii="Times New Roman" w:hAnsi="Times New Roman"/>
          <w:b/>
          <w:sz w:val="24"/>
          <w:szCs w:val="24"/>
          <w:lang w:val="bg-BG"/>
        </w:rPr>
        <w:t>подлежи на процедура по оценка съвместимостта</w:t>
      </w:r>
      <w:r w:rsidRPr="00987B5F">
        <w:rPr>
          <w:rFonts w:ascii="Times New Roman" w:hAnsi="Times New Roman"/>
          <w:sz w:val="24"/>
          <w:szCs w:val="24"/>
          <w:lang w:val="bg-BG"/>
        </w:rPr>
        <w:t xml:space="preserve"> </w:t>
      </w:r>
      <w:r w:rsidRPr="00987B5F">
        <w:rPr>
          <w:rFonts w:ascii="Times New Roman" w:hAnsi="Times New Roman"/>
          <w:b/>
          <w:sz w:val="24"/>
          <w:szCs w:val="24"/>
          <w:lang w:val="bg-BG"/>
        </w:rPr>
        <w:t>му с предмета и целите на опазване на горе цитираната защитена зона</w:t>
      </w:r>
      <w:r w:rsidRPr="00987B5F">
        <w:rPr>
          <w:rFonts w:ascii="Times New Roman" w:hAnsi="Times New Roman"/>
          <w:sz w:val="24"/>
          <w:szCs w:val="24"/>
          <w:lang w:val="bg-BG"/>
        </w:rPr>
        <w:t xml:space="preserve"> по реда на чл.31, ал.4, във връзка с чл.31, ал.1 от </w:t>
      </w:r>
      <w:r w:rsidRPr="00987B5F">
        <w:rPr>
          <w:rFonts w:ascii="Times New Roman" w:hAnsi="Times New Roman"/>
          <w:i/>
          <w:sz w:val="24"/>
          <w:szCs w:val="24"/>
          <w:lang w:val="bg-BG"/>
        </w:rPr>
        <w:t xml:space="preserve">Закона за биологичното разнообразие, </w:t>
      </w:r>
      <w:r w:rsidRPr="00987B5F">
        <w:rPr>
          <w:rFonts w:ascii="Times New Roman" w:hAnsi="Times New Roman"/>
          <w:sz w:val="24"/>
          <w:szCs w:val="24"/>
          <w:lang w:val="bg-BG"/>
        </w:rPr>
        <w:t>която процедура се съвместява с преценката за необходимостта от извършване на ОВОС.</w:t>
      </w:r>
    </w:p>
    <w:p w:rsidR="00BE66C0" w:rsidRPr="00987B5F" w:rsidRDefault="00BE66C0" w:rsidP="00396E87">
      <w:pPr>
        <w:jc w:val="both"/>
        <w:rPr>
          <w:rFonts w:ascii="Times New Roman" w:hAnsi="Times New Roman"/>
          <w:sz w:val="24"/>
          <w:szCs w:val="24"/>
          <w:lang w:val="bg-BG"/>
        </w:rPr>
      </w:pPr>
    </w:p>
    <w:p w:rsidR="00BE66C0" w:rsidRPr="00987B5F" w:rsidRDefault="00BE66C0" w:rsidP="00396E87">
      <w:pPr>
        <w:jc w:val="center"/>
        <w:rPr>
          <w:rFonts w:ascii="Times New Roman" w:hAnsi="Times New Roman"/>
          <w:b/>
          <w:sz w:val="24"/>
          <w:szCs w:val="24"/>
          <w:lang w:val="bg-BG"/>
        </w:rPr>
      </w:pPr>
      <w:r w:rsidRPr="00987B5F">
        <w:rPr>
          <w:rFonts w:ascii="Times New Roman" w:hAnsi="Times New Roman"/>
          <w:b/>
          <w:sz w:val="24"/>
          <w:szCs w:val="24"/>
          <w:lang w:val="bg-BG"/>
        </w:rPr>
        <w:t>МОТИВИ:</w:t>
      </w:r>
    </w:p>
    <w:p w:rsidR="00BE66C0" w:rsidRPr="00987B5F" w:rsidRDefault="00BE66C0" w:rsidP="00396E87">
      <w:pPr>
        <w:jc w:val="center"/>
        <w:rPr>
          <w:rFonts w:ascii="Times New Roman" w:hAnsi="Times New Roman"/>
          <w:b/>
          <w:sz w:val="24"/>
          <w:szCs w:val="24"/>
          <w:lang w:val="bg-BG"/>
        </w:rPr>
      </w:pPr>
    </w:p>
    <w:p w:rsidR="00BE66C0" w:rsidRPr="00987B5F" w:rsidRDefault="00BE66C0" w:rsidP="00396E87">
      <w:pPr>
        <w:numPr>
          <w:ilvl w:val="0"/>
          <w:numId w:val="4"/>
        </w:numPr>
        <w:ind w:left="0" w:firstLine="357"/>
        <w:jc w:val="both"/>
        <w:rPr>
          <w:rFonts w:ascii="Times New Roman" w:hAnsi="Times New Roman"/>
          <w:b/>
          <w:sz w:val="24"/>
          <w:szCs w:val="24"/>
          <w:lang w:val="bg-BG"/>
        </w:rPr>
      </w:pPr>
      <w:r w:rsidRPr="00987B5F">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987B5F">
        <w:rPr>
          <w:rFonts w:ascii="Times New Roman" w:hAnsi="Times New Roman"/>
          <w:b/>
          <w:sz w:val="24"/>
          <w:szCs w:val="24"/>
          <w:lang w:val="bg-BG"/>
        </w:rPr>
        <w:t>кумулиране</w:t>
      </w:r>
      <w:proofErr w:type="spellEnd"/>
      <w:r w:rsidRPr="00987B5F">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C1057B" w:rsidRPr="00987B5F" w:rsidRDefault="006E58FE" w:rsidP="00396E87">
      <w:pPr>
        <w:numPr>
          <w:ilvl w:val="0"/>
          <w:numId w:val="8"/>
        </w:numPr>
        <w:ind w:left="0" w:firstLine="357"/>
        <w:jc w:val="both"/>
        <w:rPr>
          <w:rFonts w:ascii="Times New Roman" w:hAnsi="Times New Roman"/>
          <w:sz w:val="24"/>
          <w:szCs w:val="24"/>
          <w:lang w:val="bg-BG"/>
        </w:rPr>
      </w:pPr>
      <w:r w:rsidRPr="00987B5F">
        <w:rPr>
          <w:rFonts w:ascii="Times New Roman" w:hAnsi="Times New Roman"/>
          <w:sz w:val="24"/>
          <w:szCs w:val="24"/>
          <w:lang w:val="bg-BG"/>
        </w:rPr>
        <w:t xml:space="preserve">Инвестиционното предложение ще се реализира в </w:t>
      </w:r>
      <w:r w:rsidR="0026235D" w:rsidRPr="00987B5F">
        <w:rPr>
          <w:rFonts w:ascii="Times New Roman" w:hAnsi="Times New Roman"/>
          <w:sz w:val="24"/>
          <w:szCs w:val="24"/>
          <w:lang w:val="bg-BG"/>
        </w:rPr>
        <w:t>ПИ с идентификатор 37383.9.324 по КК на с. Книжовник, община Хасково.</w:t>
      </w:r>
      <w:r w:rsidR="0026235D" w:rsidRPr="00987B5F">
        <w:rPr>
          <w:sz w:val="24"/>
          <w:szCs w:val="24"/>
        </w:rPr>
        <w:t xml:space="preserve"> </w:t>
      </w:r>
      <w:r w:rsidR="0026235D" w:rsidRPr="00987B5F">
        <w:rPr>
          <w:rFonts w:ascii="Times New Roman" w:hAnsi="Times New Roman"/>
          <w:sz w:val="24"/>
          <w:szCs w:val="24"/>
          <w:lang w:val="bg-BG"/>
        </w:rPr>
        <w:t>Имотът e с обща площ 2972м</w:t>
      </w:r>
      <w:r w:rsidR="0026235D" w:rsidRPr="00987B5F">
        <w:rPr>
          <w:rFonts w:ascii="Times New Roman" w:hAnsi="Times New Roman"/>
          <w:sz w:val="24"/>
          <w:szCs w:val="24"/>
          <w:vertAlign w:val="superscript"/>
          <w:lang w:val="bg-BG"/>
        </w:rPr>
        <w:t>2</w:t>
      </w:r>
      <w:r w:rsidR="0026235D" w:rsidRPr="00987B5F">
        <w:rPr>
          <w:rFonts w:ascii="Times New Roman" w:hAnsi="Times New Roman"/>
          <w:sz w:val="24"/>
          <w:szCs w:val="24"/>
          <w:lang w:val="bg-BG"/>
        </w:rPr>
        <w:t xml:space="preserve"> и НТП за стопански двор.</w:t>
      </w:r>
    </w:p>
    <w:p w:rsidR="006E58FE" w:rsidRPr="00987B5F" w:rsidRDefault="00074DD0" w:rsidP="00396E87">
      <w:pPr>
        <w:numPr>
          <w:ilvl w:val="0"/>
          <w:numId w:val="8"/>
        </w:numPr>
        <w:ind w:left="0" w:firstLine="357"/>
        <w:jc w:val="both"/>
        <w:rPr>
          <w:rFonts w:ascii="Times New Roman" w:hAnsi="Times New Roman"/>
          <w:sz w:val="24"/>
          <w:szCs w:val="24"/>
          <w:lang w:val="bg-BG"/>
        </w:rPr>
      </w:pPr>
      <w:r w:rsidRPr="00987B5F">
        <w:rPr>
          <w:rFonts w:ascii="Times New Roman" w:hAnsi="Times New Roman"/>
          <w:sz w:val="24"/>
          <w:szCs w:val="24"/>
          <w:lang w:val="bg-BG"/>
        </w:rPr>
        <w:t>В имота има построени сгради, съответно с площ 717м</w:t>
      </w:r>
      <w:r w:rsidRPr="00987B5F">
        <w:rPr>
          <w:rFonts w:ascii="Times New Roman" w:hAnsi="Times New Roman"/>
          <w:sz w:val="24"/>
          <w:szCs w:val="24"/>
          <w:vertAlign w:val="superscript"/>
          <w:lang w:val="bg-BG"/>
        </w:rPr>
        <w:t>2</w:t>
      </w:r>
      <w:r w:rsidRPr="00987B5F">
        <w:rPr>
          <w:rFonts w:ascii="Times New Roman" w:hAnsi="Times New Roman"/>
          <w:sz w:val="24"/>
          <w:szCs w:val="24"/>
          <w:lang w:val="bg-BG"/>
        </w:rPr>
        <w:t>, 701м</w:t>
      </w:r>
      <w:r w:rsidRPr="00987B5F">
        <w:rPr>
          <w:rFonts w:ascii="Times New Roman" w:hAnsi="Times New Roman"/>
          <w:sz w:val="24"/>
          <w:szCs w:val="24"/>
          <w:vertAlign w:val="superscript"/>
          <w:lang w:val="bg-BG"/>
        </w:rPr>
        <w:t>2</w:t>
      </w:r>
      <w:r w:rsidRPr="00987B5F">
        <w:rPr>
          <w:rFonts w:ascii="Times New Roman" w:hAnsi="Times New Roman"/>
          <w:sz w:val="24"/>
          <w:szCs w:val="24"/>
          <w:lang w:val="bg-BG"/>
        </w:rPr>
        <w:t xml:space="preserve"> и 25м2, в които ще се осъществява дейността, като складовите помещения ще бъдат отредени за съхранение на частите за продажба, а сградата с 25м</w:t>
      </w:r>
      <w:r w:rsidRPr="00987B5F">
        <w:rPr>
          <w:rFonts w:ascii="Times New Roman" w:hAnsi="Times New Roman"/>
          <w:sz w:val="24"/>
          <w:szCs w:val="24"/>
          <w:vertAlign w:val="superscript"/>
          <w:lang w:val="bg-BG"/>
        </w:rPr>
        <w:t xml:space="preserve">2 </w:t>
      </w:r>
      <w:r w:rsidRPr="00987B5F">
        <w:rPr>
          <w:rFonts w:ascii="Times New Roman" w:hAnsi="Times New Roman"/>
          <w:sz w:val="24"/>
          <w:szCs w:val="24"/>
          <w:lang w:val="bg-BG"/>
        </w:rPr>
        <w:t xml:space="preserve">ще бъде отредена като офис сграда. Към тях се предвижда да се обособят открити площи за извършване на </w:t>
      </w:r>
      <w:proofErr w:type="spellStart"/>
      <w:r w:rsidRPr="00987B5F">
        <w:rPr>
          <w:rFonts w:ascii="Times New Roman" w:hAnsi="Times New Roman"/>
          <w:sz w:val="24"/>
          <w:szCs w:val="24"/>
          <w:lang w:val="bg-BG"/>
        </w:rPr>
        <w:t>товаро-разтоварни</w:t>
      </w:r>
      <w:proofErr w:type="spellEnd"/>
      <w:r w:rsidRPr="00987B5F">
        <w:rPr>
          <w:rFonts w:ascii="Times New Roman" w:hAnsi="Times New Roman"/>
          <w:sz w:val="24"/>
          <w:szCs w:val="24"/>
          <w:lang w:val="bg-BG"/>
        </w:rPr>
        <w:t xml:space="preserve"> дейности и зони за паркиране.</w:t>
      </w:r>
    </w:p>
    <w:p w:rsidR="00BE66C0" w:rsidRPr="00987B5F" w:rsidRDefault="00074DD0" w:rsidP="00396E87">
      <w:pPr>
        <w:numPr>
          <w:ilvl w:val="0"/>
          <w:numId w:val="8"/>
        </w:numPr>
        <w:ind w:left="0" w:firstLine="357"/>
        <w:jc w:val="both"/>
        <w:rPr>
          <w:rFonts w:ascii="Times New Roman" w:hAnsi="Times New Roman"/>
          <w:sz w:val="24"/>
          <w:szCs w:val="24"/>
          <w:lang w:val="bg-BG"/>
        </w:rPr>
      </w:pPr>
      <w:r w:rsidRPr="00987B5F">
        <w:rPr>
          <w:rFonts w:ascii="Times New Roman" w:hAnsi="Times New Roman"/>
          <w:sz w:val="24"/>
          <w:szCs w:val="24"/>
          <w:lang w:val="bg-BG"/>
        </w:rPr>
        <w:t xml:space="preserve">В </w:t>
      </w:r>
      <w:proofErr w:type="spellStart"/>
      <w:r w:rsidRPr="00987B5F">
        <w:rPr>
          <w:rFonts w:ascii="Times New Roman" w:hAnsi="Times New Roman"/>
          <w:sz w:val="24"/>
          <w:szCs w:val="24"/>
          <w:lang w:val="bg-BG"/>
        </w:rPr>
        <w:t>автоморгата</w:t>
      </w:r>
      <w:proofErr w:type="spellEnd"/>
      <w:r w:rsidRPr="00987B5F">
        <w:rPr>
          <w:rFonts w:ascii="Times New Roman" w:hAnsi="Times New Roman"/>
          <w:sz w:val="24"/>
          <w:szCs w:val="24"/>
          <w:lang w:val="bg-BG"/>
        </w:rPr>
        <w:t xml:space="preserve"> се предвиждат дейности по разкомплектоване и временно съхраняване на излезли от употреба моторни превозни средства /ИУМПС/ до предаването им за </w:t>
      </w:r>
      <w:proofErr w:type="spellStart"/>
      <w:r w:rsidRPr="00987B5F">
        <w:rPr>
          <w:rFonts w:ascii="Times New Roman" w:hAnsi="Times New Roman"/>
          <w:sz w:val="24"/>
          <w:szCs w:val="24"/>
          <w:lang w:val="bg-BG"/>
        </w:rPr>
        <w:t>последващо</w:t>
      </w:r>
      <w:proofErr w:type="spellEnd"/>
      <w:r w:rsidRPr="00987B5F">
        <w:rPr>
          <w:rFonts w:ascii="Times New Roman" w:hAnsi="Times New Roman"/>
          <w:sz w:val="24"/>
          <w:szCs w:val="24"/>
          <w:lang w:val="bg-BG"/>
        </w:rPr>
        <w:t xml:space="preserve"> третиране. Очаква се прогнозно количество на </w:t>
      </w:r>
      <w:proofErr w:type="spellStart"/>
      <w:r w:rsidRPr="00987B5F">
        <w:rPr>
          <w:rFonts w:ascii="Times New Roman" w:hAnsi="Times New Roman"/>
          <w:sz w:val="24"/>
          <w:szCs w:val="24"/>
          <w:lang w:val="bg-BG"/>
        </w:rPr>
        <w:t>разкомплектованите</w:t>
      </w:r>
      <w:proofErr w:type="spellEnd"/>
      <w:r w:rsidRPr="00987B5F">
        <w:rPr>
          <w:rFonts w:ascii="Times New Roman" w:hAnsi="Times New Roman"/>
          <w:sz w:val="24"/>
          <w:szCs w:val="24"/>
          <w:lang w:val="bg-BG"/>
        </w:rPr>
        <w:t xml:space="preserve"> ИУМПС да е около 40 броя/година, след което при добри перспективи на развитието на този вид бизнес – разкомплектоването на нарасне до 50-60 бр./година.</w:t>
      </w:r>
    </w:p>
    <w:p w:rsidR="000E1BF0" w:rsidRPr="00987B5F" w:rsidRDefault="000E1BF0" w:rsidP="00396E87">
      <w:pPr>
        <w:numPr>
          <w:ilvl w:val="0"/>
          <w:numId w:val="8"/>
        </w:numPr>
        <w:ind w:left="0" w:firstLine="357"/>
        <w:jc w:val="both"/>
        <w:rPr>
          <w:rFonts w:ascii="Times New Roman" w:hAnsi="Times New Roman"/>
          <w:sz w:val="24"/>
          <w:szCs w:val="24"/>
          <w:lang w:val="bg-BG"/>
        </w:rPr>
      </w:pPr>
      <w:r w:rsidRPr="00987B5F">
        <w:rPr>
          <w:rFonts w:ascii="Times New Roman" w:hAnsi="Times New Roman"/>
          <w:sz w:val="24"/>
          <w:szCs w:val="24"/>
          <w:lang w:val="bg-BG"/>
        </w:rPr>
        <w:t>Площадката е присъединена към електроразпределителната и водопроводна мрежа в района, има транспортен достъп до имота чрез съществуваща пътна инфраструктура и няма необходимост от изграждане на нова или промяна в съществуващата инфраструктура.</w:t>
      </w:r>
    </w:p>
    <w:p w:rsidR="0058125F" w:rsidRPr="00987B5F" w:rsidRDefault="000E1BF0" w:rsidP="00396E87">
      <w:pPr>
        <w:numPr>
          <w:ilvl w:val="0"/>
          <w:numId w:val="8"/>
        </w:numPr>
        <w:ind w:left="0" w:firstLine="357"/>
        <w:jc w:val="both"/>
        <w:rPr>
          <w:rFonts w:ascii="Times New Roman" w:hAnsi="Times New Roman"/>
          <w:sz w:val="24"/>
          <w:szCs w:val="24"/>
          <w:lang w:val="bg-BG"/>
        </w:rPr>
      </w:pPr>
      <w:r w:rsidRPr="00987B5F">
        <w:rPr>
          <w:rFonts w:ascii="Times New Roman" w:hAnsi="Times New Roman"/>
          <w:sz w:val="24"/>
          <w:szCs w:val="24"/>
          <w:lang w:val="bg-BG"/>
        </w:rPr>
        <w:t xml:space="preserve">Отпадъчните битови води се отвеждат в съществуваща </w:t>
      </w:r>
      <w:proofErr w:type="spellStart"/>
      <w:r w:rsidRPr="00987B5F">
        <w:rPr>
          <w:rFonts w:ascii="Times New Roman" w:hAnsi="Times New Roman"/>
          <w:sz w:val="24"/>
          <w:szCs w:val="24"/>
          <w:lang w:val="bg-BG"/>
        </w:rPr>
        <w:t>водоплътна</w:t>
      </w:r>
      <w:proofErr w:type="spellEnd"/>
      <w:r w:rsidRPr="00987B5F">
        <w:rPr>
          <w:rFonts w:ascii="Times New Roman" w:hAnsi="Times New Roman"/>
          <w:sz w:val="24"/>
          <w:szCs w:val="24"/>
          <w:lang w:val="bg-BG"/>
        </w:rPr>
        <w:t xml:space="preserve"> </w:t>
      </w:r>
      <w:proofErr w:type="spellStart"/>
      <w:r w:rsidRPr="00987B5F">
        <w:rPr>
          <w:rFonts w:ascii="Times New Roman" w:hAnsi="Times New Roman"/>
          <w:sz w:val="24"/>
          <w:szCs w:val="24"/>
          <w:lang w:val="bg-BG"/>
        </w:rPr>
        <w:t>изгребна</w:t>
      </w:r>
      <w:proofErr w:type="spellEnd"/>
      <w:r w:rsidRPr="00987B5F">
        <w:rPr>
          <w:rFonts w:ascii="Times New Roman" w:hAnsi="Times New Roman"/>
          <w:sz w:val="24"/>
          <w:szCs w:val="24"/>
          <w:lang w:val="bg-BG"/>
        </w:rPr>
        <w:t xml:space="preserve"> яма, тъй като в района няма изградена канализационна мрежа.</w:t>
      </w:r>
      <w:r w:rsidR="0058125F" w:rsidRPr="00987B5F">
        <w:rPr>
          <w:rFonts w:ascii="Times New Roman" w:hAnsi="Times New Roman"/>
          <w:sz w:val="24"/>
          <w:szCs w:val="24"/>
          <w:lang w:val="bg-BG" w:eastAsia="bg-BG"/>
        </w:rPr>
        <w:t xml:space="preserve"> </w:t>
      </w:r>
      <w:r w:rsidR="0058125F" w:rsidRPr="00987B5F">
        <w:rPr>
          <w:rFonts w:ascii="Times New Roman" w:hAnsi="Times New Roman"/>
          <w:sz w:val="24"/>
          <w:szCs w:val="24"/>
          <w:lang w:val="bg-BG"/>
        </w:rPr>
        <w:t xml:space="preserve">От площадката, на която ще се съхраняват колите, която е с необходим наклон, дъждовни води ще минават през </w:t>
      </w:r>
      <w:proofErr w:type="spellStart"/>
      <w:r w:rsidR="0058125F" w:rsidRPr="00987B5F">
        <w:rPr>
          <w:rFonts w:ascii="Times New Roman" w:hAnsi="Times New Roman"/>
          <w:sz w:val="24"/>
          <w:szCs w:val="24"/>
          <w:lang w:val="bg-BG"/>
        </w:rPr>
        <w:t>каломалоуловител</w:t>
      </w:r>
      <w:proofErr w:type="spellEnd"/>
      <w:r w:rsidR="0058125F" w:rsidRPr="00987B5F">
        <w:rPr>
          <w:rFonts w:ascii="Times New Roman" w:hAnsi="Times New Roman"/>
          <w:sz w:val="24"/>
          <w:szCs w:val="24"/>
          <w:lang w:val="bg-BG"/>
        </w:rPr>
        <w:t xml:space="preserve"> и ще се отвеждат в същата </w:t>
      </w:r>
      <w:proofErr w:type="spellStart"/>
      <w:r w:rsidR="0058125F" w:rsidRPr="00987B5F">
        <w:rPr>
          <w:rFonts w:ascii="Times New Roman" w:hAnsi="Times New Roman"/>
          <w:sz w:val="24"/>
          <w:szCs w:val="24"/>
          <w:lang w:val="bg-BG"/>
        </w:rPr>
        <w:t>изгребна</w:t>
      </w:r>
      <w:proofErr w:type="spellEnd"/>
      <w:r w:rsidR="0058125F" w:rsidRPr="00987B5F">
        <w:rPr>
          <w:rFonts w:ascii="Times New Roman" w:hAnsi="Times New Roman"/>
          <w:sz w:val="24"/>
          <w:szCs w:val="24"/>
          <w:lang w:val="bg-BG"/>
        </w:rPr>
        <w:t xml:space="preserve"> яма.</w:t>
      </w:r>
    </w:p>
    <w:p w:rsidR="00546E5B" w:rsidRPr="00987B5F" w:rsidRDefault="00BE66C0" w:rsidP="00396E87">
      <w:pPr>
        <w:numPr>
          <w:ilvl w:val="0"/>
          <w:numId w:val="8"/>
        </w:numPr>
        <w:tabs>
          <w:tab w:val="left" w:pos="426"/>
        </w:tabs>
        <w:ind w:left="0" w:firstLine="357"/>
        <w:jc w:val="both"/>
        <w:rPr>
          <w:rFonts w:ascii="Times New Roman" w:hAnsi="Times New Roman"/>
          <w:sz w:val="24"/>
          <w:szCs w:val="24"/>
          <w:lang w:val="bg-BG"/>
        </w:rPr>
      </w:pPr>
      <w:r w:rsidRPr="00987B5F">
        <w:rPr>
          <w:rFonts w:ascii="Times New Roman" w:hAnsi="Times New Roman"/>
          <w:bCs/>
          <w:sz w:val="24"/>
          <w:szCs w:val="24"/>
          <w:lang w:val="bg-BG"/>
        </w:rPr>
        <w:t xml:space="preserve">Съгласно становище на РЗИ – </w:t>
      </w:r>
      <w:r w:rsidR="000E1BF0" w:rsidRPr="00987B5F">
        <w:rPr>
          <w:rFonts w:ascii="Times New Roman" w:hAnsi="Times New Roman"/>
          <w:bCs/>
          <w:sz w:val="24"/>
          <w:szCs w:val="24"/>
          <w:lang w:val="bg-BG"/>
        </w:rPr>
        <w:t>Хасково</w:t>
      </w:r>
      <w:r w:rsidR="00920ECE" w:rsidRPr="00987B5F">
        <w:rPr>
          <w:rFonts w:ascii="Times New Roman" w:hAnsi="Times New Roman"/>
          <w:bCs/>
          <w:sz w:val="24"/>
          <w:szCs w:val="24"/>
          <w:lang w:val="bg-BG"/>
        </w:rPr>
        <w:t xml:space="preserve"> с</w:t>
      </w:r>
      <w:r w:rsidRPr="00987B5F">
        <w:rPr>
          <w:rFonts w:ascii="Times New Roman" w:hAnsi="Times New Roman"/>
          <w:bCs/>
          <w:sz w:val="24"/>
          <w:szCs w:val="24"/>
          <w:lang w:val="bg-BG"/>
        </w:rPr>
        <w:t xml:space="preserve"> </w:t>
      </w:r>
      <w:r w:rsidR="000E1BF0" w:rsidRPr="00987B5F">
        <w:rPr>
          <w:rFonts w:ascii="Times New Roman" w:hAnsi="Times New Roman"/>
          <w:bCs/>
          <w:sz w:val="24"/>
          <w:szCs w:val="24"/>
          <w:lang w:val="bg-BG"/>
        </w:rPr>
        <w:t>№10-01-6</w:t>
      </w:r>
      <w:r w:rsidR="0058125F" w:rsidRPr="00987B5F">
        <w:rPr>
          <w:rFonts w:ascii="Times New Roman" w:hAnsi="Times New Roman"/>
          <w:bCs/>
          <w:sz w:val="24"/>
          <w:szCs w:val="24"/>
          <w:lang w:val="bg-BG"/>
        </w:rPr>
        <w:t>2</w:t>
      </w:r>
      <w:r w:rsidR="000E1BF0" w:rsidRPr="00987B5F">
        <w:rPr>
          <w:rFonts w:ascii="Times New Roman" w:hAnsi="Times New Roman"/>
          <w:bCs/>
          <w:sz w:val="24"/>
          <w:szCs w:val="24"/>
        </w:rPr>
        <w:t>#</w:t>
      </w:r>
      <w:r w:rsidR="000E1BF0" w:rsidRPr="00987B5F">
        <w:rPr>
          <w:rFonts w:ascii="Times New Roman" w:hAnsi="Times New Roman"/>
          <w:bCs/>
          <w:sz w:val="24"/>
          <w:szCs w:val="24"/>
          <w:lang w:val="bg-BG"/>
        </w:rPr>
        <w:t>1/</w:t>
      </w:r>
      <w:r w:rsidR="00155952" w:rsidRPr="00987B5F">
        <w:rPr>
          <w:rFonts w:ascii="Times New Roman" w:hAnsi="Times New Roman"/>
          <w:bCs/>
          <w:sz w:val="24"/>
          <w:szCs w:val="24"/>
          <w:lang w:val="bg-BG"/>
        </w:rPr>
        <w:t>23</w:t>
      </w:r>
      <w:r w:rsidR="000E1BF0" w:rsidRPr="00987B5F">
        <w:rPr>
          <w:rFonts w:ascii="Times New Roman" w:hAnsi="Times New Roman"/>
          <w:bCs/>
          <w:sz w:val="24"/>
          <w:szCs w:val="24"/>
          <w:lang w:val="bg-BG"/>
        </w:rPr>
        <w:t xml:space="preserve">.06.2022г., на основание предложената информация за преценяване на необходимостта от извършване на ОВОС, не би следвало да има риск за човешкото здраве при реализиране на инвестиционното предложение при условие, че предвидените дейности бъдат </w:t>
      </w:r>
      <w:proofErr w:type="spellStart"/>
      <w:r w:rsidR="000E1BF0" w:rsidRPr="00987B5F">
        <w:rPr>
          <w:rFonts w:ascii="Times New Roman" w:hAnsi="Times New Roman"/>
          <w:bCs/>
          <w:sz w:val="24"/>
          <w:szCs w:val="24"/>
          <w:lang w:val="bg-BG"/>
        </w:rPr>
        <w:t>ситуирани</w:t>
      </w:r>
      <w:proofErr w:type="spellEnd"/>
      <w:r w:rsidR="000E1BF0" w:rsidRPr="00987B5F">
        <w:rPr>
          <w:rFonts w:ascii="Times New Roman" w:hAnsi="Times New Roman"/>
          <w:bCs/>
          <w:sz w:val="24"/>
          <w:szCs w:val="24"/>
          <w:lang w:val="bg-BG"/>
        </w:rPr>
        <w:t xml:space="preserve"> по подходящ начин, недопускащ шумово замърсяване от работата на площадката</w:t>
      </w:r>
      <w:r w:rsidR="000E1BF0" w:rsidRPr="00987B5F">
        <w:rPr>
          <w:rFonts w:ascii="Times New Roman" w:hAnsi="Times New Roman"/>
          <w:bCs/>
          <w:sz w:val="24"/>
          <w:szCs w:val="24"/>
        </w:rPr>
        <w:t xml:space="preserve"> </w:t>
      </w:r>
      <w:r w:rsidR="000E1BF0" w:rsidRPr="00987B5F">
        <w:rPr>
          <w:rFonts w:ascii="Times New Roman" w:hAnsi="Times New Roman"/>
          <w:bCs/>
          <w:sz w:val="24"/>
          <w:szCs w:val="24"/>
          <w:lang w:val="bg-BG"/>
        </w:rPr>
        <w:t xml:space="preserve">до най-близко разположени жилищни сгради и отговарят на Наредба №6 за показателите за шум в околната среда, отчитащи степента на </w:t>
      </w:r>
      <w:proofErr w:type="spellStart"/>
      <w:r w:rsidR="000E1BF0" w:rsidRPr="00987B5F">
        <w:rPr>
          <w:rFonts w:ascii="Times New Roman" w:hAnsi="Times New Roman"/>
          <w:bCs/>
          <w:sz w:val="24"/>
          <w:szCs w:val="24"/>
          <w:lang w:val="bg-BG"/>
        </w:rPr>
        <w:t>дискомфорт</w:t>
      </w:r>
      <w:proofErr w:type="spellEnd"/>
      <w:r w:rsidR="000E1BF0" w:rsidRPr="00987B5F">
        <w:rPr>
          <w:rFonts w:ascii="Times New Roman" w:hAnsi="Times New Roman"/>
          <w:bCs/>
          <w:sz w:val="24"/>
          <w:szCs w:val="24"/>
          <w:lang w:val="bg-BG"/>
        </w:rPr>
        <w:t xml:space="preserve">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BE66C0" w:rsidRPr="00987B5F" w:rsidRDefault="00BE66C0" w:rsidP="00396E87">
      <w:pPr>
        <w:numPr>
          <w:ilvl w:val="0"/>
          <w:numId w:val="4"/>
        </w:numPr>
        <w:ind w:left="0" w:firstLine="357"/>
        <w:jc w:val="both"/>
        <w:textAlignment w:val="center"/>
        <w:rPr>
          <w:rFonts w:ascii="Times New Roman" w:hAnsi="Times New Roman"/>
          <w:color w:val="000000"/>
          <w:sz w:val="24"/>
          <w:szCs w:val="24"/>
          <w:lang w:val="bg-BG"/>
        </w:rPr>
      </w:pPr>
      <w:r w:rsidRPr="00987B5F">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987B5F">
        <w:rPr>
          <w:rFonts w:ascii="Times New Roman" w:hAnsi="Times New Roman"/>
          <w:b/>
          <w:sz w:val="24"/>
          <w:szCs w:val="24"/>
          <w:lang w:val="bg-BG"/>
        </w:rPr>
        <w:t>земеползване</w:t>
      </w:r>
      <w:proofErr w:type="spellEnd"/>
      <w:r w:rsidRPr="00987B5F">
        <w:rPr>
          <w:rFonts w:ascii="Times New Roman" w:hAnsi="Times New Roman"/>
          <w:b/>
          <w:sz w:val="24"/>
          <w:szCs w:val="24"/>
          <w:lang w:val="bg-BG"/>
        </w:rPr>
        <w:t xml:space="preserve">,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w:t>
      </w:r>
      <w:proofErr w:type="spellStart"/>
      <w:r w:rsidRPr="00987B5F">
        <w:rPr>
          <w:rFonts w:ascii="Times New Roman" w:hAnsi="Times New Roman"/>
          <w:b/>
          <w:sz w:val="24"/>
          <w:szCs w:val="24"/>
          <w:lang w:val="bg-BG"/>
        </w:rPr>
        <w:t>гъстонаселени</w:t>
      </w:r>
      <w:proofErr w:type="spellEnd"/>
      <w:r w:rsidRPr="00987B5F">
        <w:rPr>
          <w:rFonts w:ascii="Times New Roman" w:hAnsi="Times New Roman"/>
          <w:b/>
          <w:sz w:val="24"/>
          <w:szCs w:val="24"/>
          <w:lang w:val="bg-BG"/>
        </w:rPr>
        <w:t xml:space="preserve"> райони; ландшафт и обекти с историческа, културна или археологическа стойност; </w:t>
      </w:r>
      <w:r w:rsidRPr="00987B5F">
        <w:rPr>
          <w:rFonts w:ascii="Times New Roman" w:hAnsi="Times New Roman"/>
          <w:b/>
          <w:sz w:val="24"/>
          <w:szCs w:val="24"/>
          <w:lang w:val="bg-BG"/>
        </w:rPr>
        <w:lastRenderedPageBreak/>
        <w:t>територии и/или зони и обекти със специфичен санитарен статут или подлежащи на здравна защита:</w:t>
      </w:r>
    </w:p>
    <w:p w:rsidR="000006AD" w:rsidRPr="00987B5F" w:rsidRDefault="000D12FC" w:rsidP="00396E87">
      <w:pPr>
        <w:numPr>
          <w:ilvl w:val="0"/>
          <w:numId w:val="7"/>
        </w:numPr>
        <w:shd w:val="clear" w:color="auto" w:fill="FFFFFF"/>
        <w:ind w:left="0" w:firstLine="357"/>
        <w:jc w:val="both"/>
        <w:rPr>
          <w:rFonts w:ascii="Times New Roman" w:hAnsi="Times New Roman"/>
          <w:sz w:val="24"/>
          <w:szCs w:val="24"/>
          <w:lang w:val="bg-BG"/>
        </w:rPr>
      </w:pPr>
      <w:r w:rsidRPr="00987B5F">
        <w:rPr>
          <w:rFonts w:ascii="Times New Roman" w:hAnsi="Times New Roman"/>
          <w:sz w:val="24"/>
          <w:szCs w:val="24"/>
          <w:lang w:val="bg-BG"/>
        </w:rPr>
        <w:t xml:space="preserve">На основание чл.40, ал.3 от </w:t>
      </w:r>
      <w:r w:rsidRPr="00987B5F">
        <w:rPr>
          <w:rFonts w:ascii="Times New Roman" w:hAnsi="Times New Roman"/>
          <w:i/>
          <w:sz w:val="24"/>
          <w:szCs w:val="24"/>
          <w:lang w:val="bg-BG"/>
        </w:rPr>
        <w:t>Наредбата за ОС</w:t>
      </w:r>
      <w:r w:rsidRPr="00987B5F">
        <w:rPr>
          <w:rFonts w:ascii="Times New Roman" w:hAnsi="Times New Roman"/>
          <w:sz w:val="24"/>
          <w:szCs w:val="24"/>
          <w:lang w:val="bg-BG"/>
        </w:rPr>
        <w:t xml:space="preserve">, след преглед на представената информация, предвид характера и местоположението на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същото </w:t>
      </w:r>
      <w:r w:rsidRPr="00987B5F">
        <w:rPr>
          <w:rFonts w:ascii="Times New Roman" w:hAnsi="Times New Roman"/>
          <w:b/>
          <w:sz w:val="24"/>
          <w:szCs w:val="24"/>
          <w:lang w:val="bg-BG"/>
        </w:rPr>
        <w:t>няма вероятност да окаже значително отрицателно въздействие</w:t>
      </w:r>
      <w:r w:rsidRPr="00987B5F">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0006AD" w:rsidRPr="00987B5F">
        <w:rPr>
          <w:rFonts w:ascii="Times New Roman" w:hAnsi="Times New Roman"/>
          <w:sz w:val="24"/>
          <w:szCs w:val="24"/>
          <w:lang w:val="bg-BG"/>
        </w:rPr>
        <w:t>:</w:t>
      </w:r>
    </w:p>
    <w:p w:rsidR="00126681" w:rsidRPr="00987B5F" w:rsidRDefault="00987B5F"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987B5F">
        <w:rPr>
          <w:rFonts w:ascii="Times New Roman" w:hAnsi="Times New Roman"/>
          <w:sz w:val="24"/>
          <w:szCs w:val="24"/>
        </w:rPr>
        <w:t>Предвид, че имотът предмет на инвестиционното предложение не попада в границите на Екологичната мрежа Натура 2000 (на разстояние приблизително 1600 м) и не представлява природни местообитания и местообитания на видове, предмет на опазване в близко разположената защитена зона BG0001034 „Остър камък”, то същото няма да доведе до увреждане, трансформация, отнемане на площи или фрагментация на природни местообитания и местообитания на видове, предмет на опазване в зоната</w:t>
      </w:r>
      <w:r w:rsidR="0015217C" w:rsidRPr="00987B5F">
        <w:rPr>
          <w:rFonts w:ascii="Times New Roman" w:hAnsi="Times New Roman"/>
          <w:sz w:val="24"/>
          <w:szCs w:val="24"/>
        </w:rPr>
        <w:t>.</w:t>
      </w:r>
    </w:p>
    <w:p w:rsidR="00383CAD" w:rsidRPr="00987B5F" w:rsidRDefault="00987B5F"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987B5F">
        <w:rPr>
          <w:rFonts w:ascii="Times New Roman" w:hAnsi="Times New Roman"/>
          <w:sz w:val="24"/>
          <w:szCs w:val="24"/>
        </w:rPr>
        <w:t>Предвид характеристиките на имота (извън защитени зони), настоящото инвестиционно предложение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й в сравнение с настоящия момент</w:t>
      </w:r>
      <w:r w:rsidR="00383CAD" w:rsidRPr="00987B5F">
        <w:rPr>
          <w:rFonts w:ascii="Times New Roman" w:hAnsi="Times New Roman"/>
          <w:sz w:val="24"/>
          <w:szCs w:val="24"/>
        </w:rPr>
        <w:t>.</w:t>
      </w:r>
    </w:p>
    <w:p w:rsidR="00383CAD" w:rsidRPr="00CC0858" w:rsidRDefault="00CC0858"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vanish/>
          <w:sz w:val="24"/>
          <w:szCs w:val="24"/>
        </w:rPr>
      </w:pPr>
      <w:r w:rsidRPr="00CC0858">
        <w:rPr>
          <w:rFonts w:ascii="Times New Roman" w:hAnsi="Times New Roman"/>
          <w:sz w:val="24"/>
          <w:szCs w:val="24"/>
        </w:rPr>
        <w:t xml:space="preserve">Местоположението и обхвата на инвестиционното предложение определят, че същото не противоречи на природозащитните цели на защитената зона и няма да доведе до нарушаване целостта на зоната, както и до прекъсване на </w:t>
      </w:r>
      <w:proofErr w:type="spellStart"/>
      <w:r w:rsidRPr="00CC0858">
        <w:rPr>
          <w:rFonts w:ascii="Times New Roman" w:hAnsi="Times New Roman"/>
          <w:sz w:val="24"/>
          <w:szCs w:val="24"/>
        </w:rPr>
        <w:t>биокоридорните</w:t>
      </w:r>
      <w:proofErr w:type="spellEnd"/>
      <w:r w:rsidRPr="00CC0858">
        <w:rPr>
          <w:rFonts w:ascii="Times New Roman" w:hAnsi="Times New Roman"/>
          <w:sz w:val="24"/>
          <w:szCs w:val="24"/>
        </w:rPr>
        <w:t xml:space="preserve"> връзки от значение за видовете предмет на опазване в нея, осигуряващи свързаността между зоните</w:t>
      </w:r>
      <w:r w:rsidR="00383CAD" w:rsidRPr="00CC0858">
        <w:rPr>
          <w:rFonts w:ascii="Times New Roman" w:hAnsi="Times New Roman"/>
          <w:sz w:val="24"/>
          <w:szCs w:val="24"/>
        </w:rPr>
        <w:t>.</w:t>
      </w:r>
    </w:p>
    <w:p w:rsidR="00126681" w:rsidRPr="00987B5F" w:rsidRDefault="000D12F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987B5F">
        <w:rPr>
          <w:rFonts w:ascii="Times New Roman" w:hAnsi="Times New Roman"/>
          <w:sz w:val="24"/>
          <w:szCs w:val="24"/>
        </w:rPr>
        <w:t>Не се очаква генериране на вид и количества шум, емисии и отпадъци, които да доведат до значително отрицателно въздействие върху близко разположената защитена зона</w:t>
      </w:r>
      <w:r w:rsidR="00F93DDF" w:rsidRPr="00987B5F">
        <w:rPr>
          <w:rFonts w:ascii="Times New Roman" w:hAnsi="Times New Roman"/>
          <w:sz w:val="24"/>
          <w:szCs w:val="24"/>
        </w:rPr>
        <w:t>.</w:t>
      </w:r>
    </w:p>
    <w:p w:rsidR="000D12FC" w:rsidRPr="00987B5F" w:rsidRDefault="000D12FC" w:rsidP="000D12FC">
      <w:pPr>
        <w:pStyle w:val="ab"/>
        <w:numPr>
          <w:ilvl w:val="1"/>
          <w:numId w:val="24"/>
        </w:numPr>
        <w:shd w:val="clear" w:color="auto" w:fill="FFFFFF"/>
        <w:tabs>
          <w:tab w:val="left" w:pos="709"/>
          <w:tab w:val="left" w:pos="851"/>
        </w:tabs>
        <w:spacing w:after="0" w:line="240" w:lineRule="auto"/>
        <w:ind w:left="0" w:firstLine="426"/>
        <w:jc w:val="both"/>
        <w:rPr>
          <w:rFonts w:ascii="Times New Roman" w:hAnsi="Times New Roman"/>
          <w:sz w:val="24"/>
          <w:szCs w:val="24"/>
        </w:rPr>
      </w:pPr>
      <w:r w:rsidRPr="00987B5F">
        <w:rPr>
          <w:rFonts w:ascii="Times New Roman" w:hAnsi="Times New Roman"/>
          <w:sz w:val="24"/>
          <w:szCs w:val="24"/>
        </w:rPr>
        <w:t>Предвид характера и местоположението на инвестиционното предложение,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p>
    <w:p w:rsidR="00BE66C0" w:rsidRPr="00987B5F" w:rsidRDefault="00BE66C0" w:rsidP="00396E87">
      <w:pPr>
        <w:numPr>
          <w:ilvl w:val="0"/>
          <w:numId w:val="4"/>
        </w:numPr>
        <w:ind w:left="0" w:firstLine="357"/>
        <w:jc w:val="both"/>
        <w:textAlignment w:val="center"/>
        <w:rPr>
          <w:rFonts w:ascii="Times New Roman" w:hAnsi="Times New Roman"/>
          <w:b/>
          <w:sz w:val="24"/>
          <w:szCs w:val="24"/>
          <w:lang w:val="bg-BG"/>
        </w:rPr>
      </w:pPr>
      <w:r w:rsidRPr="00987B5F">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987B5F">
        <w:rPr>
          <w:rFonts w:ascii="Times New Roman" w:hAnsi="Times New Roman"/>
          <w:b/>
          <w:sz w:val="24"/>
          <w:szCs w:val="24"/>
          <w:lang w:val="bg-BG"/>
        </w:rPr>
        <w:t>комплексност</w:t>
      </w:r>
      <w:proofErr w:type="spellEnd"/>
      <w:r w:rsidRPr="00987B5F">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BE66C0" w:rsidRPr="00987B5F" w:rsidRDefault="00BE66C0" w:rsidP="00396E87">
      <w:pPr>
        <w:numPr>
          <w:ilvl w:val="0"/>
          <w:numId w:val="5"/>
        </w:numPr>
        <w:ind w:left="0" w:firstLine="340"/>
        <w:jc w:val="both"/>
        <w:rPr>
          <w:rFonts w:ascii="Times New Roman" w:hAnsi="Times New Roman"/>
          <w:bCs/>
          <w:sz w:val="24"/>
          <w:szCs w:val="24"/>
          <w:lang w:val="bg-BG"/>
        </w:rPr>
      </w:pPr>
      <w:r w:rsidRPr="00987B5F">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rsidR="00BE66C0" w:rsidRPr="00987B5F" w:rsidRDefault="00BE66C0" w:rsidP="00396E87">
      <w:pPr>
        <w:numPr>
          <w:ilvl w:val="0"/>
          <w:numId w:val="5"/>
        </w:numPr>
        <w:ind w:left="0" w:firstLine="340"/>
        <w:jc w:val="both"/>
        <w:rPr>
          <w:rFonts w:ascii="Times New Roman" w:hAnsi="Times New Roman"/>
          <w:bCs/>
          <w:sz w:val="24"/>
          <w:szCs w:val="24"/>
          <w:lang w:val="bg-BG"/>
        </w:rPr>
      </w:pPr>
      <w:r w:rsidRPr="00987B5F">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BE66C0" w:rsidRPr="00987B5F" w:rsidRDefault="00BE66C0" w:rsidP="00396E87">
      <w:pPr>
        <w:numPr>
          <w:ilvl w:val="0"/>
          <w:numId w:val="5"/>
        </w:numPr>
        <w:ind w:left="0" w:firstLine="340"/>
        <w:jc w:val="both"/>
        <w:rPr>
          <w:rFonts w:ascii="Times New Roman" w:hAnsi="Times New Roman"/>
          <w:bCs/>
          <w:sz w:val="24"/>
          <w:szCs w:val="24"/>
          <w:lang w:val="bg-BG"/>
        </w:rPr>
      </w:pPr>
      <w:r w:rsidRPr="00987B5F">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rsidR="00BE66C0" w:rsidRPr="00987B5F" w:rsidRDefault="00BE66C0" w:rsidP="00396E87">
      <w:pPr>
        <w:numPr>
          <w:ilvl w:val="0"/>
          <w:numId w:val="5"/>
        </w:numPr>
        <w:ind w:left="0" w:firstLine="340"/>
        <w:jc w:val="both"/>
        <w:rPr>
          <w:rFonts w:ascii="Times New Roman" w:hAnsi="Times New Roman"/>
          <w:bCs/>
          <w:sz w:val="24"/>
          <w:szCs w:val="24"/>
          <w:lang w:val="bg-BG"/>
        </w:rPr>
      </w:pPr>
      <w:r w:rsidRPr="00987B5F">
        <w:rPr>
          <w:rFonts w:ascii="Times New Roman" w:hAnsi="Times New Roman"/>
          <w:bCs/>
          <w:sz w:val="24"/>
          <w:szCs w:val="24"/>
          <w:lang w:val="bg-BG"/>
        </w:rPr>
        <w:t xml:space="preserve">При реализацията на инвестиционното предложение и </w:t>
      </w:r>
      <w:proofErr w:type="spellStart"/>
      <w:r w:rsidRPr="00987B5F">
        <w:rPr>
          <w:rFonts w:ascii="Times New Roman" w:hAnsi="Times New Roman"/>
          <w:bCs/>
          <w:sz w:val="24"/>
          <w:szCs w:val="24"/>
          <w:lang w:val="bg-BG"/>
        </w:rPr>
        <w:t>последващата</w:t>
      </w:r>
      <w:proofErr w:type="spellEnd"/>
      <w:r w:rsidRPr="00987B5F">
        <w:rPr>
          <w:rFonts w:ascii="Times New Roman" w:hAnsi="Times New Roman"/>
          <w:bCs/>
          <w:sz w:val="24"/>
          <w:szCs w:val="24"/>
          <w:lang w:val="bg-BG"/>
        </w:rPr>
        <w:t xml:space="preserve"> експлоатация не се очаква трансгранично въздействие, поради местоположението и характера на предвидената дейност.</w:t>
      </w:r>
    </w:p>
    <w:p w:rsidR="00BE66C0" w:rsidRPr="00987B5F" w:rsidRDefault="00BE66C0" w:rsidP="00396E87">
      <w:pPr>
        <w:numPr>
          <w:ilvl w:val="0"/>
          <w:numId w:val="4"/>
        </w:numPr>
        <w:ind w:left="0" w:firstLine="357"/>
        <w:jc w:val="both"/>
        <w:rPr>
          <w:rFonts w:ascii="Times New Roman" w:hAnsi="Times New Roman"/>
          <w:b/>
          <w:sz w:val="24"/>
          <w:szCs w:val="24"/>
          <w:lang w:val="bg-BG"/>
        </w:rPr>
      </w:pPr>
      <w:r w:rsidRPr="00987B5F">
        <w:rPr>
          <w:rFonts w:ascii="Times New Roman" w:hAnsi="Times New Roman"/>
          <w:b/>
          <w:sz w:val="24"/>
          <w:szCs w:val="24"/>
          <w:lang w:val="bg-BG"/>
        </w:rPr>
        <w:t>Обществен интерес към инвестиционното предложение:</w:t>
      </w:r>
    </w:p>
    <w:p w:rsidR="00BE66C0" w:rsidRPr="009D3D64" w:rsidRDefault="00BE66C0" w:rsidP="00396E87">
      <w:pPr>
        <w:numPr>
          <w:ilvl w:val="0"/>
          <w:numId w:val="6"/>
        </w:numPr>
        <w:ind w:left="0" w:firstLine="357"/>
        <w:jc w:val="both"/>
        <w:rPr>
          <w:rFonts w:ascii="Times New Roman" w:hAnsi="Times New Roman"/>
          <w:sz w:val="24"/>
          <w:szCs w:val="24"/>
          <w:lang w:val="bg-BG"/>
        </w:rPr>
      </w:pPr>
      <w:r w:rsidRPr="00987B5F">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9D3D64">
        <w:rPr>
          <w:rFonts w:ascii="Times New Roman" w:hAnsi="Times New Roman"/>
          <w:bCs/>
          <w:sz w:val="24"/>
          <w:szCs w:val="24"/>
          <w:lang w:val="bg-BG"/>
        </w:rPr>
        <w:t>овете</w:t>
      </w:r>
      <w:r w:rsidRPr="00987B5F">
        <w:rPr>
          <w:rFonts w:ascii="Times New Roman" w:hAnsi="Times New Roman"/>
          <w:bCs/>
          <w:sz w:val="24"/>
          <w:szCs w:val="24"/>
          <w:lang w:val="bg-BG"/>
        </w:rPr>
        <w:t xml:space="preserve"> на Община </w:t>
      </w:r>
      <w:r w:rsidR="00BB5FC3" w:rsidRPr="00987B5F">
        <w:rPr>
          <w:rFonts w:ascii="Times New Roman" w:hAnsi="Times New Roman"/>
          <w:bCs/>
          <w:sz w:val="24"/>
          <w:szCs w:val="24"/>
          <w:lang w:val="bg-BG"/>
        </w:rPr>
        <w:t>Хасково</w:t>
      </w:r>
      <w:r w:rsidR="009D3D64">
        <w:rPr>
          <w:rFonts w:ascii="Times New Roman" w:hAnsi="Times New Roman"/>
          <w:bCs/>
          <w:sz w:val="24"/>
          <w:szCs w:val="24"/>
          <w:lang w:val="bg-BG"/>
        </w:rPr>
        <w:t xml:space="preserve"> и село Книжовник</w:t>
      </w:r>
      <w:r w:rsidRPr="00987B5F">
        <w:rPr>
          <w:rFonts w:ascii="Times New Roman" w:hAnsi="Times New Roman"/>
          <w:bCs/>
          <w:sz w:val="24"/>
          <w:szCs w:val="24"/>
          <w:lang w:val="bg-BG"/>
        </w:rPr>
        <w:t xml:space="preserve"> по реда на чл. 95, ал. 1 от ЗООС и чл. 4, ал. 2 от Наредбата за ОВОС.</w:t>
      </w:r>
    </w:p>
    <w:p w:rsidR="009D3D64" w:rsidRDefault="009D3D64" w:rsidP="00396E87">
      <w:pPr>
        <w:numPr>
          <w:ilvl w:val="0"/>
          <w:numId w:val="6"/>
        </w:numPr>
        <w:ind w:left="0" w:firstLine="357"/>
        <w:jc w:val="both"/>
        <w:rPr>
          <w:rFonts w:ascii="Times New Roman" w:hAnsi="Times New Roman"/>
          <w:sz w:val="24"/>
          <w:szCs w:val="24"/>
          <w:lang w:val="bg-BG"/>
        </w:rPr>
      </w:pPr>
      <w:r w:rsidRPr="00987B5F">
        <w:rPr>
          <w:rFonts w:ascii="Times New Roman" w:hAnsi="Times New Roman"/>
          <w:sz w:val="24"/>
          <w:szCs w:val="24"/>
          <w:lang w:val="bg-BG"/>
        </w:rPr>
        <w:lastRenderedPageBreak/>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Pr="00987B5F">
        <w:rPr>
          <w:rFonts w:ascii="Times New Roman" w:hAnsi="Times New Roman"/>
          <w:bCs/>
          <w:sz w:val="24"/>
          <w:szCs w:val="24"/>
          <w:lang w:val="bg-BG"/>
        </w:rPr>
        <w:t>кмет</w:t>
      </w:r>
      <w:r>
        <w:rPr>
          <w:rFonts w:ascii="Times New Roman" w:hAnsi="Times New Roman"/>
          <w:bCs/>
          <w:sz w:val="24"/>
          <w:szCs w:val="24"/>
          <w:lang w:val="bg-BG"/>
        </w:rPr>
        <w:t>овете</w:t>
      </w:r>
      <w:r w:rsidRPr="00987B5F">
        <w:rPr>
          <w:rFonts w:ascii="Times New Roman" w:hAnsi="Times New Roman"/>
          <w:bCs/>
          <w:sz w:val="24"/>
          <w:szCs w:val="24"/>
          <w:lang w:val="bg-BG"/>
        </w:rPr>
        <w:t xml:space="preserve"> на Община Хасково</w:t>
      </w:r>
      <w:r>
        <w:rPr>
          <w:rFonts w:ascii="Times New Roman" w:hAnsi="Times New Roman"/>
          <w:bCs/>
          <w:sz w:val="24"/>
          <w:szCs w:val="24"/>
          <w:lang w:val="bg-BG"/>
        </w:rPr>
        <w:t xml:space="preserve"> и село Книжовник</w:t>
      </w:r>
      <w:r w:rsidRPr="00987B5F">
        <w:rPr>
          <w:rFonts w:ascii="Times New Roman" w:hAnsi="Times New Roman"/>
          <w:bCs/>
          <w:sz w:val="24"/>
          <w:szCs w:val="24"/>
          <w:lang w:val="bg-BG"/>
        </w:rPr>
        <w:t xml:space="preserve"> </w:t>
      </w:r>
      <w:r w:rsidRPr="00987B5F">
        <w:rPr>
          <w:rFonts w:ascii="Times New Roman" w:hAnsi="Times New Roman"/>
          <w:sz w:val="24"/>
          <w:szCs w:val="24"/>
          <w:lang w:val="bg-BG"/>
        </w:rPr>
        <w:t>за осигуряване на обществен достъп до същата. В тази връзка</w:t>
      </w:r>
      <w:r>
        <w:rPr>
          <w:rFonts w:ascii="Times New Roman" w:hAnsi="Times New Roman"/>
          <w:sz w:val="24"/>
          <w:szCs w:val="24"/>
          <w:lang w:val="bg-BG"/>
        </w:rPr>
        <w:t>:</w:t>
      </w:r>
    </w:p>
    <w:p w:rsidR="009D3D64" w:rsidRPr="009D3D64" w:rsidRDefault="009D3D64" w:rsidP="009D3D64">
      <w:pPr>
        <w:pStyle w:val="ab"/>
        <w:numPr>
          <w:ilvl w:val="0"/>
          <w:numId w:val="25"/>
        </w:numPr>
        <w:spacing w:after="0" w:line="240" w:lineRule="auto"/>
        <w:ind w:left="0" w:firstLine="426"/>
        <w:jc w:val="both"/>
        <w:rPr>
          <w:rFonts w:ascii="Times New Roman" w:hAnsi="Times New Roman"/>
          <w:sz w:val="24"/>
          <w:szCs w:val="24"/>
        </w:rPr>
      </w:pPr>
      <w:r w:rsidRPr="009D3D64">
        <w:rPr>
          <w:rFonts w:ascii="Times New Roman" w:hAnsi="Times New Roman"/>
          <w:sz w:val="24"/>
          <w:szCs w:val="24"/>
        </w:rPr>
        <w:t>с писмо с Рег. индекс 32-07-61#3/16.06.2022г. кмета на Община Хасково уведомява РИОСВ - Хасково, че от 31.05.2022г. е осигурен обществен достъп до информацията по приложение № 2 като е поставено съобщение на интернет страницата на общината и на информационното табло в сградата на адрес-гр. Хасково, ул. „Михаил Минчев“ №3. В резултат на осигурения 14-дневен обществен достъп няма постъпили становища/възражения/мнения и др. от заинтересовани лица/организации.</w:t>
      </w:r>
    </w:p>
    <w:p w:rsidR="009D3D64" w:rsidRPr="009D3D64" w:rsidRDefault="009D3D64" w:rsidP="009D3D64">
      <w:pPr>
        <w:pStyle w:val="ab"/>
        <w:numPr>
          <w:ilvl w:val="0"/>
          <w:numId w:val="25"/>
        </w:numPr>
        <w:spacing w:after="0" w:line="240" w:lineRule="auto"/>
        <w:ind w:left="0" w:firstLine="426"/>
        <w:jc w:val="both"/>
        <w:rPr>
          <w:rFonts w:ascii="Times New Roman" w:hAnsi="Times New Roman"/>
          <w:sz w:val="24"/>
          <w:szCs w:val="24"/>
        </w:rPr>
      </w:pPr>
      <w:r w:rsidRPr="009D3D64">
        <w:rPr>
          <w:rFonts w:ascii="Times New Roman" w:hAnsi="Times New Roman"/>
          <w:sz w:val="24"/>
          <w:szCs w:val="24"/>
        </w:rPr>
        <w:t xml:space="preserve">с писмо с изх. № 32/21.06.2022г. кмета на село Книжовник уведомява РИОСВ - Хасково, че от 07.06.2022г. </w:t>
      </w:r>
      <w:r>
        <w:rPr>
          <w:rFonts w:ascii="Times New Roman" w:hAnsi="Times New Roman"/>
          <w:sz w:val="24"/>
          <w:szCs w:val="24"/>
        </w:rPr>
        <w:t xml:space="preserve">до 21.06.2022г. </w:t>
      </w:r>
      <w:r w:rsidRPr="009D3D64">
        <w:rPr>
          <w:rFonts w:ascii="Times New Roman" w:hAnsi="Times New Roman"/>
          <w:sz w:val="24"/>
          <w:szCs w:val="24"/>
        </w:rPr>
        <w:t xml:space="preserve">е осигурен обществен достъп до информацията по приложение № 2 като е поставено съобщение на информационното табло в сградата на </w:t>
      </w:r>
      <w:r w:rsidR="002D636D">
        <w:rPr>
          <w:rFonts w:ascii="Times New Roman" w:hAnsi="Times New Roman"/>
          <w:sz w:val="24"/>
          <w:szCs w:val="24"/>
        </w:rPr>
        <w:t>кметството – с. Книжовник</w:t>
      </w:r>
      <w:r w:rsidRPr="009D3D64">
        <w:rPr>
          <w:rFonts w:ascii="Times New Roman" w:hAnsi="Times New Roman"/>
          <w:sz w:val="24"/>
          <w:szCs w:val="24"/>
        </w:rPr>
        <w:t>, ул. „</w:t>
      </w:r>
      <w:r w:rsidR="002D636D">
        <w:rPr>
          <w:rFonts w:ascii="Times New Roman" w:hAnsi="Times New Roman"/>
          <w:sz w:val="24"/>
          <w:szCs w:val="24"/>
        </w:rPr>
        <w:t>Георги Димитров</w:t>
      </w:r>
      <w:r w:rsidRPr="009D3D64">
        <w:rPr>
          <w:rFonts w:ascii="Times New Roman" w:hAnsi="Times New Roman"/>
          <w:sz w:val="24"/>
          <w:szCs w:val="24"/>
        </w:rPr>
        <w:t>“ №3</w:t>
      </w:r>
      <w:r w:rsidR="002D636D">
        <w:rPr>
          <w:rFonts w:ascii="Times New Roman" w:hAnsi="Times New Roman"/>
          <w:sz w:val="24"/>
          <w:szCs w:val="24"/>
        </w:rPr>
        <w:t>0</w:t>
      </w:r>
      <w:r w:rsidRPr="009D3D64">
        <w:rPr>
          <w:rFonts w:ascii="Times New Roman" w:hAnsi="Times New Roman"/>
          <w:sz w:val="24"/>
          <w:szCs w:val="24"/>
        </w:rPr>
        <w:t>. В резултат на осигурения 14-дневен обществен достъп няма постъпили становища/възражения/мнения и др. от заинтересовани лица/организации</w:t>
      </w:r>
    </w:p>
    <w:p w:rsidR="009D3D64" w:rsidRDefault="009F4513" w:rsidP="00396E87">
      <w:pPr>
        <w:numPr>
          <w:ilvl w:val="0"/>
          <w:numId w:val="6"/>
        </w:numPr>
        <w:ind w:left="0" w:firstLine="357"/>
        <w:jc w:val="both"/>
        <w:rPr>
          <w:rFonts w:ascii="Times New Roman" w:hAnsi="Times New Roman"/>
          <w:sz w:val="24"/>
          <w:szCs w:val="24"/>
          <w:lang w:val="bg-BG"/>
        </w:rPr>
      </w:pPr>
      <w:r w:rsidRPr="00987B5F">
        <w:rPr>
          <w:rFonts w:ascii="Times New Roman" w:hAnsi="Times New Roman"/>
          <w:sz w:val="24"/>
          <w:szCs w:val="24"/>
          <w:lang w:val="bg-BG"/>
        </w:rPr>
        <w:t xml:space="preserve">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w:t>
      </w:r>
      <w:proofErr w:type="spellStart"/>
      <w:r w:rsidRPr="00987B5F">
        <w:rPr>
          <w:rFonts w:ascii="Times New Roman" w:hAnsi="Times New Roman"/>
          <w:sz w:val="24"/>
          <w:szCs w:val="24"/>
          <w:lang w:val="bg-BG"/>
        </w:rPr>
        <w:t>законоустановения</w:t>
      </w:r>
      <w:proofErr w:type="spellEnd"/>
      <w:r w:rsidRPr="00987B5F">
        <w:rPr>
          <w:rFonts w:ascii="Times New Roman" w:hAnsi="Times New Roman"/>
          <w:sz w:val="24"/>
          <w:szCs w:val="24"/>
          <w:lang w:val="bg-BG"/>
        </w:rPr>
        <w:t xml:space="preserve"> срок няма постъпили становища/възражения/мнения и др. от заинтересовани лица/организации</w:t>
      </w:r>
      <w:r>
        <w:rPr>
          <w:rFonts w:ascii="Times New Roman" w:hAnsi="Times New Roman"/>
          <w:sz w:val="24"/>
          <w:szCs w:val="24"/>
          <w:lang w:val="bg-BG"/>
        </w:rPr>
        <w:t>.</w:t>
      </w:r>
    </w:p>
    <w:p w:rsidR="004179DC" w:rsidRPr="00987B5F" w:rsidRDefault="004179DC" w:rsidP="00396E87">
      <w:pPr>
        <w:jc w:val="both"/>
        <w:rPr>
          <w:rFonts w:ascii="Times New Roman" w:hAnsi="Times New Roman"/>
          <w:sz w:val="24"/>
          <w:szCs w:val="24"/>
          <w:lang w:val="bg-BG"/>
        </w:rPr>
      </w:pPr>
    </w:p>
    <w:p w:rsidR="00AB5682" w:rsidRPr="00987B5F" w:rsidRDefault="00AB5682" w:rsidP="00396E87">
      <w:pPr>
        <w:tabs>
          <w:tab w:val="left" w:pos="1134"/>
        </w:tabs>
        <w:ind w:left="349"/>
        <w:jc w:val="center"/>
        <w:rPr>
          <w:rFonts w:ascii="Times New Roman" w:hAnsi="Times New Roman"/>
          <w:b/>
          <w:sz w:val="24"/>
          <w:szCs w:val="24"/>
          <w:u w:val="single"/>
          <w:lang w:val="bg-BG"/>
        </w:rPr>
      </w:pPr>
      <w:r w:rsidRPr="00987B5F">
        <w:rPr>
          <w:rFonts w:ascii="Times New Roman" w:hAnsi="Times New Roman"/>
          <w:b/>
          <w:sz w:val="24"/>
          <w:szCs w:val="24"/>
          <w:u w:val="single"/>
          <w:lang w:val="bg-BG"/>
        </w:rPr>
        <w:t>ПРИ СПАЗВАНЕ НА СЛЕДН</w:t>
      </w:r>
      <w:r w:rsidR="00DA3BD7" w:rsidRPr="00987B5F">
        <w:rPr>
          <w:rFonts w:ascii="Times New Roman" w:hAnsi="Times New Roman"/>
          <w:b/>
          <w:sz w:val="24"/>
          <w:szCs w:val="24"/>
          <w:u w:val="single"/>
          <w:lang w:val="bg-BG"/>
        </w:rPr>
        <w:t>ИТЕ</w:t>
      </w:r>
      <w:r w:rsidRPr="00987B5F">
        <w:rPr>
          <w:rFonts w:ascii="Times New Roman" w:hAnsi="Times New Roman"/>
          <w:b/>
          <w:sz w:val="24"/>
          <w:szCs w:val="24"/>
          <w:u w:val="single"/>
          <w:lang w:val="bg-BG"/>
        </w:rPr>
        <w:t xml:space="preserve"> УСЛОВИ</w:t>
      </w:r>
      <w:r w:rsidR="00DA3BD7" w:rsidRPr="00987B5F">
        <w:rPr>
          <w:rFonts w:ascii="Times New Roman" w:hAnsi="Times New Roman"/>
          <w:b/>
          <w:sz w:val="24"/>
          <w:szCs w:val="24"/>
          <w:u w:val="single"/>
          <w:lang w:val="bg-BG"/>
        </w:rPr>
        <w:t>Я</w:t>
      </w:r>
      <w:r w:rsidRPr="00987B5F">
        <w:rPr>
          <w:rFonts w:ascii="Times New Roman" w:hAnsi="Times New Roman"/>
          <w:b/>
          <w:sz w:val="24"/>
          <w:szCs w:val="24"/>
          <w:u w:val="single"/>
          <w:lang w:val="bg-BG"/>
        </w:rPr>
        <w:t>:</w:t>
      </w:r>
    </w:p>
    <w:p w:rsidR="00AB5682" w:rsidRPr="00987B5F" w:rsidRDefault="00AB5682" w:rsidP="00396E87">
      <w:pPr>
        <w:tabs>
          <w:tab w:val="left" w:pos="1134"/>
        </w:tabs>
        <w:jc w:val="both"/>
        <w:rPr>
          <w:rFonts w:ascii="Times New Roman" w:hAnsi="Times New Roman"/>
          <w:sz w:val="24"/>
          <w:szCs w:val="24"/>
          <w:lang w:val="bg-BG"/>
        </w:rPr>
      </w:pPr>
    </w:p>
    <w:p w:rsidR="00B16C2C" w:rsidRPr="00987B5F" w:rsidRDefault="00BB5FC3" w:rsidP="00396E87">
      <w:pPr>
        <w:numPr>
          <w:ilvl w:val="0"/>
          <w:numId w:val="9"/>
        </w:numPr>
        <w:tabs>
          <w:tab w:val="left" w:pos="0"/>
          <w:tab w:val="left" w:pos="1134"/>
        </w:tabs>
        <w:ind w:left="0" w:firstLine="709"/>
        <w:jc w:val="both"/>
        <w:rPr>
          <w:rFonts w:ascii="Times New Roman" w:hAnsi="Times New Roman"/>
          <w:sz w:val="24"/>
          <w:szCs w:val="24"/>
          <w:lang w:val="bg-BG"/>
        </w:rPr>
      </w:pPr>
      <w:r w:rsidRPr="00987B5F">
        <w:rPr>
          <w:rFonts w:ascii="Times New Roman" w:hAnsi="Times New Roman"/>
          <w:sz w:val="24"/>
          <w:szCs w:val="24"/>
          <w:lang w:val="bg-BG"/>
        </w:rPr>
        <w:t xml:space="preserve">За извършване на дейности по третиране на отпадъци е необходимо издаване на разрешителен документ по реда на </w:t>
      </w:r>
      <w:r w:rsidRPr="00987B5F">
        <w:rPr>
          <w:rFonts w:ascii="Times New Roman" w:hAnsi="Times New Roman"/>
          <w:i/>
          <w:sz w:val="24"/>
          <w:szCs w:val="24"/>
          <w:lang w:val="bg-BG"/>
        </w:rPr>
        <w:t>Закона за управление на отпадъците</w:t>
      </w:r>
      <w:r w:rsidR="00B16C2C" w:rsidRPr="00987B5F">
        <w:rPr>
          <w:rFonts w:ascii="Times New Roman" w:hAnsi="Times New Roman"/>
          <w:sz w:val="24"/>
          <w:szCs w:val="24"/>
          <w:lang w:val="bg-BG"/>
        </w:rPr>
        <w:t>.</w:t>
      </w:r>
    </w:p>
    <w:p w:rsidR="002242E7" w:rsidRPr="00987B5F" w:rsidRDefault="002242E7" w:rsidP="00396E87">
      <w:pPr>
        <w:numPr>
          <w:ilvl w:val="0"/>
          <w:numId w:val="9"/>
        </w:numPr>
        <w:tabs>
          <w:tab w:val="left" w:pos="0"/>
          <w:tab w:val="left" w:pos="1134"/>
        </w:tabs>
        <w:ind w:left="0" w:firstLine="709"/>
        <w:jc w:val="both"/>
        <w:rPr>
          <w:rFonts w:ascii="Times New Roman" w:hAnsi="Times New Roman"/>
          <w:sz w:val="24"/>
          <w:szCs w:val="24"/>
          <w:lang w:val="bg-BG"/>
        </w:rPr>
      </w:pPr>
      <w:r w:rsidRPr="00987B5F">
        <w:rPr>
          <w:rFonts w:ascii="Times New Roman" w:hAnsi="Times New Roman"/>
          <w:sz w:val="24"/>
          <w:szCs w:val="24"/>
          <w:lang w:val="bg-BG"/>
        </w:rPr>
        <w:t xml:space="preserve">Отпадъците, които ще се генерират в резултат на реализирането на инвестиционното предложение, да се предават за </w:t>
      </w:r>
      <w:proofErr w:type="spellStart"/>
      <w:r w:rsidRPr="00987B5F">
        <w:rPr>
          <w:rFonts w:ascii="Times New Roman" w:hAnsi="Times New Roman"/>
          <w:sz w:val="24"/>
          <w:szCs w:val="24"/>
          <w:lang w:val="bg-BG"/>
        </w:rPr>
        <w:t>последващо</w:t>
      </w:r>
      <w:proofErr w:type="spellEnd"/>
      <w:r w:rsidRPr="00987B5F">
        <w:rPr>
          <w:rFonts w:ascii="Times New Roman" w:hAnsi="Times New Roman"/>
          <w:sz w:val="24"/>
          <w:szCs w:val="24"/>
          <w:lang w:val="bg-BG"/>
        </w:rPr>
        <w:t xml:space="preserve"> третиране само въз основа на писмен договор на лица, притежаващи документ по чл. 35 от ЗУО за отпадъци със съответния код съгласно наредбата по чл. 3 от ЗУО.</w:t>
      </w:r>
    </w:p>
    <w:p w:rsidR="00B16C2C" w:rsidRPr="00987B5F" w:rsidRDefault="00B16C2C" w:rsidP="00396E87">
      <w:pPr>
        <w:jc w:val="both"/>
        <w:rPr>
          <w:rFonts w:ascii="Times New Roman" w:hAnsi="Times New Roman"/>
          <w:sz w:val="24"/>
          <w:szCs w:val="24"/>
          <w:lang w:val="bg-BG"/>
        </w:rPr>
      </w:pPr>
    </w:p>
    <w:p w:rsidR="00BE66C0" w:rsidRPr="00AA7BF8"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3"/>
          <w:szCs w:val="23"/>
          <w:lang w:val="bg-BG"/>
        </w:rPr>
      </w:pPr>
      <w:r w:rsidRPr="00AA7BF8">
        <w:rPr>
          <w:rFonts w:ascii="Times New Roman" w:hAnsi="Times New Roman"/>
          <w:i/>
          <w:sz w:val="23"/>
          <w:szCs w:val="23"/>
          <w:lang w:val="bg-BG"/>
        </w:rPr>
        <w:t>Настоящото решение се отнася само за конкретно заявеното предложение и в посочения му обхват.</w:t>
      </w:r>
    </w:p>
    <w:p w:rsidR="00BE66C0" w:rsidRPr="00AA7BF8"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3"/>
          <w:szCs w:val="23"/>
          <w:lang w:val="bg-BG"/>
        </w:rPr>
      </w:pPr>
      <w:r w:rsidRPr="00AA7BF8">
        <w:rPr>
          <w:rFonts w:ascii="Times New Roman" w:hAnsi="Times New Roman"/>
          <w:i/>
          <w:sz w:val="23"/>
          <w:szCs w:val="23"/>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BE66C0" w:rsidRPr="00AA7BF8" w:rsidRDefault="00BE66C0" w:rsidP="00396E87">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3"/>
          <w:szCs w:val="23"/>
          <w:lang w:val="bg-BG" w:eastAsia="bg-BG"/>
        </w:rPr>
      </w:pPr>
      <w:r w:rsidRPr="00AA7BF8">
        <w:rPr>
          <w:rFonts w:ascii="Times New Roman" w:hAnsi="Times New Roman"/>
          <w:i/>
          <w:sz w:val="23"/>
          <w:szCs w:val="23"/>
          <w:lang w:val="bg-BG"/>
        </w:rPr>
        <w:t xml:space="preserve">На основание чл. 93, ал. 7 от ЗООС </w:t>
      </w:r>
      <w:r w:rsidRPr="00AA7BF8">
        <w:rPr>
          <w:rFonts w:ascii="Times New Roman" w:eastAsia="Calibri" w:hAnsi="Times New Roman"/>
          <w:i/>
          <w:color w:val="000000"/>
          <w:sz w:val="23"/>
          <w:szCs w:val="23"/>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rsidR="00BE66C0" w:rsidRPr="00AA7BF8" w:rsidRDefault="00BE66C0" w:rsidP="00396E87">
      <w:pPr>
        <w:tabs>
          <w:tab w:val="left" w:pos="1539"/>
          <w:tab w:val="left" w:pos="5301"/>
        </w:tabs>
        <w:overflowPunct/>
        <w:autoSpaceDE/>
        <w:autoSpaceDN/>
        <w:adjustRightInd/>
        <w:ind w:firstLine="567"/>
        <w:jc w:val="both"/>
        <w:textAlignment w:val="auto"/>
        <w:rPr>
          <w:rFonts w:ascii="Times New Roman" w:hAnsi="Times New Roman"/>
          <w:i/>
          <w:sz w:val="23"/>
          <w:szCs w:val="23"/>
          <w:lang w:val="bg-BG"/>
        </w:rPr>
      </w:pPr>
      <w:r w:rsidRPr="00AA7BF8">
        <w:rPr>
          <w:rFonts w:ascii="Times New Roman" w:hAnsi="Times New Roman"/>
          <w:i/>
          <w:sz w:val="23"/>
          <w:szCs w:val="23"/>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6B608D" w:rsidRPr="00AA7BF8" w:rsidRDefault="006B608D" w:rsidP="00396E87">
      <w:pPr>
        <w:ind w:firstLine="567"/>
        <w:jc w:val="both"/>
        <w:rPr>
          <w:rFonts w:ascii="Times New Roman" w:hAnsi="Times New Roman"/>
          <w:i/>
          <w:sz w:val="23"/>
          <w:szCs w:val="23"/>
          <w:lang w:val="bg-BG"/>
        </w:rPr>
      </w:pPr>
      <w:r w:rsidRPr="00AA7BF8">
        <w:rPr>
          <w:rFonts w:ascii="Times New Roman" w:hAnsi="Times New Roman"/>
          <w:i/>
          <w:sz w:val="23"/>
          <w:szCs w:val="23"/>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AA7BF8">
        <w:rPr>
          <w:rFonts w:ascii="Times New Roman" w:hAnsi="Times New Roman"/>
          <w:i/>
          <w:sz w:val="23"/>
          <w:szCs w:val="23"/>
          <w:lang w:val="bg-BG"/>
        </w:rPr>
        <w:t>Административнопроцесуалния</w:t>
      </w:r>
      <w:proofErr w:type="spellEnd"/>
      <w:r w:rsidRPr="00AA7BF8">
        <w:rPr>
          <w:rFonts w:ascii="Times New Roman" w:hAnsi="Times New Roman"/>
          <w:i/>
          <w:sz w:val="23"/>
          <w:szCs w:val="23"/>
          <w:lang w:val="bg-BG"/>
        </w:rPr>
        <w:t xml:space="preserve"> кодекс в четиринадесетдневен срок от съобщаването му.</w:t>
      </w:r>
    </w:p>
    <w:p w:rsidR="00BE66C0" w:rsidRPr="00987B5F" w:rsidRDefault="00BE66C0" w:rsidP="00396E87">
      <w:pPr>
        <w:jc w:val="both"/>
        <w:rPr>
          <w:rFonts w:ascii="Times New Roman" w:hAnsi="Times New Roman"/>
          <w:sz w:val="24"/>
          <w:szCs w:val="24"/>
          <w:lang w:val="bg-BG"/>
        </w:rPr>
      </w:pPr>
    </w:p>
    <w:p w:rsidR="00310678" w:rsidRPr="00987B5F" w:rsidRDefault="00A33429" w:rsidP="00396E87">
      <w:pPr>
        <w:rPr>
          <w:rFonts w:ascii="Times New Roman" w:hAnsi="Times New Roman"/>
          <w:b/>
          <w:bCs/>
          <w:sz w:val="24"/>
          <w:szCs w:val="24"/>
          <w:lang w:val="bg-BG"/>
        </w:rPr>
      </w:pPr>
      <w:r>
        <w:rPr>
          <w:rFonts w:ascii="Times New Roman" w:hAnsi="Times New Roman"/>
          <w:b/>
          <w:bCs/>
          <w:sz w:val="24"/>
          <w:szCs w:val="24"/>
          <w:lang w:val="bg-BG"/>
        </w:rPr>
        <w:t>НП</w:t>
      </w:r>
    </w:p>
    <w:p w:rsidR="00310678" w:rsidRPr="00987B5F" w:rsidRDefault="00310678" w:rsidP="00396E87">
      <w:pPr>
        <w:rPr>
          <w:rFonts w:ascii="Times New Roman" w:hAnsi="Times New Roman"/>
          <w:bCs/>
          <w:i/>
          <w:sz w:val="24"/>
          <w:szCs w:val="24"/>
          <w:lang w:val="bg-BG"/>
        </w:rPr>
      </w:pPr>
      <w:r w:rsidRPr="00987B5F">
        <w:rPr>
          <w:rFonts w:ascii="Times New Roman" w:hAnsi="Times New Roman"/>
          <w:bCs/>
          <w:i/>
          <w:sz w:val="24"/>
          <w:szCs w:val="24"/>
          <w:lang w:val="bg-BG"/>
        </w:rPr>
        <w:t>Директор на Регионална инспекция по</w:t>
      </w:r>
    </w:p>
    <w:p w:rsidR="00310678" w:rsidRPr="00987B5F" w:rsidRDefault="00310678" w:rsidP="00396E87">
      <w:pPr>
        <w:rPr>
          <w:rFonts w:ascii="Times New Roman" w:hAnsi="Times New Roman"/>
          <w:bCs/>
          <w:i/>
          <w:sz w:val="24"/>
          <w:szCs w:val="24"/>
          <w:lang w:val="bg-BG"/>
        </w:rPr>
      </w:pPr>
      <w:r w:rsidRPr="00987B5F">
        <w:rPr>
          <w:rFonts w:ascii="Times New Roman" w:hAnsi="Times New Roman"/>
          <w:bCs/>
          <w:i/>
          <w:sz w:val="24"/>
          <w:szCs w:val="24"/>
          <w:lang w:val="bg-BG"/>
        </w:rPr>
        <w:t>околната среда и водите – Хасково</w:t>
      </w:r>
    </w:p>
    <w:p w:rsidR="00BE66C0" w:rsidRPr="00987B5F" w:rsidRDefault="00BE66C0" w:rsidP="00396E87">
      <w:pPr>
        <w:jc w:val="both"/>
        <w:rPr>
          <w:rFonts w:ascii="Times New Roman" w:hAnsi="Times New Roman"/>
          <w:b/>
          <w:sz w:val="24"/>
          <w:szCs w:val="24"/>
          <w:highlight w:val="yellow"/>
          <w:lang w:val="bg-BG"/>
        </w:rPr>
      </w:pPr>
    </w:p>
    <w:p w:rsidR="00D600E1" w:rsidRDefault="00BE66C0" w:rsidP="00A33429">
      <w:pPr>
        <w:jc w:val="both"/>
        <w:rPr>
          <w:rFonts w:ascii="Times New Roman" w:hAnsi="Times New Roman"/>
          <w:i/>
          <w:sz w:val="24"/>
          <w:szCs w:val="24"/>
          <w:lang w:val="bg-BG"/>
        </w:rPr>
      </w:pPr>
      <w:r w:rsidRPr="00987B5F">
        <w:rPr>
          <w:rFonts w:ascii="Times New Roman" w:hAnsi="Times New Roman"/>
          <w:b/>
          <w:sz w:val="24"/>
          <w:szCs w:val="24"/>
          <w:lang w:val="bg-BG"/>
        </w:rPr>
        <w:t xml:space="preserve">Дата: </w:t>
      </w:r>
      <w:r w:rsidR="00063D73" w:rsidRPr="00987B5F">
        <w:rPr>
          <w:rFonts w:ascii="Times New Roman" w:hAnsi="Times New Roman"/>
          <w:b/>
          <w:sz w:val="24"/>
          <w:szCs w:val="24"/>
          <w:lang w:val="bg-BG"/>
        </w:rPr>
        <w:t>2</w:t>
      </w:r>
      <w:r w:rsidR="005A0987">
        <w:rPr>
          <w:rFonts w:ascii="Times New Roman" w:hAnsi="Times New Roman"/>
          <w:b/>
          <w:sz w:val="24"/>
          <w:szCs w:val="24"/>
          <w:lang w:val="bg-BG"/>
        </w:rPr>
        <w:t>4</w:t>
      </w:r>
      <w:r w:rsidRPr="00987B5F">
        <w:rPr>
          <w:rFonts w:ascii="Times New Roman" w:hAnsi="Times New Roman"/>
          <w:b/>
          <w:sz w:val="24"/>
          <w:szCs w:val="24"/>
          <w:lang w:val="bg-BG"/>
        </w:rPr>
        <w:t>.</w:t>
      </w:r>
      <w:r w:rsidR="00837C0C" w:rsidRPr="00987B5F">
        <w:rPr>
          <w:rFonts w:ascii="Times New Roman" w:hAnsi="Times New Roman"/>
          <w:b/>
          <w:sz w:val="24"/>
          <w:szCs w:val="24"/>
          <w:lang w:val="bg-BG"/>
        </w:rPr>
        <w:t>06</w:t>
      </w:r>
      <w:r w:rsidRPr="00987B5F">
        <w:rPr>
          <w:rFonts w:ascii="Times New Roman" w:hAnsi="Times New Roman"/>
          <w:b/>
          <w:sz w:val="24"/>
          <w:szCs w:val="24"/>
          <w:lang w:val="bg-BG"/>
        </w:rPr>
        <w:t>.202</w:t>
      </w:r>
      <w:r w:rsidR="006B608D" w:rsidRPr="00987B5F">
        <w:rPr>
          <w:rFonts w:ascii="Times New Roman" w:hAnsi="Times New Roman"/>
          <w:b/>
          <w:sz w:val="24"/>
          <w:szCs w:val="24"/>
          <w:lang w:val="bg-BG"/>
        </w:rPr>
        <w:t>2</w:t>
      </w:r>
      <w:r w:rsidRPr="00987B5F">
        <w:rPr>
          <w:rFonts w:ascii="Times New Roman" w:hAnsi="Times New Roman"/>
          <w:b/>
          <w:sz w:val="24"/>
          <w:szCs w:val="24"/>
          <w:lang w:val="bg-BG"/>
        </w:rPr>
        <w:t xml:space="preserve"> г.</w:t>
      </w:r>
      <w:bookmarkStart w:id="0" w:name="_GoBack"/>
      <w:bookmarkEnd w:id="0"/>
    </w:p>
    <w:sectPr w:rsidR="00D600E1" w:rsidSect="00FB5B75">
      <w:footerReference w:type="default" r:id="rId9"/>
      <w:headerReference w:type="first" r:id="rId10"/>
      <w:footerReference w:type="first" r:id="rId11"/>
      <w:pgSz w:w="11907" w:h="16840" w:code="9"/>
      <w:pgMar w:top="1135" w:right="850" w:bottom="993" w:left="1418" w:header="709" w:footer="8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B7" w:rsidRDefault="007B1CB7">
      <w:r>
        <w:separator/>
      </w:r>
    </w:p>
  </w:endnote>
  <w:endnote w:type="continuationSeparator" w:id="0">
    <w:p w:rsidR="007B1CB7" w:rsidRDefault="007B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80587"/>
      <w:docPartObj>
        <w:docPartGallery w:val="Page Numbers (Bottom of Page)"/>
        <w:docPartUnique/>
      </w:docPartObj>
    </w:sdtPr>
    <w:sdtEndPr>
      <w:rPr>
        <w:rFonts w:ascii="Times New Roman" w:hAnsi="Times New Roman"/>
      </w:rPr>
    </w:sdtEndPr>
    <w:sdtContent>
      <w:p w:rsidR="00380A2E" w:rsidRPr="00380A2E" w:rsidRDefault="00380A2E">
        <w:pPr>
          <w:pStyle w:val="a4"/>
          <w:jc w:val="right"/>
          <w:rPr>
            <w:rFonts w:ascii="Times New Roman" w:hAnsi="Times New Roman"/>
          </w:rPr>
        </w:pPr>
        <w:r w:rsidRPr="00380A2E">
          <w:rPr>
            <w:rFonts w:ascii="Times New Roman" w:hAnsi="Times New Roman"/>
          </w:rPr>
          <w:fldChar w:fldCharType="begin"/>
        </w:r>
        <w:r w:rsidRPr="00380A2E">
          <w:rPr>
            <w:rFonts w:ascii="Times New Roman" w:hAnsi="Times New Roman"/>
          </w:rPr>
          <w:instrText>PAGE   \* MERGEFORMAT</w:instrText>
        </w:r>
        <w:r w:rsidRPr="00380A2E">
          <w:rPr>
            <w:rFonts w:ascii="Times New Roman" w:hAnsi="Times New Roman"/>
          </w:rPr>
          <w:fldChar w:fldCharType="separate"/>
        </w:r>
        <w:r w:rsidR="00A33429" w:rsidRPr="00A33429">
          <w:rPr>
            <w:rFonts w:ascii="Times New Roman" w:hAnsi="Times New Roman"/>
            <w:noProof/>
            <w:lang w:val="bg-BG"/>
          </w:rPr>
          <w:t>5</w:t>
        </w:r>
        <w:r w:rsidRPr="00380A2E">
          <w:rPr>
            <w:rFonts w:ascii="Times New Roman" w:hAnsi="Times New Roman"/>
          </w:rPr>
          <w:fldChar w:fldCharType="end"/>
        </w:r>
      </w:p>
    </w:sdtContent>
  </w:sdt>
  <w:p w:rsidR="00380A2E" w:rsidRDefault="00380A2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366E69"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69" name="Картина 69"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7"/>
                <w:rFonts w:ascii="Times New Roman" w:eastAsia="Calibri" w:hAnsi="Times New Roman"/>
                <w:noProof/>
                <w:lang w:val="bg-BG"/>
              </w:rPr>
              <w:t>director@riosv-hs.org</w:t>
            </w:r>
          </w:hyperlink>
        </w:p>
        <w:p w:rsidR="002619AC" w:rsidRPr="002F43DC" w:rsidRDefault="007B1CB7" w:rsidP="006171EB">
          <w:pPr>
            <w:tabs>
              <w:tab w:val="center" w:pos="4703"/>
              <w:tab w:val="right" w:pos="9406"/>
            </w:tabs>
            <w:ind w:left="281"/>
            <w:jc w:val="center"/>
            <w:rPr>
              <w:rFonts w:ascii="Calibri" w:eastAsia="Calibri" w:hAnsi="Calibri"/>
              <w:noProof/>
              <w:lang w:val="bg-BG"/>
            </w:rPr>
          </w:pPr>
          <w:hyperlink r:id="rId3" w:tgtFrame="_blank" w:history="1">
            <w:r w:rsidR="00B84A19" w:rsidRPr="00B735B1">
              <w:rPr>
                <w:rStyle w:val="a7"/>
                <w:rFonts w:ascii="Times New Roman" w:eastAsia="Calibri" w:hAnsi="Times New Roman"/>
                <w:noProof/>
              </w:rPr>
              <w:t>https://haskovo-riew.egov.bg</w:t>
            </w:r>
          </w:hyperlink>
        </w:p>
      </w:tc>
      <w:tc>
        <w:tcPr>
          <w:tcW w:w="1774" w:type="dxa"/>
          <w:hideMark/>
        </w:tcPr>
        <w:p w:rsidR="002619AC" w:rsidRPr="002F43DC" w:rsidRDefault="00230A08"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254709</wp:posOffset>
                </wp:positionH>
                <wp:positionV relativeFrom="paragraph">
                  <wp:posOffset>-64563</wp:posOffset>
                </wp:positionV>
                <wp:extent cx="1854200" cy="718820"/>
                <wp:effectExtent l="0" t="0" r="0" b="5080"/>
                <wp:wrapNone/>
                <wp:docPr id="70" name="Картина 70"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CB7" w:rsidRDefault="007B1CB7">
      <w:r>
        <w:separator/>
      </w:r>
    </w:p>
  </w:footnote>
  <w:footnote w:type="continuationSeparator" w:id="0">
    <w:p w:rsidR="007B1CB7" w:rsidRDefault="007B1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68" name="Картина 6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CA"/>
    <w:multiLevelType w:val="hybridMultilevel"/>
    <w:tmpl w:val="52CE3458"/>
    <w:lvl w:ilvl="0" w:tplc="D1E4AD3A">
      <w:start w:val="1"/>
      <w:numFmt w:val="decimal"/>
      <w:lvlText w:val="%1"/>
      <w:lvlJc w:val="left"/>
      <w:pPr>
        <w:ind w:left="1069"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DF25DC"/>
    <w:multiLevelType w:val="hybridMultilevel"/>
    <w:tmpl w:val="6A8C17B0"/>
    <w:lvl w:ilvl="0" w:tplc="5D5633E2">
      <w:start w:val="1"/>
      <w:numFmt w:val="decimal"/>
      <w:lvlText w:val="%1."/>
      <w:lvlJc w:val="left"/>
      <w:pPr>
        <w:ind w:left="720" w:hanging="360"/>
      </w:pPr>
    </w:lvl>
    <w:lvl w:ilvl="1" w:tplc="E3CA7A06" w:tentative="1">
      <w:start w:val="1"/>
      <w:numFmt w:val="lowerLetter"/>
      <w:lvlText w:val="%2."/>
      <w:lvlJc w:val="left"/>
      <w:pPr>
        <w:ind w:left="1440" w:hanging="360"/>
      </w:pPr>
    </w:lvl>
    <w:lvl w:ilvl="2" w:tplc="B8680F82" w:tentative="1">
      <w:start w:val="1"/>
      <w:numFmt w:val="lowerRoman"/>
      <w:lvlText w:val="%3."/>
      <w:lvlJc w:val="right"/>
      <w:pPr>
        <w:ind w:left="2160" w:hanging="180"/>
      </w:pPr>
    </w:lvl>
    <w:lvl w:ilvl="3" w:tplc="33885E84" w:tentative="1">
      <w:start w:val="1"/>
      <w:numFmt w:val="decimal"/>
      <w:lvlText w:val="%4."/>
      <w:lvlJc w:val="left"/>
      <w:pPr>
        <w:ind w:left="2880" w:hanging="360"/>
      </w:pPr>
    </w:lvl>
    <w:lvl w:ilvl="4" w:tplc="41ACBF52" w:tentative="1">
      <w:start w:val="1"/>
      <w:numFmt w:val="lowerLetter"/>
      <w:lvlText w:val="%5."/>
      <w:lvlJc w:val="left"/>
      <w:pPr>
        <w:ind w:left="3600" w:hanging="360"/>
      </w:pPr>
    </w:lvl>
    <w:lvl w:ilvl="5" w:tplc="43FCB040" w:tentative="1">
      <w:start w:val="1"/>
      <w:numFmt w:val="lowerRoman"/>
      <w:lvlText w:val="%6."/>
      <w:lvlJc w:val="right"/>
      <w:pPr>
        <w:ind w:left="4320" w:hanging="180"/>
      </w:pPr>
    </w:lvl>
    <w:lvl w:ilvl="6" w:tplc="20802B2C" w:tentative="1">
      <w:start w:val="1"/>
      <w:numFmt w:val="decimal"/>
      <w:lvlText w:val="%7."/>
      <w:lvlJc w:val="left"/>
      <w:pPr>
        <w:ind w:left="5040" w:hanging="360"/>
      </w:pPr>
    </w:lvl>
    <w:lvl w:ilvl="7" w:tplc="8AE6FC04" w:tentative="1">
      <w:start w:val="1"/>
      <w:numFmt w:val="lowerLetter"/>
      <w:lvlText w:val="%8."/>
      <w:lvlJc w:val="left"/>
      <w:pPr>
        <w:ind w:left="5760" w:hanging="360"/>
      </w:pPr>
    </w:lvl>
    <w:lvl w:ilvl="8" w:tplc="B8E6CD80" w:tentative="1">
      <w:start w:val="1"/>
      <w:numFmt w:val="lowerRoman"/>
      <w:lvlText w:val="%9."/>
      <w:lvlJc w:val="right"/>
      <w:pPr>
        <w:ind w:left="6480" w:hanging="180"/>
      </w:pPr>
    </w:lvl>
  </w:abstractNum>
  <w:abstractNum w:abstractNumId="2">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nsid w:val="132E0B0E"/>
    <w:multiLevelType w:val="hybridMultilevel"/>
    <w:tmpl w:val="8E3642FE"/>
    <w:lvl w:ilvl="0" w:tplc="61BE1722">
      <w:start w:val="1"/>
      <w:numFmt w:val="bullet"/>
      <w:lvlText w:val=""/>
      <w:lvlJc w:val="left"/>
      <w:pPr>
        <w:ind w:left="720" w:hanging="360"/>
      </w:pPr>
      <w:rPr>
        <w:rFonts w:ascii="Symbol" w:hAnsi="Symbol" w:hint="default"/>
      </w:rPr>
    </w:lvl>
    <w:lvl w:ilvl="1" w:tplc="EE908998">
      <w:start w:val="1"/>
      <w:numFmt w:val="bullet"/>
      <w:lvlText w:val=""/>
      <w:lvlJc w:val="left"/>
      <w:pPr>
        <w:ind w:left="1440" w:hanging="360"/>
      </w:pPr>
      <w:rPr>
        <w:rFonts w:ascii="Symbol" w:hAnsi="Symbol" w:hint="default"/>
      </w:rPr>
    </w:lvl>
    <w:lvl w:ilvl="2" w:tplc="0A34E40A" w:tentative="1">
      <w:start w:val="1"/>
      <w:numFmt w:val="lowerRoman"/>
      <w:lvlText w:val="%3."/>
      <w:lvlJc w:val="right"/>
      <w:pPr>
        <w:ind w:left="2160" w:hanging="180"/>
      </w:pPr>
    </w:lvl>
    <w:lvl w:ilvl="3" w:tplc="D7B85E6C" w:tentative="1">
      <w:start w:val="1"/>
      <w:numFmt w:val="decimal"/>
      <w:lvlText w:val="%4."/>
      <w:lvlJc w:val="left"/>
      <w:pPr>
        <w:ind w:left="2880" w:hanging="360"/>
      </w:pPr>
    </w:lvl>
    <w:lvl w:ilvl="4" w:tplc="AF98F954" w:tentative="1">
      <w:start w:val="1"/>
      <w:numFmt w:val="lowerLetter"/>
      <w:lvlText w:val="%5."/>
      <w:lvlJc w:val="left"/>
      <w:pPr>
        <w:ind w:left="3600" w:hanging="360"/>
      </w:pPr>
    </w:lvl>
    <w:lvl w:ilvl="5" w:tplc="AD809A42" w:tentative="1">
      <w:start w:val="1"/>
      <w:numFmt w:val="lowerRoman"/>
      <w:lvlText w:val="%6."/>
      <w:lvlJc w:val="right"/>
      <w:pPr>
        <w:ind w:left="4320" w:hanging="180"/>
      </w:pPr>
    </w:lvl>
    <w:lvl w:ilvl="6" w:tplc="7FDE0D44" w:tentative="1">
      <w:start w:val="1"/>
      <w:numFmt w:val="decimal"/>
      <w:lvlText w:val="%7."/>
      <w:lvlJc w:val="left"/>
      <w:pPr>
        <w:ind w:left="5040" w:hanging="360"/>
      </w:pPr>
    </w:lvl>
    <w:lvl w:ilvl="7" w:tplc="465ED806" w:tentative="1">
      <w:start w:val="1"/>
      <w:numFmt w:val="lowerLetter"/>
      <w:lvlText w:val="%8."/>
      <w:lvlJc w:val="left"/>
      <w:pPr>
        <w:ind w:left="5760" w:hanging="360"/>
      </w:pPr>
    </w:lvl>
    <w:lvl w:ilvl="8" w:tplc="0B96CF1C" w:tentative="1">
      <w:start w:val="1"/>
      <w:numFmt w:val="lowerRoman"/>
      <w:lvlText w:val="%9."/>
      <w:lvlJc w:val="right"/>
      <w:pPr>
        <w:ind w:left="6480" w:hanging="180"/>
      </w:pPr>
    </w:lvl>
  </w:abstractNum>
  <w:abstractNum w:abstractNumId="5">
    <w:nsid w:val="1AB42EA5"/>
    <w:multiLevelType w:val="hybridMultilevel"/>
    <w:tmpl w:val="4E0201C6"/>
    <w:lvl w:ilvl="0" w:tplc="04020001">
      <w:start w:val="1"/>
      <w:numFmt w:val="bullet"/>
      <w:lvlText w:val=""/>
      <w:lvlJc w:val="left"/>
      <w:pPr>
        <w:ind w:left="720" w:hanging="360"/>
      </w:pPr>
      <w:rPr>
        <w:rFonts w:ascii="Symbol" w:hAnsi="Symbol" w:hint="default"/>
      </w:rPr>
    </w:lvl>
    <w:lvl w:ilvl="1" w:tplc="04020001"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B775964"/>
    <w:multiLevelType w:val="multilevel"/>
    <w:tmpl w:val="0402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AE2254"/>
    <w:multiLevelType w:val="singleLevel"/>
    <w:tmpl w:val="B5945EF8"/>
    <w:lvl w:ilvl="0">
      <w:start w:val="1"/>
      <w:numFmt w:val="decimal"/>
      <w:lvlText w:val="6.%1"/>
      <w:lvlJc w:val="left"/>
      <w:pPr>
        <w:ind w:left="720" w:hanging="360"/>
      </w:pPr>
      <w:rPr>
        <w:rFonts w:hint="default"/>
      </w:rPr>
    </w:lvl>
  </w:abstractNum>
  <w:abstractNum w:abstractNumId="8">
    <w:nsid w:val="1DD110BF"/>
    <w:multiLevelType w:val="multilevel"/>
    <w:tmpl w:val="0402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9B65A2"/>
    <w:multiLevelType w:val="hybridMultilevel"/>
    <w:tmpl w:val="91F25D64"/>
    <w:lvl w:ilvl="0" w:tplc="B35A0AE2">
      <w:start w:val="1"/>
      <w:numFmt w:val="decimal"/>
      <w:lvlText w:val="%1."/>
      <w:lvlJc w:val="left"/>
      <w:pPr>
        <w:ind w:left="720" w:hanging="360"/>
      </w:pPr>
    </w:lvl>
    <w:lvl w:ilvl="1" w:tplc="BF48BDA4" w:tentative="1">
      <w:start w:val="1"/>
      <w:numFmt w:val="lowerLetter"/>
      <w:lvlText w:val="%2."/>
      <w:lvlJc w:val="left"/>
      <w:pPr>
        <w:ind w:left="1440" w:hanging="360"/>
      </w:pPr>
    </w:lvl>
    <w:lvl w:ilvl="2" w:tplc="BD529D68" w:tentative="1">
      <w:start w:val="1"/>
      <w:numFmt w:val="lowerRoman"/>
      <w:lvlText w:val="%3."/>
      <w:lvlJc w:val="right"/>
      <w:pPr>
        <w:ind w:left="2160" w:hanging="180"/>
      </w:pPr>
    </w:lvl>
    <w:lvl w:ilvl="3" w:tplc="4E4890C4" w:tentative="1">
      <w:start w:val="1"/>
      <w:numFmt w:val="decimal"/>
      <w:lvlText w:val="%4."/>
      <w:lvlJc w:val="left"/>
      <w:pPr>
        <w:ind w:left="2880" w:hanging="360"/>
      </w:pPr>
    </w:lvl>
    <w:lvl w:ilvl="4" w:tplc="5CA0EEAA" w:tentative="1">
      <w:start w:val="1"/>
      <w:numFmt w:val="lowerLetter"/>
      <w:lvlText w:val="%5."/>
      <w:lvlJc w:val="left"/>
      <w:pPr>
        <w:ind w:left="3600" w:hanging="360"/>
      </w:pPr>
    </w:lvl>
    <w:lvl w:ilvl="5" w:tplc="B6382E6A" w:tentative="1">
      <w:start w:val="1"/>
      <w:numFmt w:val="lowerRoman"/>
      <w:lvlText w:val="%6."/>
      <w:lvlJc w:val="right"/>
      <w:pPr>
        <w:ind w:left="4320" w:hanging="180"/>
      </w:pPr>
    </w:lvl>
    <w:lvl w:ilvl="6" w:tplc="1CB24E34" w:tentative="1">
      <w:start w:val="1"/>
      <w:numFmt w:val="decimal"/>
      <w:lvlText w:val="%7."/>
      <w:lvlJc w:val="left"/>
      <w:pPr>
        <w:ind w:left="5040" w:hanging="360"/>
      </w:pPr>
    </w:lvl>
    <w:lvl w:ilvl="7" w:tplc="A2C02872" w:tentative="1">
      <w:start w:val="1"/>
      <w:numFmt w:val="lowerLetter"/>
      <w:lvlText w:val="%8."/>
      <w:lvlJc w:val="left"/>
      <w:pPr>
        <w:ind w:left="5760" w:hanging="360"/>
      </w:pPr>
    </w:lvl>
    <w:lvl w:ilvl="8" w:tplc="05A26220" w:tentative="1">
      <w:start w:val="1"/>
      <w:numFmt w:val="lowerRoman"/>
      <w:lvlText w:val="%9."/>
      <w:lvlJc w:val="right"/>
      <w:pPr>
        <w:ind w:left="6480" w:hanging="180"/>
      </w:pPr>
    </w:lvl>
  </w:abstractNum>
  <w:abstractNum w:abstractNumId="10">
    <w:nsid w:val="243A6CA5"/>
    <w:multiLevelType w:val="hybridMultilevel"/>
    <w:tmpl w:val="9208EA02"/>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1">
    <w:nsid w:val="293B7EA7"/>
    <w:multiLevelType w:val="hybridMultilevel"/>
    <w:tmpl w:val="45E856EA"/>
    <w:lvl w:ilvl="0" w:tplc="04020001">
      <w:start w:val="1"/>
      <w:numFmt w:val="upperRoman"/>
      <w:lvlText w:val="%1."/>
      <w:lvlJc w:val="right"/>
      <w:pPr>
        <w:ind w:left="1080" w:hanging="72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2">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A37138B"/>
    <w:multiLevelType w:val="hybridMultilevel"/>
    <w:tmpl w:val="FDBCC8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B334203"/>
    <w:multiLevelType w:val="hybridMultilevel"/>
    <w:tmpl w:val="5B86B740"/>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5">
    <w:nsid w:val="3E050BDB"/>
    <w:multiLevelType w:val="hybridMultilevel"/>
    <w:tmpl w:val="5CAA4932"/>
    <w:lvl w:ilvl="0" w:tplc="09487718">
      <w:start w:val="1"/>
      <w:numFmt w:val="bullet"/>
      <w:lvlText w:val=""/>
      <w:lvlJc w:val="left"/>
      <w:pPr>
        <w:ind w:left="720" w:hanging="360"/>
      </w:pPr>
      <w:rPr>
        <w:rFonts w:ascii="Symbol" w:hAnsi="Symbol" w:hint="default"/>
      </w:rPr>
    </w:lvl>
    <w:lvl w:ilvl="1" w:tplc="533CBCAE">
      <w:start w:val="1"/>
      <w:numFmt w:val="decimal"/>
      <w:lvlText w:val="%2."/>
      <w:lvlJc w:val="left"/>
      <w:pPr>
        <w:ind w:left="1440" w:hanging="360"/>
      </w:pPr>
      <w:rPr>
        <w:rFonts w:hint="default"/>
      </w:rPr>
    </w:lvl>
    <w:lvl w:ilvl="2" w:tplc="0C0ED240" w:tentative="1">
      <w:start w:val="1"/>
      <w:numFmt w:val="lowerRoman"/>
      <w:lvlText w:val="%3."/>
      <w:lvlJc w:val="right"/>
      <w:pPr>
        <w:ind w:left="2160" w:hanging="180"/>
      </w:pPr>
    </w:lvl>
    <w:lvl w:ilvl="3" w:tplc="90A8EF26" w:tentative="1">
      <w:start w:val="1"/>
      <w:numFmt w:val="decimal"/>
      <w:lvlText w:val="%4."/>
      <w:lvlJc w:val="left"/>
      <w:pPr>
        <w:ind w:left="2880" w:hanging="360"/>
      </w:pPr>
    </w:lvl>
    <w:lvl w:ilvl="4" w:tplc="3FE24F74" w:tentative="1">
      <w:start w:val="1"/>
      <w:numFmt w:val="lowerLetter"/>
      <w:lvlText w:val="%5."/>
      <w:lvlJc w:val="left"/>
      <w:pPr>
        <w:ind w:left="3600" w:hanging="360"/>
      </w:pPr>
    </w:lvl>
    <w:lvl w:ilvl="5" w:tplc="A830B6CC" w:tentative="1">
      <w:start w:val="1"/>
      <w:numFmt w:val="lowerRoman"/>
      <w:lvlText w:val="%6."/>
      <w:lvlJc w:val="right"/>
      <w:pPr>
        <w:ind w:left="4320" w:hanging="180"/>
      </w:pPr>
    </w:lvl>
    <w:lvl w:ilvl="6" w:tplc="1D56CE06" w:tentative="1">
      <w:start w:val="1"/>
      <w:numFmt w:val="decimal"/>
      <w:lvlText w:val="%7."/>
      <w:lvlJc w:val="left"/>
      <w:pPr>
        <w:ind w:left="5040" w:hanging="360"/>
      </w:pPr>
    </w:lvl>
    <w:lvl w:ilvl="7" w:tplc="6F80DE6C" w:tentative="1">
      <w:start w:val="1"/>
      <w:numFmt w:val="lowerLetter"/>
      <w:lvlText w:val="%8."/>
      <w:lvlJc w:val="left"/>
      <w:pPr>
        <w:ind w:left="5760" w:hanging="360"/>
      </w:pPr>
    </w:lvl>
    <w:lvl w:ilvl="8" w:tplc="9A24FAD8" w:tentative="1">
      <w:start w:val="1"/>
      <w:numFmt w:val="lowerRoman"/>
      <w:lvlText w:val="%9."/>
      <w:lvlJc w:val="right"/>
      <w:pPr>
        <w:ind w:left="6480" w:hanging="180"/>
      </w:pPr>
    </w:lvl>
  </w:abstractNum>
  <w:abstractNum w:abstractNumId="16">
    <w:nsid w:val="3FFE3FBA"/>
    <w:multiLevelType w:val="multilevel"/>
    <w:tmpl w:val="0402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CC0B78"/>
    <w:multiLevelType w:val="hybridMultilevel"/>
    <w:tmpl w:val="581477FC"/>
    <w:lvl w:ilvl="0" w:tplc="2FA06F3A">
      <w:start w:val="1"/>
      <w:numFmt w:val="decimal"/>
      <w:lvlText w:val="%1."/>
      <w:lvlJc w:val="left"/>
      <w:pPr>
        <w:ind w:left="1069" w:hanging="360"/>
      </w:pPr>
    </w:lvl>
    <w:lvl w:ilvl="1" w:tplc="693E0EFA" w:tentative="1">
      <w:start w:val="1"/>
      <w:numFmt w:val="lowerLetter"/>
      <w:lvlText w:val="%2."/>
      <w:lvlJc w:val="left"/>
      <w:pPr>
        <w:ind w:left="1440" w:hanging="360"/>
      </w:pPr>
    </w:lvl>
    <w:lvl w:ilvl="2" w:tplc="05C0EE6C" w:tentative="1">
      <w:start w:val="1"/>
      <w:numFmt w:val="lowerRoman"/>
      <w:lvlText w:val="%3."/>
      <w:lvlJc w:val="right"/>
      <w:pPr>
        <w:ind w:left="2160" w:hanging="180"/>
      </w:pPr>
    </w:lvl>
    <w:lvl w:ilvl="3" w:tplc="36E8EAEC" w:tentative="1">
      <w:start w:val="1"/>
      <w:numFmt w:val="decimal"/>
      <w:lvlText w:val="%4."/>
      <w:lvlJc w:val="left"/>
      <w:pPr>
        <w:ind w:left="2880" w:hanging="360"/>
      </w:pPr>
    </w:lvl>
    <w:lvl w:ilvl="4" w:tplc="189EEA88" w:tentative="1">
      <w:start w:val="1"/>
      <w:numFmt w:val="lowerLetter"/>
      <w:lvlText w:val="%5."/>
      <w:lvlJc w:val="left"/>
      <w:pPr>
        <w:ind w:left="3600" w:hanging="360"/>
      </w:pPr>
    </w:lvl>
    <w:lvl w:ilvl="5" w:tplc="2384CF1C" w:tentative="1">
      <w:start w:val="1"/>
      <w:numFmt w:val="lowerRoman"/>
      <w:lvlText w:val="%6."/>
      <w:lvlJc w:val="right"/>
      <w:pPr>
        <w:ind w:left="4320" w:hanging="180"/>
      </w:pPr>
    </w:lvl>
    <w:lvl w:ilvl="6" w:tplc="E3C46F16" w:tentative="1">
      <w:start w:val="1"/>
      <w:numFmt w:val="decimal"/>
      <w:lvlText w:val="%7."/>
      <w:lvlJc w:val="left"/>
      <w:pPr>
        <w:ind w:left="5040" w:hanging="360"/>
      </w:pPr>
    </w:lvl>
    <w:lvl w:ilvl="7" w:tplc="22348C60" w:tentative="1">
      <w:start w:val="1"/>
      <w:numFmt w:val="lowerLetter"/>
      <w:lvlText w:val="%8."/>
      <w:lvlJc w:val="left"/>
      <w:pPr>
        <w:ind w:left="5760" w:hanging="360"/>
      </w:pPr>
    </w:lvl>
    <w:lvl w:ilvl="8" w:tplc="A900D88E" w:tentative="1">
      <w:start w:val="1"/>
      <w:numFmt w:val="lowerRoman"/>
      <w:lvlText w:val="%9."/>
      <w:lvlJc w:val="right"/>
      <w:pPr>
        <w:ind w:left="6480" w:hanging="180"/>
      </w:pPr>
    </w:lvl>
  </w:abstractNum>
  <w:abstractNum w:abstractNumId="18">
    <w:nsid w:val="42CA11F9"/>
    <w:multiLevelType w:val="hybridMultilevel"/>
    <w:tmpl w:val="A3E4DA1A"/>
    <w:lvl w:ilvl="0" w:tplc="0402000F">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529055E"/>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76A6C50"/>
    <w:multiLevelType w:val="hybridMultilevel"/>
    <w:tmpl w:val="56F43812"/>
    <w:lvl w:ilvl="0" w:tplc="8DE86758">
      <w:start w:val="1"/>
      <w:numFmt w:val="decimal"/>
      <w:lvlText w:val="%1."/>
      <w:lvlJc w:val="left"/>
      <w:pPr>
        <w:ind w:left="720" w:hanging="360"/>
      </w:pPr>
    </w:lvl>
    <w:lvl w:ilvl="1" w:tplc="0416FF52" w:tentative="1">
      <w:start w:val="1"/>
      <w:numFmt w:val="lowerLetter"/>
      <w:lvlText w:val="%2."/>
      <w:lvlJc w:val="left"/>
      <w:pPr>
        <w:ind w:left="1440" w:hanging="360"/>
      </w:pPr>
    </w:lvl>
    <w:lvl w:ilvl="2" w:tplc="98523062" w:tentative="1">
      <w:start w:val="1"/>
      <w:numFmt w:val="lowerRoman"/>
      <w:lvlText w:val="%3."/>
      <w:lvlJc w:val="right"/>
      <w:pPr>
        <w:ind w:left="2160" w:hanging="180"/>
      </w:pPr>
    </w:lvl>
    <w:lvl w:ilvl="3" w:tplc="B05E796E" w:tentative="1">
      <w:start w:val="1"/>
      <w:numFmt w:val="decimal"/>
      <w:lvlText w:val="%4."/>
      <w:lvlJc w:val="left"/>
      <w:pPr>
        <w:ind w:left="2880" w:hanging="360"/>
      </w:pPr>
    </w:lvl>
    <w:lvl w:ilvl="4" w:tplc="EEDADBE6" w:tentative="1">
      <w:start w:val="1"/>
      <w:numFmt w:val="lowerLetter"/>
      <w:lvlText w:val="%5."/>
      <w:lvlJc w:val="left"/>
      <w:pPr>
        <w:ind w:left="3600" w:hanging="360"/>
      </w:pPr>
    </w:lvl>
    <w:lvl w:ilvl="5" w:tplc="8FCE6202" w:tentative="1">
      <w:start w:val="1"/>
      <w:numFmt w:val="lowerRoman"/>
      <w:lvlText w:val="%6."/>
      <w:lvlJc w:val="right"/>
      <w:pPr>
        <w:ind w:left="4320" w:hanging="180"/>
      </w:pPr>
    </w:lvl>
    <w:lvl w:ilvl="6" w:tplc="6ED2CC26" w:tentative="1">
      <w:start w:val="1"/>
      <w:numFmt w:val="decimal"/>
      <w:lvlText w:val="%7."/>
      <w:lvlJc w:val="left"/>
      <w:pPr>
        <w:ind w:left="5040" w:hanging="360"/>
      </w:pPr>
    </w:lvl>
    <w:lvl w:ilvl="7" w:tplc="8BE20380" w:tentative="1">
      <w:start w:val="1"/>
      <w:numFmt w:val="lowerLetter"/>
      <w:lvlText w:val="%8."/>
      <w:lvlJc w:val="left"/>
      <w:pPr>
        <w:ind w:left="5760" w:hanging="360"/>
      </w:pPr>
    </w:lvl>
    <w:lvl w:ilvl="8" w:tplc="8FCAB784" w:tentative="1">
      <w:start w:val="1"/>
      <w:numFmt w:val="lowerRoman"/>
      <w:lvlText w:val="%9."/>
      <w:lvlJc w:val="right"/>
      <w:pPr>
        <w:ind w:left="6480" w:hanging="180"/>
      </w:pPr>
    </w:lvl>
  </w:abstractNum>
  <w:abstractNum w:abstractNumId="21">
    <w:nsid w:val="508D766B"/>
    <w:multiLevelType w:val="hybridMultilevel"/>
    <w:tmpl w:val="97C62C42"/>
    <w:lvl w:ilvl="0" w:tplc="0402000F">
      <w:numFmt w:val="bullet"/>
      <w:lvlText w:val="-"/>
      <w:lvlJc w:val="left"/>
      <w:pPr>
        <w:ind w:left="720" w:hanging="360"/>
      </w:pPr>
      <w:rPr>
        <w:rFonts w:ascii="Arial" w:eastAsia="Times New Roman" w:hAnsi="Arial" w:cs="Aria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2">
    <w:nsid w:val="669953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C91E5F"/>
    <w:multiLevelType w:val="hybridMultilevel"/>
    <w:tmpl w:val="B27E19FE"/>
    <w:lvl w:ilvl="0" w:tplc="CEA88F08">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4">
    <w:nsid w:val="6F960AE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21"/>
  </w:num>
  <w:num w:numId="4">
    <w:abstractNumId w:val="18"/>
  </w:num>
  <w:num w:numId="5">
    <w:abstractNumId w:val="9"/>
  </w:num>
  <w:num w:numId="6">
    <w:abstractNumId w:val="20"/>
  </w:num>
  <w:num w:numId="7">
    <w:abstractNumId w:val="17"/>
  </w:num>
  <w:num w:numId="8">
    <w:abstractNumId w:val="2"/>
  </w:num>
  <w:num w:numId="9">
    <w:abstractNumId w:val="1"/>
  </w:num>
  <w:num w:numId="10">
    <w:abstractNumId w:val="15"/>
  </w:num>
  <w:num w:numId="11">
    <w:abstractNumId w:val="10"/>
  </w:num>
  <w:num w:numId="12">
    <w:abstractNumId w:val="12"/>
  </w:num>
  <w:num w:numId="13">
    <w:abstractNumId w:val="19"/>
  </w:num>
  <w:num w:numId="14">
    <w:abstractNumId w:val="4"/>
  </w:num>
  <w:num w:numId="15">
    <w:abstractNumId w:val="0"/>
  </w:num>
  <w:num w:numId="16">
    <w:abstractNumId w:val="24"/>
  </w:num>
  <w:num w:numId="17">
    <w:abstractNumId w:val="7"/>
  </w:num>
  <w:num w:numId="18">
    <w:abstractNumId w:val="8"/>
  </w:num>
  <w:num w:numId="19">
    <w:abstractNumId w:val="23"/>
  </w:num>
  <w:num w:numId="20">
    <w:abstractNumId w:val="16"/>
  </w:num>
  <w:num w:numId="21">
    <w:abstractNumId w:val="5"/>
  </w:num>
  <w:num w:numId="22">
    <w:abstractNumId w:val="6"/>
  </w:num>
  <w:num w:numId="23">
    <w:abstractNumId w:val="14"/>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6AD"/>
    <w:rsid w:val="0000306F"/>
    <w:rsid w:val="000115D7"/>
    <w:rsid w:val="00023AE8"/>
    <w:rsid w:val="00030F44"/>
    <w:rsid w:val="00031726"/>
    <w:rsid w:val="00033683"/>
    <w:rsid w:val="000342B1"/>
    <w:rsid w:val="000370D9"/>
    <w:rsid w:val="00040AFB"/>
    <w:rsid w:val="0004334C"/>
    <w:rsid w:val="000446C4"/>
    <w:rsid w:val="000457E9"/>
    <w:rsid w:val="0005385E"/>
    <w:rsid w:val="00056AFD"/>
    <w:rsid w:val="00063D73"/>
    <w:rsid w:val="00065569"/>
    <w:rsid w:val="00066AA2"/>
    <w:rsid w:val="00070673"/>
    <w:rsid w:val="00071372"/>
    <w:rsid w:val="00074DD0"/>
    <w:rsid w:val="0007606B"/>
    <w:rsid w:val="000765A7"/>
    <w:rsid w:val="000863EA"/>
    <w:rsid w:val="0009564B"/>
    <w:rsid w:val="00096AC7"/>
    <w:rsid w:val="000A14EE"/>
    <w:rsid w:val="000D12FC"/>
    <w:rsid w:val="000D1E69"/>
    <w:rsid w:val="000E1BF0"/>
    <w:rsid w:val="000E249F"/>
    <w:rsid w:val="000F2FA6"/>
    <w:rsid w:val="000F625E"/>
    <w:rsid w:val="001072C2"/>
    <w:rsid w:val="001073F0"/>
    <w:rsid w:val="00126681"/>
    <w:rsid w:val="00136200"/>
    <w:rsid w:val="00137B08"/>
    <w:rsid w:val="00142B7C"/>
    <w:rsid w:val="001437F9"/>
    <w:rsid w:val="00151AC4"/>
    <w:rsid w:val="00151E0C"/>
    <w:rsid w:val="0015217C"/>
    <w:rsid w:val="001542DB"/>
    <w:rsid w:val="00155952"/>
    <w:rsid w:val="00157D1E"/>
    <w:rsid w:val="00157F2D"/>
    <w:rsid w:val="00160CA5"/>
    <w:rsid w:val="001658A1"/>
    <w:rsid w:val="00166386"/>
    <w:rsid w:val="001712C3"/>
    <w:rsid w:val="0017497E"/>
    <w:rsid w:val="00174BD0"/>
    <w:rsid w:val="00180042"/>
    <w:rsid w:val="00181D2D"/>
    <w:rsid w:val="0018511F"/>
    <w:rsid w:val="001868EE"/>
    <w:rsid w:val="001879A2"/>
    <w:rsid w:val="00193192"/>
    <w:rsid w:val="00195F85"/>
    <w:rsid w:val="001A06F6"/>
    <w:rsid w:val="001A719A"/>
    <w:rsid w:val="001A7482"/>
    <w:rsid w:val="001B170D"/>
    <w:rsid w:val="001B4BA5"/>
    <w:rsid w:val="001B7E06"/>
    <w:rsid w:val="001C1482"/>
    <w:rsid w:val="001C5702"/>
    <w:rsid w:val="001C6903"/>
    <w:rsid w:val="001D46FE"/>
    <w:rsid w:val="001D5FC7"/>
    <w:rsid w:val="001E10FE"/>
    <w:rsid w:val="001E2366"/>
    <w:rsid w:val="001E25CF"/>
    <w:rsid w:val="001E2CBB"/>
    <w:rsid w:val="001E4CAF"/>
    <w:rsid w:val="001E55F5"/>
    <w:rsid w:val="00202BA8"/>
    <w:rsid w:val="0020512A"/>
    <w:rsid w:val="0020653E"/>
    <w:rsid w:val="00212AF2"/>
    <w:rsid w:val="00220E61"/>
    <w:rsid w:val="00221BF5"/>
    <w:rsid w:val="002242E7"/>
    <w:rsid w:val="002273FE"/>
    <w:rsid w:val="00230A08"/>
    <w:rsid w:val="00233451"/>
    <w:rsid w:val="0024120B"/>
    <w:rsid w:val="002448D7"/>
    <w:rsid w:val="00247D8F"/>
    <w:rsid w:val="00251529"/>
    <w:rsid w:val="002542ED"/>
    <w:rsid w:val="0025480C"/>
    <w:rsid w:val="00260C68"/>
    <w:rsid w:val="002619AC"/>
    <w:rsid w:val="0026235D"/>
    <w:rsid w:val="002639CE"/>
    <w:rsid w:val="002663AA"/>
    <w:rsid w:val="00266D04"/>
    <w:rsid w:val="00267752"/>
    <w:rsid w:val="00274E63"/>
    <w:rsid w:val="002932AB"/>
    <w:rsid w:val="00293AAD"/>
    <w:rsid w:val="00296691"/>
    <w:rsid w:val="002976D4"/>
    <w:rsid w:val="002A0865"/>
    <w:rsid w:val="002A19F1"/>
    <w:rsid w:val="002A2BEC"/>
    <w:rsid w:val="002A443A"/>
    <w:rsid w:val="002A59C9"/>
    <w:rsid w:val="002A7649"/>
    <w:rsid w:val="002B37E8"/>
    <w:rsid w:val="002B670D"/>
    <w:rsid w:val="002B7809"/>
    <w:rsid w:val="002C2AAD"/>
    <w:rsid w:val="002D46FD"/>
    <w:rsid w:val="002D636D"/>
    <w:rsid w:val="002E0586"/>
    <w:rsid w:val="002E0F2A"/>
    <w:rsid w:val="002E25EF"/>
    <w:rsid w:val="002E621D"/>
    <w:rsid w:val="002F0C38"/>
    <w:rsid w:val="002F43DC"/>
    <w:rsid w:val="00300430"/>
    <w:rsid w:val="00304041"/>
    <w:rsid w:val="00310678"/>
    <w:rsid w:val="00312A48"/>
    <w:rsid w:val="0031305B"/>
    <w:rsid w:val="00324274"/>
    <w:rsid w:val="00326A34"/>
    <w:rsid w:val="00330B3F"/>
    <w:rsid w:val="0033445D"/>
    <w:rsid w:val="00335ECB"/>
    <w:rsid w:val="0034015C"/>
    <w:rsid w:val="00340466"/>
    <w:rsid w:val="003406A3"/>
    <w:rsid w:val="00342688"/>
    <w:rsid w:val="003464C4"/>
    <w:rsid w:val="00352F4E"/>
    <w:rsid w:val="003568BF"/>
    <w:rsid w:val="003746E0"/>
    <w:rsid w:val="00374C35"/>
    <w:rsid w:val="00380A2E"/>
    <w:rsid w:val="00383CAD"/>
    <w:rsid w:val="00396340"/>
    <w:rsid w:val="00396E87"/>
    <w:rsid w:val="003A210F"/>
    <w:rsid w:val="003A3E07"/>
    <w:rsid w:val="003B0FD7"/>
    <w:rsid w:val="003B10A7"/>
    <w:rsid w:val="003B15A7"/>
    <w:rsid w:val="003B5C8A"/>
    <w:rsid w:val="003C003F"/>
    <w:rsid w:val="003C4252"/>
    <w:rsid w:val="003C53E8"/>
    <w:rsid w:val="003C7CBA"/>
    <w:rsid w:val="003D573B"/>
    <w:rsid w:val="003D64E0"/>
    <w:rsid w:val="003E6923"/>
    <w:rsid w:val="003E7F99"/>
    <w:rsid w:val="004011C0"/>
    <w:rsid w:val="00401BC7"/>
    <w:rsid w:val="00401EE0"/>
    <w:rsid w:val="0040427F"/>
    <w:rsid w:val="00406561"/>
    <w:rsid w:val="00407BDD"/>
    <w:rsid w:val="004137E6"/>
    <w:rsid w:val="00414CF6"/>
    <w:rsid w:val="0041686E"/>
    <w:rsid w:val="004174F6"/>
    <w:rsid w:val="004176A8"/>
    <w:rsid w:val="004179DC"/>
    <w:rsid w:val="0043071D"/>
    <w:rsid w:val="00440511"/>
    <w:rsid w:val="00446795"/>
    <w:rsid w:val="00446FB7"/>
    <w:rsid w:val="00474A08"/>
    <w:rsid w:val="00476BF5"/>
    <w:rsid w:val="004951B6"/>
    <w:rsid w:val="00495F21"/>
    <w:rsid w:val="00497D9D"/>
    <w:rsid w:val="004A003A"/>
    <w:rsid w:val="004A203A"/>
    <w:rsid w:val="004A2AD6"/>
    <w:rsid w:val="004B6B84"/>
    <w:rsid w:val="004C00AF"/>
    <w:rsid w:val="004C3144"/>
    <w:rsid w:val="004C491C"/>
    <w:rsid w:val="004C4EF0"/>
    <w:rsid w:val="004C7827"/>
    <w:rsid w:val="004D1054"/>
    <w:rsid w:val="004D3D71"/>
    <w:rsid w:val="004D3EFF"/>
    <w:rsid w:val="004E3754"/>
    <w:rsid w:val="004F04D9"/>
    <w:rsid w:val="004F1B64"/>
    <w:rsid w:val="004F262A"/>
    <w:rsid w:val="004F2E2E"/>
    <w:rsid w:val="004F32C0"/>
    <w:rsid w:val="004F765C"/>
    <w:rsid w:val="005021A6"/>
    <w:rsid w:val="00504B7F"/>
    <w:rsid w:val="00514698"/>
    <w:rsid w:val="0051471E"/>
    <w:rsid w:val="00516D3B"/>
    <w:rsid w:val="00520298"/>
    <w:rsid w:val="00524417"/>
    <w:rsid w:val="00524730"/>
    <w:rsid w:val="00531ECA"/>
    <w:rsid w:val="00544ED2"/>
    <w:rsid w:val="0054547E"/>
    <w:rsid w:val="00546E5B"/>
    <w:rsid w:val="00551D2B"/>
    <w:rsid w:val="00552ED8"/>
    <w:rsid w:val="00557843"/>
    <w:rsid w:val="00560146"/>
    <w:rsid w:val="00562AFE"/>
    <w:rsid w:val="00567EA1"/>
    <w:rsid w:val="0057056E"/>
    <w:rsid w:val="00571A9B"/>
    <w:rsid w:val="00574977"/>
    <w:rsid w:val="00574C2E"/>
    <w:rsid w:val="00575C85"/>
    <w:rsid w:val="00576963"/>
    <w:rsid w:val="00576F8E"/>
    <w:rsid w:val="00577264"/>
    <w:rsid w:val="0058125F"/>
    <w:rsid w:val="00581F83"/>
    <w:rsid w:val="00595361"/>
    <w:rsid w:val="005959B2"/>
    <w:rsid w:val="005A0987"/>
    <w:rsid w:val="005A2999"/>
    <w:rsid w:val="005A3B17"/>
    <w:rsid w:val="005A5FAA"/>
    <w:rsid w:val="005A7220"/>
    <w:rsid w:val="005A743E"/>
    <w:rsid w:val="005A7536"/>
    <w:rsid w:val="005B69F7"/>
    <w:rsid w:val="005B7F47"/>
    <w:rsid w:val="005D7788"/>
    <w:rsid w:val="005E4A1B"/>
    <w:rsid w:val="005F23E5"/>
    <w:rsid w:val="005F34F9"/>
    <w:rsid w:val="005F6ACD"/>
    <w:rsid w:val="00600B1E"/>
    <w:rsid w:val="00601D2F"/>
    <w:rsid w:val="00602A0B"/>
    <w:rsid w:val="006039E5"/>
    <w:rsid w:val="006054B7"/>
    <w:rsid w:val="00607096"/>
    <w:rsid w:val="006105E2"/>
    <w:rsid w:val="00611F20"/>
    <w:rsid w:val="00612441"/>
    <w:rsid w:val="006134DB"/>
    <w:rsid w:val="00614EBB"/>
    <w:rsid w:val="006171EB"/>
    <w:rsid w:val="00631DCA"/>
    <w:rsid w:val="006340C8"/>
    <w:rsid w:val="00635942"/>
    <w:rsid w:val="006368A4"/>
    <w:rsid w:val="0064092B"/>
    <w:rsid w:val="0064168A"/>
    <w:rsid w:val="00643C98"/>
    <w:rsid w:val="006462BA"/>
    <w:rsid w:val="00654471"/>
    <w:rsid w:val="00661C46"/>
    <w:rsid w:val="00662E21"/>
    <w:rsid w:val="0067078F"/>
    <w:rsid w:val="006725A8"/>
    <w:rsid w:val="0067403E"/>
    <w:rsid w:val="00675184"/>
    <w:rsid w:val="006816CA"/>
    <w:rsid w:val="006842BB"/>
    <w:rsid w:val="006868E4"/>
    <w:rsid w:val="006927AB"/>
    <w:rsid w:val="006A0BCA"/>
    <w:rsid w:val="006A6644"/>
    <w:rsid w:val="006B0777"/>
    <w:rsid w:val="006B0B9A"/>
    <w:rsid w:val="006B25DC"/>
    <w:rsid w:val="006B286D"/>
    <w:rsid w:val="006B608D"/>
    <w:rsid w:val="006C38D7"/>
    <w:rsid w:val="006D21A3"/>
    <w:rsid w:val="006D43FA"/>
    <w:rsid w:val="006E1608"/>
    <w:rsid w:val="006E58FE"/>
    <w:rsid w:val="006E5D27"/>
    <w:rsid w:val="006F387D"/>
    <w:rsid w:val="006F40AF"/>
    <w:rsid w:val="007009B6"/>
    <w:rsid w:val="00701967"/>
    <w:rsid w:val="00702DDF"/>
    <w:rsid w:val="007076C9"/>
    <w:rsid w:val="0072234E"/>
    <w:rsid w:val="00731CCD"/>
    <w:rsid w:val="0073428E"/>
    <w:rsid w:val="00735898"/>
    <w:rsid w:val="00742897"/>
    <w:rsid w:val="00743A39"/>
    <w:rsid w:val="0074472F"/>
    <w:rsid w:val="00752D26"/>
    <w:rsid w:val="007632B7"/>
    <w:rsid w:val="007719EF"/>
    <w:rsid w:val="00772970"/>
    <w:rsid w:val="00780404"/>
    <w:rsid w:val="007830BB"/>
    <w:rsid w:val="007A23B0"/>
    <w:rsid w:val="007A29AF"/>
    <w:rsid w:val="007A4EAF"/>
    <w:rsid w:val="007A6290"/>
    <w:rsid w:val="007A769C"/>
    <w:rsid w:val="007B1CB7"/>
    <w:rsid w:val="007B3009"/>
    <w:rsid w:val="007D21EF"/>
    <w:rsid w:val="007E21F8"/>
    <w:rsid w:val="007E7EE4"/>
    <w:rsid w:val="00803774"/>
    <w:rsid w:val="00807EE9"/>
    <w:rsid w:val="00811EBD"/>
    <w:rsid w:val="00815CF7"/>
    <w:rsid w:val="00816847"/>
    <w:rsid w:val="008203A6"/>
    <w:rsid w:val="00820556"/>
    <w:rsid w:val="00831BB8"/>
    <w:rsid w:val="00831BE2"/>
    <w:rsid w:val="00837411"/>
    <w:rsid w:val="00837C0C"/>
    <w:rsid w:val="008403F9"/>
    <w:rsid w:val="00842F0C"/>
    <w:rsid w:val="008456DB"/>
    <w:rsid w:val="00852478"/>
    <w:rsid w:val="0085348A"/>
    <w:rsid w:val="00857AC0"/>
    <w:rsid w:val="00870F88"/>
    <w:rsid w:val="008719BB"/>
    <w:rsid w:val="00880341"/>
    <w:rsid w:val="00887321"/>
    <w:rsid w:val="00891B8C"/>
    <w:rsid w:val="00891BBA"/>
    <w:rsid w:val="00892294"/>
    <w:rsid w:val="0089242E"/>
    <w:rsid w:val="008A098F"/>
    <w:rsid w:val="008A2513"/>
    <w:rsid w:val="008B0206"/>
    <w:rsid w:val="008B1300"/>
    <w:rsid w:val="008B1D08"/>
    <w:rsid w:val="008B34C2"/>
    <w:rsid w:val="008B3AF3"/>
    <w:rsid w:val="008B540D"/>
    <w:rsid w:val="008B576D"/>
    <w:rsid w:val="008C48AD"/>
    <w:rsid w:val="008D5566"/>
    <w:rsid w:val="008D73F7"/>
    <w:rsid w:val="008E7FB1"/>
    <w:rsid w:val="008F49B1"/>
    <w:rsid w:val="00906789"/>
    <w:rsid w:val="009160D3"/>
    <w:rsid w:val="00920ECE"/>
    <w:rsid w:val="00925C66"/>
    <w:rsid w:val="00936425"/>
    <w:rsid w:val="009373B6"/>
    <w:rsid w:val="00946775"/>
    <w:rsid w:val="00946D85"/>
    <w:rsid w:val="00960D6E"/>
    <w:rsid w:val="00973C05"/>
    <w:rsid w:val="00974296"/>
    <w:rsid w:val="00974546"/>
    <w:rsid w:val="00974E1F"/>
    <w:rsid w:val="00982D42"/>
    <w:rsid w:val="009833E3"/>
    <w:rsid w:val="00983828"/>
    <w:rsid w:val="00985BB4"/>
    <w:rsid w:val="00987702"/>
    <w:rsid w:val="00987B5F"/>
    <w:rsid w:val="00990453"/>
    <w:rsid w:val="009906F9"/>
    <w:rsid w:val="009921DC"/>
    <w:rsid w:val="00995F09"/>
    <w:rsid w:val="00997E13"/>
    <w:rsid w:val="009A32CC"/>
    <w:rsid w:val="009A49E5"/>
    <w:rsid w:val="009A674D"/>
    <w:rsid w:val="009B58D3"/>
    <w:rsid w:val="009C28A8"/>
    <w:rsid w:val="009C7D75"/>
    <w:rsid w:val="009D04BE"/>
    <w:rsid w:val="009D0E7D"/>
    <w:rsid w:val="009D2E64"/>
    <w:rsid w:val="009D3D64"/>
    <w:rsid w:val="009D4048"/>
    <w:rsid w:val="009E24BD"/>
    <w:rsid w:val="009E6F5B"/>
    <w:rsid w:val="009E7D8E"/>
    <w:rsid w:val="009F0994"/>
    <w:rsid w:val="009F2585"/>
    <w:rsid w:val="009F4513"/>
    <w:rsid w:val="009F58BD"/>
    <w:rsid w:val="009F6B40"/>
    <w:rsid w:val="00A07CB7"/>
    <w:rsid w:val="00A1320E"/>
    <w:rsid w:val="00A14143"/>
    <w:rsid w:val="00A31F08"/>
    <w:rsid w:val="00A33429"/>
    <w:rsid w:val="00A35E15"/>
    <w:rsid w:val="00A5263D"/>
    <w:rsid w:val="00A603A2"/>
    <w:rsid w:val="00A6610E"/>
    <w:rsid w:val="00A7322F"/>
    <w:rsid w:val="00A75474"/>
    <w:rsid w:val="00A823CC"/>
    <w:rsid w:val="00A83E8B"/>
    <w:rsid w:val="00AA3835"/>
    <w:rsid w:val="00AA6CA6"/>
    <w:rsid w:val="00AA7BF8"/>
    <w:rsid w:val="00AB5682"/>
    <w:rsid w:val="00AC0183"/>
    <w:rsid w:val="00AC6E9B"/>
    <w:rsid w:val="00AD0109"/>
    <w:rsid w:val="00AD13E8"/>
    <w:rsid w:val="00AE4083"/>
    <w:rsid w:val="00AF3266"/>
    <w:rsid w:val="00B00F66"/>
    <w:rsid w:val="00B028BB"/>
    <w:rsid w:val="00B04394"/>
    <w:rsid w:val="00B060AE"/>
    <w:rsid w:val="00B07AE7"/>
    <w:rsid w:val="00B16C2C"/>
    <w:rsid w:val="00B1767A"/>
    <w:rsid w:val="00B239ED"/>
    <w:rsid w:val="00B30CC0"/>
    <w:rsid w:val="00B31B9F"/>
    <w:rsid w:val="00B31F49"/>
    <w:rsid w:val="00B35E47"/>
    <w:rsid w:val="00B36846"/>
    <w:rsid w:val="00B37914"/>
    <w:rsid w:val="00B40982"/>
    <w:rsid w:val="00B46402"/>
    <w:rsid w:val="00B47AA0"/>
    <w:rsid w:val="00B502C9"/>
    <w:rsid w:val="00B5085A"/>
    <w:rsid w:val="00B51C2C"/>
    <w:rsid w:val="00B55A31"/>
    <w:rsid w:val="00B60B10"/>
    <w:rsid w:val="00B61F29"/>
    <w:rsid w:val="00B76562"/>
    <w:rsid w:val="00B80F1E"/>
    <w:rsid w:val="00B84A19"/>
    <w:rsid w:val="00B90CC7"/>
    <w:rsid w:val="00BA1877"/>
    <w:rsid w:val="00BA344C"/>
    <w:rsid w:val="00BA622F"/>
    <w:rsid w:val="00BB2A0D"/>
    <w:rsid w:val="00BB5FC3"/>
    <w:rsid w:val="00BC23D2"/>
    <w:rsid w:val="00BC39CA"/>
    <w:rsid w:val="00BC7F7A"/>
    <w:rsid w:val="00BD0FB7"/>
    <w:rsid w:val="00BD3941"/>
    <w:rsid w:val="00BD4A64"/>
    <w:rsid w:val="00BE2E19"/>
    <w:rsid w:val="00BE5BF4"/>
    <w:rsid w:val="00BE66C0"/>
    <w:rsid w:val="00BF0194"/>
    <w:rsid w:val="00BF26DD"/>
    <w:rsid w:val="00BF2EFB"/>
    <w:rsid w:val="00BF7F51"/>
    <w:rsid w:val="00C00904"/>
    <w:rsid w:val="00C02136"/>
    <w:rsid w:val="00C043D9"/>
    <w:rsid w:val="00C067E8"/>
    <w:rsid w:val="00C1057B"/>
    <w:rsid w:val="00C13817"/>
    <w:rsid w:val="00C1463F"/>
    <w:rsid w:val="00C15BF4"/>
    <w:rsid w:val="00C30989"/>
    <w:rsid w:val="00C3280C"/>
    <w:rsid w:val="00C32C1E"/>
    <w:rsid w:val="00C36910"/>
    <w:rsid w:val="00C37565"/>
    <w:rsid w:val="00C4416D"/>
    <w:rsid w:val="00C473A4"/>
    <w:rsid w:val="00C52276"/>
    <w:rsid w:val="00C554E0"/>
    <w:rsid w:val="00C73DF1"/>
    <w:rsid w:val="00C741A9"/>
    <w:rsid w:val="00C76288"/>
    <w:rsid w:val="00C82901"/>
    <w:rsid w:val="00C879EB"/>
    <w:rsid w:val="00C91DFF"/>
    <w:rsid w:val="00C9282E"/>
    <w:rsid w:val="00C93923"/>
    <w:rsid w:val="00CA0AA5"/>
    <w:rsid w:val="00CA3258"/>
    <w:rsid w:val="00CA4454"/>
    <w:rsid w:val="00CA7A14"/>
    <w:rsid w:val="00CB07CF"/>
    <w:rsid w:val="00CB0BF9"/>
    <w:rsid w:val="00CC0858"/>
    <w:rsid w:val="00CC47A6"/>
    <w:rsid w:val="00CD151E"/>
    <w:rsid w:val="00CD1F33"/>
    <w:rsid w:val="00CD45D3"/>
    <w:rsid w:val="00CE5B1F"/>
    <w:rsid w:val="00CE6147"/>
    <w:rsid w:val="00CE6D11"/>
    <w:rsid w:val="00CF1368"/>
    <w:rsid w:val="00CF70B8"/>
    <w:rsid w:val="00CF743D"/>
    <w:rsid w:val="00D0039D"/>
    <w:rsid w:val="00D03B87"/>
    <w:rsid w:val="00D04181"/>
    <w:rsid w:val="00D061E8"/>
    <w:rsid w:val="00D14B6C"/>
    <w:rsid w:val="00D228BB"/>
    <w:rsid w:val="00D259F5"/>
    <w:rsid w:val="00D33856"/>
    <w:rsid w:val="00D37799"/>
    <w:rsid w:val="00D450FA"/>
    <w:rsid w:val="00D530CC"/>
    <w:rsid w:val="00D600E1"/>
    <w:rsid w:val="00D61AE4"/>
    <w:rsid w:val="00D61C40"/>
    <w:rsid w:val="00D62FD9"/>
    <w:rsid w:val="00D631FA"/>
    <w:rsid w:val="00D678CA"/>
    <w:rsid w:val="00D735B8"/>
    <w:rsid w:val="00D7472F"/>
    <w:rsid w:val="00D74EBB"/>
    <w:rsid w:val="00D827FC"/>
    <w:rsid w:val="00D865ED"/>
    <w:rsid w:val="00D86D63"/>
    <w:rsid w:val="00D9228E"/>
    <w:rsid w:val="00D9698C"/>
    <w:rsid w:val="00DA3BD7"/>
    <w:rsid w:val="00DB06B0"/>
    <w:rsid w:val="00DB1278"/>
    <w:rsid w:val="00DC2310"/>
    <w:rsid w:val="00DC4160"/>
    <w:rsid w:val="00DC4365"/>
    <w:rsid w:val="00DD43CB"/>
    <w:rsid w:val="00DD49F3"/>
    <w:rsid w:val="00DD572D"/>
    <w:rsid w:val="00DD5C1E"/>
    <w:rsid w:val="00DE388D"/>
    <w:rsid w:val="00DE432A"/>
    <w:rsid w:val="00DE695C"/>
    <w:rsid w:val="00DF575A"/>
    <w:rsid w:val="00DF5C47"/>
    <w:rsid w:val="00DF6A09"/>
    <w:rsid w:val="00DF6F03"/>
    <w:rsid w:val="00E040F9"/>
    <w:rsid w:val="00E076BA"/>
    <w:rsid w:val="00E10E55"/>
    <w:rsid w:val="00E1188A"/>
    <w:rsid w:val="00E12A0E"/>
    <w:rsid w:val="00E14DAF"/>
    <w:rsid w:val="00E151DE"/>
    <w:rsid w:val="00E15B5B"/>
    <w:rsid w:val="00E17B16"/>
    <w:rsid w:val="00E21FB7"/>
    <w:rsid w:val="00E24926"/>
    <w:rsid w:val="00E26868"/>
    <w:rsid w:val="00E344E2"/>
    <w:rsid w:val="00E40EAA"/>
    <w:rsid w:val="00E46C1A"/>
    <w:rsid w:val="00E5068E"/>
    <w:rsid w:val="00E5179C"/>
    <w:rsid w:val="00E51DD9"/>
    <w:rsid w:val="00E558CB"/>
    <w:rsid w:val="00E629EF"/>
    <w:rsid w:val="00E74367"/>
    <w:rsid w:val="00E7682A"/>
    <w:rsid w:val="00E82945"/>
    <w:rsid w:val="00E844D0"/>
    <w:rsid w:val="00E91131"/>
    <w:rsid w:val="00E91D3E"/>
    <w:rsid w:val="00E91DBF"/>
    <w:rsid w:val="00E93A31"/>
    <w:rsid w:val="00E95742"/>
    <w:rsid w:val="00E97500"/>
    <w:rsid w:val="00EA13BC"/>
    <w:rsid w:val="00EA3B1F"/>
    <w:rsid w:val="00EB1E6B"/>
    <w:rsid w:val="00EB2D47"/>
    <w:rsid w:val="00EB6253"/>
    <w:rsid w:val="00EB63EB"/>
    <w:rsid w:val="00EC1E00"/>
    <w:rsid w:val="00EC304D"/>
    <w:rsid w:val="00ED1377"/>
    <w:rsid w:val="00ED185A"/>
    <w:rsid w:val="00ED1B17"/>
    <w:rsid w:val="00EE59DE"/>
    <w:rsid w:val="00EF06C0"/>
    <w:rsid w:val="00EF181A"/>
    <w:rsid w:val="00EF45C3"/>
    <w:rsid w:val="00EF4B50"/>
    <w:rsid w:val="00EF5DA3"/>
    <w:rsid w:val="00EF6FCC"/>
    <w:rsid w:val="00EF7B86"/>
    <w:rsid w:val="00F00C07"/>
    <w:rsid w:val="00F01E76"/>
    <w:rsid w:val="00F107B5"/>
    <w:rsid w:val="00F11067"/>
    <w:rsid w:val="00F15142"/>
    <w:rsid w:val="00F17B4F"/>
    <w:rsid w:val="00F27A3D"/>
    <w:rsid w:val="00F3043C"/>
    <w:rsid w:val="00F3197D"/>
    <w:rsid w:val="00F363CE"/>
    <w:rsid w:val="00F42812"/>
    <w:rsid w:val="00F460CF"/>
    <w:rsid w:val="00F47093"/>
    <w:rsid w:val="00F477AE"/>
    <w:rsid w:val="00F477CE"/>
    <w:rsid w:val="00F542B6"/>
    <w:rsid w:val="00F641B3"/>
    <w:rsid w:val="00F72CF1"/>
    <w:rsid w:val="00F771C9"/>
    <w:rsid w:val="00F80042"/>
    <w:rsid w:val="00F80696"/>
    <w:rsid w:val="00F823B0"/>
    <w:rsid w:val="00F91620"/>
    <w:rsid w:val="00F91C18"/>
    <w:rsid w:val="00F93664"/>
    <w:rsid w:val="00F93DDF"/>
    <w:rsid w:val="00F97861"/>
    <w:rsid w:val="00FA2004"/>
    <w:rsid w:val="00FA33EF"/>
    <w:rsid w:val="00FA6413"/>
    <w:rsid w:val="00FB3279"/>
    <w:rsid w:val="00FB55F2"/>
    <w:rsid w:val="00FB5B75"/>
    <w:rsid w:val="00FB6E89"/>
    <w:rsid w:val="00FB72AF"/>
    <w:rsid w:val="00FC43AE"/>
    <w:rsid w:val="00FC5C31"/>
    <w:rsid w:val="00FD39C9"/>
    <w:rsid w:val="00FE043A"/>
    <w:rsid w:val="00FE1C0A"/>
    <w:rsid w:val="00FE22D9"/>
    <w:rsid w:val="00FE49D2"/>
    <w:rsid w:val="00FE5C07"/>
    <w:rsid w:val="00FF177F"/>
    <w:rsid w:val="00FF1816"/>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0">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0">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c">
    <w:name w:val="Списък на абзаци Знак"/>
    <w:link w:val="ab"/>
    <w:uiPriority w:val="34"/>
    <w:locked/>
    <w:rsid w:val="00BE66C0"/>
    <w:rPr>
      <w:rFonts w:ascii="Calibri" w:eastAsia="Calibri" w:hAnsi="Calibri"/>
      <w:sz w:val="22"/>
      <w:szCs w:val="22"/>
      <w:lang w:eastAsia="en-US"/>
    </w:rPr>
  </w:style>
  <w:style w:type="character" w:customStyle="1" w:styleId="a5">
    <w:name w:val="Долен колонтитул Знак"/>
    <w:basedOn w:val="a0"/>
    <w:link w:val="a4"/>
    <w:uiPriority w:val="99"/>
    <w:rsid w:val="00380A2E"/>
    <w:rPr>
      <w:rFonts w:ascii="Arial" w:hAnsi="Arial"/>
      <w:lang w:val="en-US" w:eastAsia="en-US"/>
    </w:rPr>
  </w:style>
  <w:style w:type="paragraph" w:styleId="ad">
    <w:name w:val="Normal (Web)"/>
    <w:basedOn w:val="a"/>
    <w:uiPriority w:val="99"/>
    <w:unhideWhenUsed/>
    <w:rsid w:val="002542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Default">
    <w:name w:val="Default"/>
    <w:rsid w:val="002542ED"/>
    <w:pPr>
      <w:autoSpaceDE w:val="0"/>
      <w:autoSpaceDN w:val="0"/>
      <w:adjustRightInd w:val="0"/>
    </w:pPr>
    <w:rPr>
      <w:rFonts w:eastAsia="Calibri"/>
      <w:color w:val="000000"/>
      <w:sz w:val="24"/>
      <w:szCs w:val="24"/>
    </w:rPr>
  </w:style>
  <w:style w:type="numbering" w:customStyle="1" w:styleId="1">
    <w:name w:val="Стил1"/>
    <w:uiPriority w:val="99"/>
    <w:rsid w:val="00126681"/>
    <w:pPr>
      <w:numPr>
        <w:numId w:val="18"/>
      </w:numPr>
    </w:pPr>
  </w:style>
  <w:style w:type="numbering" w:customStyle="1" w:styleId="2">
    <w:name w:val="Стил2"/>
    <w:uiPriority w:val="99"/>
    <w:rsid w:val="00030F44"/>
    <w:pPr>
      <w:numPr>
        <w:numId w:val="20"/>
      </w:numPr>
    </w:pPr>
  </w:style>
  <w:style w:type="numbering" w:customStyle="1" w:styleId="3">
    <w:name w:val="Стил3"/>
    <w:uiPriority w:val="99"/>
    <w:rsid w:val="009F58B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348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irector@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6C02C-39BB-4417-ABE9-DDF56F12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2692</Words>
  <Characters>15346</Characters>
  <Application>Microsoft Office Word</Application>
  <DocSecurity>0</DocSecurity>
  <Lines>127</Lines>
  <Paragraphs>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18002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364</cp:revision>
  <cp:lastPrinted>2022-06-24T06:33:00Z</cp:lastPrinted>
  <dcterms:created xsi:type="dcterms:W3CDTF">2021-11-11T09:41:00Z</dcterms:created>
  <dcterms:modified xsi:type="dcterms:W3CDTF">2023-10-17T13:33:00Z</dcterms:modified>
</cp:coreProperties>
</file>