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A66" w:rsidRDefault="00C13A66" w:rsidP="003A0F71">
      <w:pPr>
        <w:ind w:firstLine="567"/>
        <w:jc w:val="both"/>
        <w:rPr>
          <w:rFonts w:ascii="Times New Roman" w:hAnsi="Times New Roman"/>
          <w:sz w:val="24"/>
          <w:szCs w:val="24"/>
          <w:lang w:val="bg-BG"/>
        </w:rPr>
      </w:pPr>
    </w:p>
    <w:p w:rsidR="00BC59B5" w:rsidRPr="003A0F71" w:rsidRDefault="00BC59B5" w:rsidP="003A0F71">
      <w:pPr>
        <w:ind w:firstLine="567"/>
        <w:jc w:val="both"/>
        <w:rPr>
          <w:rFonts w:ascii="Times New Roman" w:hAnsi="Times New Roman"/>
          <w:sz w:val="24"/>
          <w:szCs w:val="24"/>
          <w:lang w:val="bg-BG"/>
        </w:rPr>
      </w:pPr>
    </w:p>
    <w:p w:rsidR="00BE66C0" w:rsidRPr="00BC59B5" w:rsidRDefault="00BE66C0" w:rsidP="003A0F71">
      <w:pPr>
        <w:jc w:val="center"/>
        <w:rPr>
          <w:rFonts w:ascii="Times New Roman" w:hAnsi="Times New Roman"/>
          <w:b/>
          <w:sz w:val="28"/>
          <w:szCs w:val="28"/>
          <w:lang w:val="bg-BG"/>
        </w:rPr>
      </w:pPr>
      <w:r w:rsidRPr="00BC59B5">
        <w:rPr>
          <w:rFonts w:ascii="Times New Roman" w:hAnsi="Times New Roman"/>
          <w:b/>
          <w:sz w:val="28"/>
          <w:szCs w:val="28"/>
          <w:lang w:val="bg-BG"/>
        </w:rPr>
        <w:t xml:space="preserve">Р Е Ш Е Н И Е № ХА – </w:t>
      </w:r>
      <w:r w:rsidR="004717A8" w:rsidRPr="00BC59B5">
        <w:rPr>
          <w:rFonts w:ascii="Times New Roman" w:hAnsi="Times New Roman"/>
          <w:b/>
          <w:sz w:val="28"/>
          <w:szCs w:val="28"/>
          <w:lang w:val="bg-BG"/>
        </w:rPr>
        <w:t>9</w:t>
      </w:r>
      <w:r w:rsidR="0018511F" w:rsidRPr="00BC59B5">
        <w:rPr>
          <w:rFonts w:ascii="Times New Roman" w:hAnsi="Times New Roman"/>
          <w:b/>
          <w:sz w:val="28"/>
          <w:szCs w:val="28"/>
          <w:lang w:val="bg-BG"/>
        </w:rPr>
        <w:t xml:space="preserve"> -</w:t>
      </w:r>
      <w:r w:rsidRPr="00BC59B5">
        <w:rPr>
          <w:rFonts w:ascii="Times New Roman" w:hAnsi="Times New Roman"/>
          <w:b/>
          <w:sz w:val="28"/>
          <w:szCs w:val="28"/>
          <w:lang w:val="bg-BG"/>
        </w:rPr>
        <w:t xml:space="preserve"> ПР/202</w:t>
      </w:r>
      <w:r w:rsidR="00CB6ACF" w:rsidRPr="00BC59B5">
        <w:rPr>
          <w:rFonts w:ascii="Times New Roman" w:hAnsi="Times New Roman"/>
          <w:b/>
          <w:sz w:val="28"/>
          <w:szCs w:val="28"/>
          <w:lang w:val="bg-BG"/>
        </w:rPr>
        <w:t>4</w:t>
      </w:r>
      <w:r w:rsidRPr="00BC59B5">
        <w:rPr>
          <w:rFonts w:ascii="Times New Roman" w:hAnsi="Times New Roman"/>
          <w:b/>
          <w:sz w:val="28"/>
          <w:szCs w:val="28"/>
          <w:lang w:val="bg-BG"/>
        </w:rPr>
        <w:t xml:space="preserve"> г.</w:t>
      </w:r>
    </w:p>
    <w:p w:rsidR="00BE66C0" w:rsidRPr="003A0F71" w:rsidRDefault="00BE66C0" w:rsidP="003A0F71">
      <w:pPr>
        <w:ind w:firstLine="567"/>
        <w:jc w:val="center"/>
        <w:rPr>
          <w:rFonts w:ascii="Times New Roman" w:hAnsi="Times New Roman"/>
          <w:sz w:val="24"/>
          <w:szCs w:val="24"/>
          <w:lang w:val="bg-BG"/>
        </w:rPr>
      </w:pPr>
    </w:p>
    <w:p w:rsidR="00BE66C0" w:rsidRPr="003A0F71" w:rsidRDefault="00BE66C0" w:rsidP="003A0F71">
      <w:pPr>
        <w:jc w:val="center"/>
        <w:rPr>
          <w:rFonts w:ascii="Times New Roman" w:hAnsi="Times New Roman"/>
          <w:b/>
          <w:sz w:val="24"/>
          <w:szCs w:val="24"/>
          <w:lang w:val="bg-BG"/>
        </w:rPr>
      </w:pPr>
      <w:r w:rsidRPr="003A0F71">
        <w:rPr>
          <w:rFonts w:ascii="Times New Roman" w:hAnsi="Times New Roman"/>
          <w:b/>
          <w:sz w:val="24"/>
          <w:szCs w:val="24"/>
          <w:lang w:val="bg-BG"/>
        </w:rPr>
        <w:t>за преценяване на необходимостта от извършване на оценка на въздействието върху околната среда</w:t>
      </w:r>
    </w:p>
    <w:p w:rsidR="00BE66C0" w:rsidRPr="003A0F71" w:rsidRDefault="00BE66C0" w:rsidP="003A0F71">
      <w:pPr>
        <w:ind w:firstLine="567"/>
        <w:jc w:val="both"/>
        <w:rPr>
          <w:rFonts w:ascii="Times New Roman" w:hAnsi="Times New Roman"/>
          <w:sz w:val="24"/>
          <w:szCs w:val="24"/>
          <w:lang w:val="bg-BG"/>
        </w:rPr>
      </w:pPr>
    </w:p>
    <w:p w:rsidR="00BE66C0" w:rsidRPr="003A0F71" w:rsidRDefault="00BE66C0" w:rsidP="003A0F71">
      <w:pPr>
        <w:ind w:firstLine="567"/>
        <w:jc w:val="both"/>
        <w:rPr>
          <w:rFonts w:ascii="Times New Roman" w:hAnsi="Times New Roman"/>
          <w:noProof/>
          <w:sz w:val="24"/>
          <w:szCs w:val="24"/>
          <w:lang w:val="bg-BG"/>
        </w:rPr>
      </w:pPr>
      <w:r w:rsidRPr="003A0F71">
        <w:rPr>
          <w:rFonts w:ascii="Times New Roman" w:hAnsi="Times New Roman"/>
          <w:noProof/>
          <w:sz w:val="24"/>
          <w:szCs w:val="24"/>
          <w:lang w:val="bg-BG"/>
        </w:rPr>
        <w:t>На основание чл.93, ал.1, т.1</w:t>
      </w:r>
      <w:r w:rsidR="004A2AD6" w:rsidRPr="003A0F71">
        <w:rPr>
          <w:rFonts w:ascii="Times New Roman" w:hAnsi="Times New Roman"/>
          <w:noProof/>
          <w:sz w:val="24"/>
          <w:szCs w:val="24"/>
          <w:lang w:val="bg-BG"/>
        </w:rPr>
        <w:t xml:space="preserve"> </w:t>
      </w:r>
      <w:r w:rsidRPr="003A0F71">
        <w:rPr>
          <w:rFonts w:ascii="Times New Roman" w:hAnsi="Times New Roman"/>
          <w:noProof/>
          <w:sz w:val="24"/>
          <w:szCs w:val="24"/>
          <w:lang w:val="bg-BG"/>
        </w:rPr>
        <w:t xml:space="preserve">във връзка с ал.3 и ал.6 от </w:t>
      </w:r>
      <w:r w:rsidRPr="003A0F71">
        <w:rPr>
          <w:rFonts w:ascii="Times New Roman" w:hAnsi="Times New Roman"/>
          <w:i/>
          <w:noProof/>
          <w:sz w:val="24"/>
          <w:szCs w:val="24"/>
          <w:lang w:val="bg-BG"/>
        </w:rPr>
        <w:t>Закона за опазване на околната среда</w:t>
      </w:r>
      <w:r w:rsidRPr="003A0F71">
        <w:rPr>
          <w:rFonts w:ascii="Times New Roman" w:hAnsi="Times New Roman"/>
          <w:noProof/>
          <w:sz w:val="24"/>
          <w:szCs w:val="24"/>
          <w:lang w:val="bg-BG"/>
        </w:rPr>
        <w:t xml:space="preserve"> (ЗООС), чл.7, ал.1 и чл.8, ал.1 от </w:t>
      </w:r>
      <w:r w:rsidRPr="003A0F71">
        <w:rPr>
          <w:rFonts w:ascii="Times New Roman" w:hAnsi="Times New Roman"/>
          <w:i/>
          <w:noProof/>
          <w:sz w:val="24"/>
          <w:szCs w:val="24"/>
          <w:lang w:val="bg-BG"/>
        </w:rPr>
        <w:t>Наредбата за условията и реда за извършване на оценка на въздействието върху околната среда</w:t>
      </w:r>
      <w:r w:rsidRPr="003A0F71">
        <w:rPr>
          <w:rFonts w:ascii="Times New Roman" w:hAnsi="Times New Roman"/>
          <w:noProof/>
          <w:sz w:val="24"/>
          <w:szCs w:val="24"/>
          <w:lang w:val="bg-BG"/>
        </w:rPr>
        <w:t xml:space="preserve"> (Наредбата за ОВОС), чл.31 ал.4 и ал.</w:t>
      </w:r>
      <w:r w:rsidR="00B51FAF" w:rsidRPr="003A0F71">
        <w:rPr>
          <w:rFonts w:ascii="Times New Roman" w:hAnsi="Times New Roman"/>
          <w:noProof/>
          <w:sz w:val="24"/>
          <w:szCs w:val="24"/>
          <w:lang w:val="bg-BG"/>
        </w:rPr>
        <w:t>8</w:t>
      </w:r>
      <w:r w:rsidRPr="003A0F71">
        <w:rPr>
          <w:rFonts w:ascii="Times New Roman" w:hAnsi="Times New Roman"/>
          <w:noProof/>
          <w:sz w:val="24"/>
          <w:szCs w:val="24"/>
          <w:lang w:val="bg-BG"/>
        </w:rPr>
        <w:t xml:space="preserve"> от </w:t>
      </w:r>
      <w:r w:rsidRPr="003A0F71">
        <w:rPr>
          <w:rFonts w:ascii="Times New Roman" w:hAnsi="Times New Roman"/>
          <w:i/>
          <w:noProof/>
          <w:sz w:val="24"/>
          <w:szCs w:val="24"/>
          <w:lang w:val="bg-BG"/>
        </w:rPr>
        <w:t>Закон за биологичното разнообразие</w:t>
      </w:r>
      <w:r w:rsidRPr="003A0F71">
        <w:rPr>
          <w:rFonts w:ascii="Times New Roman" w:hAnsi="Times New Roman"/>
          <w:noProof/>
          <w:sz w:val="24"/>
          <w:szCs w:val="24"/>
          <w:lang w:val="bg-BG"/>
        </w:rPr>
        <w:t xml:space="preserve"> (ЗБР), чл.40 ал.</w:t>
      </w:r>
      <w:r w:rsidR="004717A8" w:rsidRPr="003A0F71">
        <w:rPr>
          <w:rFonts w:ascii="Times New Roman" w:hAnsi="Times New Roman"/>
          <w:noProof/>
          <w:sz w:val="24"/>
          <w:szCs w:val="24"/>
          <w:lang w:val="bg-BG"/>
        </w:rPr>
        <w:t>4</w:t>
      </w:r>
      <w:r w:rsidRPr="003A0F71">
        <w:rPr>
          <w:rFonts w:ascii="Times New Roman" w:hAnsi="Times New Roman"/>
          <w:noProof/>
          <w:sz w:val="24"/>
          <w:szCs w:val="24"/>
          <w:lang w:val="bg-BG"/>
        </w:rPr>
        <w:t xml:space="preserve"> от </w:t>
      </w:r>
      <w:r w:rsidRPr="003A0F71">
        <w:rPr>
          <w:rFonts w:ascii="Times New Roman" w:hAnsi="Times New Roman"/>
          <w:i/>
          <w:noProof/>
          <w:sz w:val="24"/>
          <w:szCs w:val="24"/>
          <w:lang w:val="bg-BG"/>
        </w:rPr>
        <w:t>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w:t>
      </w:r>
      <w:r w:rsidRPr="003A0F71">
        <w:rPr>
          <w:rFonts w:ascii="Times New Roman" w:hAnsi="Times New Roman"/>
          <w:noProof/>
          <w:sz w:val="24"/>
          <w:szCs w:val="24"/>
          <w:lang w:val="bg-BG"/>
        </w:rPr>
        <w:t xml:space="preserve"> (Наредбата за ОС) и въз основа на представената писмена документация от възложителя по Приложение № 2 към чл.6 от Наредбата за ОВОС</w:t>
      </w:r>
      <w:r w:rsidRPr="003A0F71">
        <w:rPr>
          <w:rFonts w:ascii="Times New Roman" w:hAnsi="Times New Roman"/>
          <w:bCs/>
          <w:noProof/>
          <w:sz w:val="24"/>
          <w:szCs w:val="24"/>
          <w:lang w:val="bg-BG"/>
        </w:rPr>
        <w:t>, както и получен</w:t>
      </w:r>
      <w:r w:rsidR="000117C5" w:rsidRPr="003A0F71">
        <w:rPr>
          <w:rFonts w:ascii="Times New Roman" w:hAnsi="Times New Roman"/>
          <w:bCs/>
          <w:noProof/>
          <w:sz w:val="24"/>
          <w:szCs w:val="24"/>
          <w:lang w:val="bg-BG"/>
        </w:rPr>
        <w:t>и</w:t>
      </w:r>
      <w:r w:rsidRPr="003A0F71">
        <w:rPr>
          <w:rFonts w:ascii="Times New Roman" w:hAnsi="Times New Roman"/>
          <w:bCs/>
          <w:noProof/>
          <w:sz w:val="24"/>
          <w:szCs w:val="24"/>
          <w:lang w:val="bg-BG"/>
        </w:rPr>
        <w:t xml:space="preserve"> становищ</w:t>
      </w:r>
      <w:r w:rsidR="000117C5" w:rsidRPr="003A0F71">
        <w:rPr>
          <w:rFonts w:ascii="Times New Roman" w:hAnsi="Times New Roman"/>
          <w:bCs/>
          <w:noProof/>
          <w:sz w:val="24"/>
          <w:szCs w:val="24"/>
          <w:lang w:val="bg-BG"/>
        </w:rPr>
        <w:t>а</w:t>
      </w:r>
      <w:r w:rsidRPr="003A0F71">
        <w:rPr>
          <w:rFonts w:ascii="Times New Roman" w:hAnsi="Times New Roman"/>
          <w:bCs/>
          <w:noProof/>
          <w:sz w:val="24"/>
          <w:szCs w:val="24"/>
          <w:lang w:val="bg-BG"/>
        </w:rPr>
        <w:t xml:space="preserve"> от Регионална здравна инспекция – </w:t>
      </w:r>
      <w:r w:rsidR="004717A8" w:rsidRPr="003A0F71">
        <w:rPr>
          <w:rFonts w:ascii="Times New Roman" w:hAnsi="Times New Roman"/>
          <w:bCs/>
          <w:noProof/>
          <w:sz w:val="24"/>
          <w:szCs w:val="24"/>
          <w:lang w:val="bg-BG"/>
        </w:rPr>
        <w:t>Кърджали</w:t>
      </w:r>
      <w:r w:rsidR="000117C5" w:rsidRPr="003A0F71">
        <w:rPr>
          <w:rFonts w:ascii="Times New Roman" w:hAnsi="Times New Roman"/>
          <w:bCs/>
          <w:noProof/>
          <w:sz w:val="24"/>
          <w:szCs w:val="24"/>
          <w:lang w:val="bg-BG"/>
        </w:rPr>
        <w:t xml:space="preserve"> и Басейнова Дирекция „Източнобеломорски район“</w:t>
      </w:r>
    </w:p>
    <w:p w:rsidR="00BE66C0" w:rsidRPr="003A0F71" w:rsidRDefault="00BE66C0" w:rsidP="003A0F71">
      <w:pPr>
        <w:ind w:firstLine="567"/>
        <w:jc w:val="both"/>
        <w:rPr>
          <w:rFonts w:ascii="Times New Roman" w:hAnsi="Times New Roman"/>
          <w:sz w:val="24"/>
          <w:szCs w:val="24"/>
          <w:lang w:val="bg-BG"/>
        </w:rPr>
      </w:pPr>
    </w:p>
    <w:p w:rsidR="00BE66C0" w:rsidRPr="003A0F71" w:rsidRDefault="00BE66C0" w:rsidP="003A0F71">
      <w:pPr>
        <w:jc w:val="center"/>
        <w:rPr>
          <w:rFonts w:ascii="Times New Roman" w:hAnsi="Times New Roman"/>
          <w:b/>
          <w:sz w:val="24"/>
          <w:szCs w:val="24"/>
          <w:lang w:val="bg-BG"/>
        </w:rPr>
      </w:pPr>
      <w:r w:rsidRPr="003A0F71">
        <w:rPr>
          <w:rFonts w:ascii="Times New Roman" w:hAnsi="Times New Roman"/>
          <w:b/>
          <w:sz w:val="24"/>
          <w:szCs w:val="24"/>
          <w:lang w:val="bg-BG"/>
        </w:rPr>
        <w:t>Р Е Ш И Х</w:t>
      </w:r>
    </w:p>
    <w:p w:rsidR="00BE66C0" w:rsidRPr="003A0F71" w:rsidRDefault="00BE66C0" w:rsidP="003A0F71">
      <w:pPr>
        <w:ind w:firstLine="567"/>
        <w:jc w:val="both"/>
        <w:rPr>
          <w:rFonts w:ascii="Times New Roman" w:hAnsi="Times New Roman"/>
          <w:sz w:val="24"/>
          <w:szCs w:val="24"/>
          <w:lang w:val="bg-BG"/>
        </w:rPr>
      </w:pPr>
    </w:p>
    <w:p w:rsidR="00673D7C" w:rsidRPr="003A0F71" w:rsidRDefault="00673D7C" w:rsidP="003A0F71">
      <w:pPr>
        <w:ind w:firstLine="567"/>
        <w:jc w:val="both"/>
        <w:rPr>
          <w:rFonts w:ascii="Times New Roman" w:hAnsi="Times New Roman"/>
          <w:sz w:val="24"/>
          <w:szCs w:val="24"/>
          <w:lang w:val="bg-BG"/>
        </w:rPr>
      </w:pPr>
      <w:r w:rsidRPr="003A0F71">
        <w:rPr>
          <w:rFonts w:ascii="Times New Roman" w:hAnsi="Times New Roman"/>
          <w:b/>
          <w:sz w:val="24"/>
          <w:szCs w:val="24"/>
          <w:lang w:val="bg-BG"/>
        </w:rPr>
        <w:t>да не се извършва</w:t>
      </w:r>
      <w:r w:rsidRPr="003A0F71">
        <w:rPr>
          <w:rFonts w:ascii="Times New Roman" w:hAnsi="Times New Roman"/>
          <w:sz w:val="24"/>
          <w:szCs w:val="24"/>
          <w:lang w:val="bg-BG"/>
        </w:rPr>
        <w:t xml:space="preserve"> оценка на въздействието върху околната среда за инвестиционно предложение </w:t>
      </w:r>
      <w:r w:rsidR="004717A8" w:rsidRPr="003A0F71">
        <w:rPr>
          <w:rFonts w:ascii="Times New Roman" w:hAnsi="Times New Roman"/>
          <w:sz w:val="24"/>
          <w:szCs w:val="24"/>
          <w:lang w:val="bg-BG"/>
        </w:rPr>
        <w:t>„Пречиствателна станция за отпадъчни води (ПСОВ) Крумовград и довеждащи комуникации“</w:t>
      </w:r>
      <w:r w:rsidRPr="003A0F71">
        <w:rPr>
          <w:rFonts w:ascii="Times New Roman" w:hAnsi="Times New Roman"/>
          <w:sz w:val="24"/>
          <w:szCs w:val="24"/>
          <w:lang w:val="bg-BG"/>
        </w:rPr>
        <w:t xml:space="preserve">, което </w:t>
      </w:r>
      <w:r w:rsidRPr="003A0F71">
        <w:rPr>
          <w:rFonts w:ascii="Times New Roman" w:hAnsi="Times New Roman"/>
          <w:b/>
          <w:sz w:val="24"/>
          <w:szCs w:val="24"/>
          <w:lang w:val="bg-BG"/>
        </w:rPr>
        <w:t>няма вероятност</w:t>
      </w:r>
      <w:r w:rsidRPr="003A0F71">
        <w:rPr>
          <w:rFonts w:ascii="Times New Roman" w:hAnsi="Times New Roman"/>
          <w:sz w:val="24"/>
          <w:szCs w:val="24"/>
          <w:lang w:val="bg-BG"/>
        </w:rPr>
        <w:t xml:space="preserve"> да окаже значително отрицателно въздействие върху околната среда, природни местообитания, популации и местообитания на видове и човешкото здраве</w:t>
      </w:r>
    </w:p>
    <w:p w:rsidR="00BE66C0" w:rsidRPr="003A0F71" w:rsidRDefault="00BE66C0" w:rsidP="003A0F71">
      <w:pPr>
        <w:ind w:firstLine="567"/>
        <w:jc w:val="both"/>
        <w:rPr>
          <w:rFonts w:ascii="Times New Roman" w:hAnsi="Times New Roman"/>
          <w:sz w:val="24"/>
          <w:szCs w:val="24"/>
          <w:lang w:val="bg-BG"/>
        </w:rPr>
      </w:pPr>
    </w:p>
    <w:p w:rsidR="00BE66C0" w:rsidRPr="003A0F71" w:rsidRDefault="00BE66C0" w:rsidP="00894734">
      <w:pPr>
        <w:jc w:val="both"/>
        <w:rPr>
          <w:rFonts w:ascii="Times New Roman" w:hAnsi="Times New Roman"/>
          <w:sz w:val="24"/>
          <w:szCs w:val="24"/>
          <w:lang w:val="bg-BG"/>
        </w:rPr>
      </w:pPr>
      <w:r w:rsidRPr="003A0F71">
        <w:rPr>
          <w:rFonts w:ascii="Times New Roman" w:hAnsi="Times New Roman"/>
          <w:b/>
          <w:sz w:val="24"/>
          <w:szCs w:val="24"/>
          <w:lang w:val="bg-BG"/>
        </w:rPr>
        <w:t xml:space="preserve">Възложител: </w:t>
      </w:r>
      <w:r w:rsidR="004717A8" w:rsidRPr="003A0F71">
        <w:rPr>
          <w:rFonts w:ascii="Times New Roman" w:hAnsi="Times New Roman"/>
          <w:sz w:val="24"/>
          <w:szCs w:val="24"/>
          <w:lang w:val="bg-BG"/>
        </w:rPr>
        <w:t>Община Крумовград, ЕИК 000235913</w:t>
      </w:r>
    </w:p>
    <w:p w:rsidR="00BE66C0" w:rsidRPr="003A0F71" w:rsidRDefault="00BE66C0" w:rsidP="00894734">
      <w:pPr>
        <w:jc w:val="both"/>
        <w:rPr>
          <w:rFonts w:ascii="Times New Roman" w:hAnsi="Times New Roman"/>
          <w:sz w:val="24"/>
          <w:szCs w:val="24"/>
          <w:lang w:val="bg-BG"/>
        </w:rPr>
      </w:pPr>
      <w:r w:rsidRPr="003A0F71">
        <w:rPr>
          <w:rFonts w:ascii="Times New Roman" w:hAnsi="Times New Roman"/>
          <w:b/>
          <w:sz w:val="24"/>
          <w:szCs w:val="24"/>
          <w:lang w:val="bg-BG"/>
        </w:rPr>
        <w:t>Адрес:</w:t>
      </w:r>
      <w:r w:rsidRPr="003A0F71">
        <w:rPr>
          <w:rFonts w:ascii="Times New Roman" w:hAnsi="Times New Roman"/>
          <w:sz w:val="24"/>
          <w:szCs w:val="24"/>
          <w:lang w:val="bg-BG"/>
        </w:rPr>
        <w:t xml:space="preserve"> </w:t>
      </w:r>
      <w:r w:rsidR="004717A8" w:rsidRPr="003A0F71">
        <w:rPr>
          <w:rFonts w:ascii="Times New Roman" w:hAnsi="Times New Roman"/>
          <w:sz w:val="24"/>
          <w:szCs w:val="24"/>
          <w:lang w:val="bg-BG"/>
        </w:rPr>
        <w:t xml:space="preserve">гр. Крумовград, </w:t>
      </w:r>
      <w:r w:rsidR="004717A8" w:rsidRPr="003A0F71">
        <w:rPr>
          <w:rFonts w:ascii="Times New Roman" w:hAnsi="Times New Roman"/>
          <w:sz w:val="24"/>
          <w:szCs w:val="24"/>
          <w:lang w:val="bg-BG"/>
        </w:rPr>
        <w:t>п.к.6900</w:t>
      </w:r>
      <w:r w:rsidR="004717A8" w:rsidRPr="003A0F71">
        <w:rPr>
          <w:rFonts w:ascii="Times New Roman" w:hAnsi="Times New Roman"/>
          <w:sz w:val="24"/>
          <w:szCs w:val="24"/>
          <w:lang w:val="bg-BG"/>
        </w:rPr>
        <w:t>, пл. „България № 5</w:t>
      </w:r>
    </w:p>
    <w:p w:rsidR="00AD138E" w:rsidRPr="003A0F71" w:rsidRDefault="00AD138E" w:rsidP="003A0F71">
      <w:pPr>
        <w:ind w:firstLine="567"/>
        <w:jc w:val="both"/>
        <w:rPr>
          <w:rFonts w:ascii="Times New Roman" w:hAnsi="Times New Roman"/>
          <w:sz w:val="24"/>
          <w:szCs w:val="24"/>
          <w:lang w:val="bg-BG"/>
        </w:rPr>
      </w:pPr>
    </w:p>
    <w:p w:rsidR="00BE66C0" w:rsidRPr="003A0F71" w:rsidRDefault="00BE66C0" w:rsidP="0078111B">
      <w:pPr>
        <w:jc w:val="both"/>
        <w:rPr>
          <w:rFonts w:ascii="Times New Roman" w:hAnsi="Times New Roman"/>
          <w:b/>
          <w:sz w:val="24"/>
          <w:szCs w:val="24"/>
          <w:lang w:val="bg-BG"/>
        </w:rPr>
      </w:pPr>
      <w:r w:rsidRPr="003A0F71">
        <w:rPr>
          <w:rFonts w:ascii="Times New Roman" w:hAnsi="Times New Roman"/>
          <w:b/>
          <w:sz w:val="24"/>
          <w:szCs w:val="24"/>
          <w:lang w:val="bg-BG"/>
        </w:rPr>
        <w:t>Кратко описание на инвестиционното предложение:</w:t>
      </w:r>
    </w:p>
    <w:p w:rsidR="00BC42A2" w:rsidRDefault="003A0F71" w:rsidP="003A0F71">
      <w:pPr>
        <w:ind w:firstLine="567"/>
        <w:jc w:val="both"/>
        <w:rPr>
          <w:rFonts w:ascii="Times New Roman" w:hAnsi="Times New Roman"/>
          <w:bCs/>
          <w:noProof/>
          <w:sz w:val="24"/>
          <w:szCs w:val="24"/>
          <w:lang w:val="bg-BG"/>
        </w:rPr>
      </w:pPr>
      <w:r w:rsidRPr="003A0F71">
        <w:rPr>
          <w:rFonts w:ascii="Times New Roman" w:hAnsi="Times New Roman"/>
          <w:bCs/>
          <w:noProof/>
          <w:sz w:val="24"/>
          <w:szCs w:val="24"/>
        </w:rPr>
        <w:t xml:space="preserve">Целта на инвестиционното предложение е </w:t>
      </w:r>
      <w:r w:rsidRPr="003A0F71">
        <w:rPr>
          <w:rFonts w:ascii="Times New Roman" w:hAnsi="Times New Roman"/>
          <w:bCs/>
          <w:noProof/>
          <w:sz w:val="24"/>
          <w:szCs w:val="24"/>
          <w:lang w:val="bg-BG"/>
        </w:rPr>
        <w:t xml:space="preserve">изграждане </w:t>
      </w:r>
      <w:r w:rsidR="006A5F38">
        <w:rPr>
          <w:rFonts w:ascii="Times New Roman" w:hAnsi="Times New Roman"/>
          <w:bCs/>
          <w:noProof/>
          <w:sz w:val="24"/>
          <w:szCs w:val="24"/>
          <w:lang w:val="bg-BG"/>
        </w:rPr>
        <w:t xml:space="preserve">на </w:t>
      </w:r>
      <w:r w:rsidRPr="003A0F71">
        <w:rPr>
          <w:rFonts w:ascii="Times New Roman" w:hAnsi="Times New Roman"/>
          <w:bCs/>
          <w:noProof/>
          <w:sz w:val="24"/>
          <w:szCs w:val="24"/>
          <w:lang w:val="bg-BG"/>
        </w:rPr>
        <w:t>Пречиствателна станция за отпадъчни води (ПСОВ) Крумовград</w:t>
      </w:r>
      <w:r w:rsidR="006A5F38" w:rsidRPr="006A5F38">
        <w:rPr>
          <w:rFonts w:ascii="Times New Roman" w:hAnsi="Times New Roman"/>
          <w:bCs/>
          <w:noProof/>
          <w:sz w:val="24"/>
          <w:szCs w:val="24"/>
          <w:lang w:val="bg-BG"/>
        </w:rPr>
        <w:t xml:space="preserve"> </w:t>
      </w:r>
      <w:r w:rsidR="006A5F38" w:rsidRPr="003A0F71">
        <w:rPr>
          <w:rFonts w:ascii="Times New Roman" w:hAnsi="Times New Roman"/>
          <w:bCs/>
          <w:noProof/>
          <w:sz w:val="24"/>
          <w:szCs w:val="24"/>
          <w:lang w:val="bg-BG"/>
        </w:rPr>
        <w:t>в имот №23028 с. Вранско, общ. Крумовград</w:t>
      </w:r>
      <w:r w:rsidRPr="003A0F71">
        <w:rPr>
          <w:rFonts w:ascii="Times New Roman" w:hAnsi="Times New Roman"/>
          <w:bCs/>
          <w:noProof/>
          <w:sz w:val="24"/>
          <w:szCs w:val="24"/>
          <w:lang w:val="bg-BG"/>
        </w:rPr>
        <w:t xml:space="preserve"> и довеждащи комуникации.</w:t>
      </w:r>
    </w:p>
    <w:p w:rsidR="003A0F71" w:rsidRDefault="003A0F71" w:rsidP="003A0F71">
      <w:pPr>
        <w:ind w:firstLine="567"/>
        <w:jc w:val="both"/>
        <w:rPr>
          <w:rFonts w:ascii="Times New Roman" w:hAnsi="Times New Roman"/>
          <w:bCs/>
          <w:noProof/>
          <w:sz w:val="24"/>
          <w:szCs w:val="24"/>
          <w:lang w:val="bg-BG"/>
        </w:rPr>
      </w:pPr>
      <w:r w:rsidRPr="003A0F71">
        <w:rPr>
          <w:rFonts w:ascii="Times New Roman" w:hAnsi="Times New Roman"/>
          <w:bCs/>
          <w:noProof/>
          <w:sz w:val="24"/>
          <w:szCs w:val="24"/>
          <w:lang w:val="bg-BG"/>
        </w:rPr>
        <w:t xml:space="preserve">Теренът </w:t>
      </w:r>
      <w:r w:rsidR="006A5F38">
        <w:rPr>
          <w:rFonts w:ascii="Times New Roman" w:hAnsi="Times New Roman"/>
          <w:bCs/>
          <w:noProof/>
          <w:sz w:val="24"/>
          <w:szCs w:val="24"/>
          <w:lang w:val="bg-BG"/>
        </w:rPr>
        <w:t xml:space="preserve">за ПСОВ </w:t>
      </w:r>
      <w:r w:rsidRPr="003A0F71">
        <w:rPr>
          <w:rFonts w:ascii="Times New Roman" w:hAnsi="Times New Roman"/>
          <w:bCs/>
          <w:noProof/>
          <w:sz w:val="24"/>
          <w:szCs w:val="24"/>
          <w:lang w:val="bg-BG"/>
        </w:rPr>
        <w:t xml:space="preserve">е равнинен със средна кота 205,20 заливаем и е предвидено насипване на площадката с цел защита от заливане от реката при максимални водни нива. </w:t>
      </w:r>
      <w:r w:rsidR="006A5F38" w:rsidRPr="006A5F38">
        <w:rPr>
          <w:rFonts w:ascii="Times New Roman" w:hAnsi="Times New Roman"/>
          <w:bCs/>
          <w:noProof/>
          <w:sz w:val="24"/>
          <w:szCs w:val="24"/>
          <w:lang w:val="bg-BG"/>
        </w:rPr>
        <w:t xml:space="preserve">Предвидена е площадка за изграждане на ГПСОВ, но няма изграден довеждащ колектор, който да събере отпадъчните води от канализацията на целия град и да ги изведе извън населеното место до нея. Събирателния колектор на канализационната мрежа е изграден частично и се зауства също в р. Крумовица. </w:t>
      </w:r>
      <w:r w:rsidRPr="003A0F71">
        <w:rPr>
          <w:rFonts w:ascii="Times New Roman" w:hAnsi="Times New Roman"/>
          <w:bCs/>
          <w:noProof/>
          <w:sz w:val="24"/>
          <w:szCs w:val="24"/>
          <w:lang w:val="bg-BG"/>
        </w:rPr>
        <w:t>Предвидено е в ПСОВ да се пречистват и водите от населените места – селата Вранско и Полковник Желязово. Капацитетът на ПСОВ е определен за 6771 е.ж.</w:t>
      </w:r>
    </w:p>
    <w:p w:rsidR="00C87BE1" w:rsidRPr="00C87BE1" w:rsidRDefault="00C87BE1" w:rsidP="00C87BE1">
      <w:pPr>
        <w:ind w:firstLine="567"/>
        <w:jc w:val="both"/>
        <w:rPr>
          <w:rFonts w:ascii="Times New Roman" w:hAnsi="Times New Roman"/>
          <w:bCs/>
          <w:noProof/>
          <w:sz w:val="24"/>
          <w:szCs w:val="24"/>
          <w:lang w:val="bg-BG"/>
        </w:rPr>
      </w:pPr>
      <w:r w:rsidRPr="00C87BE1">
        <w:rPr>
          <w:rFonts w:ascii="Times New Roman" w:hAnsi="Times New Roman"/>
          <w:bCs/>
          <w:noProof/>
          <w:sz w:val="24"/>
          <w:szCs w:val="24"/>
          <w:lang w:val="bg-BG"/>
        </w:rPr>
        <w:t>Водата постъпва гравитачно на вход ПСОВ във входна шахта. В нея ще се разположи савак с ел. задвижка за изолиране на цялата ПСОВ при необходимост. Първото съоръжение по пътя на водата са грубите механизирани решетки. За безпроблемно заустване при високи нива на реката и осигуряване на гравитационно протичане на водата през цялата станция е необходимо да се изгради входна помпена станция, с монтирани в нея потопени помпи.</w:t>
      </w:r>
    </w:p>
    <w:p w:rsidR="00C87BE1" w:rsidRPr="00C87BE1" w:rsidRDefault="00C87BE1" w:rsidP="00C87BE1">
      <w:pPr>
        <w:ind w:firstLine="567"/>
        <w:jc w:val="both"/>
        <w:rPr>
          <w:rFonts w:ascii="Times New Roman" w:hAnsi="Times New Roman"/>
          <w:bCs/>
          <w:noProof/>
          <w:sz w:val="24"/>
          <w:szCs w:val="24"/>
          <w:lang w:val="bg-BG"/>
        </w:rPr>
      </w:pPr>
      <w:r w:rsidRPr="00C87BE1">
        <w:rPr>
          <w:rFonts w:ascii="Times New Roman" w:hAnsi="Times New Roman"/>
          <w:bCs/>
          <w:noProof/>
          <w:sz w:val="24"/>
          <w:szCs w:val="24"/>
          <w:lang w:val="bg-BG"/>
        </w:rPr>
        <w:t xml:space="preserve">На тласкателният тръбопровод след помпите ще се монтира измервателно устройство за непрекъснат мониторинг на водното количество на входа на станцията. От помпената станция отпадъчното водно количество ще се подава към комбинираните съоръжения за механично </w:t>
      </w:r>
      <w:r w:rsidRPr="00C87BE1">
        <w:rPr>
          <w:rFonts w:ascii="Times New Roman" w:hAnsi="Times New Roman"/>
          <w:bCs/>
          <w:noProof/>
          <w:sz w:val="24"/>
          <w:szCs w:val="24"/>
          <w:lang w:val="bg-BG"/>
        </w:rPr>
        <w:lastRenderedPageBreak/>
        <w:t>пречистване – работно и резервно. Самото комбинирано съоръжение ще се монтира на закрито в сграда.</w:t>
      </w:r>
    </w:p>
    <w:p w:rsidR="00C87BE1" w:rsidRPr="00C87BE1" w:rsidRDefault="00C87BE1" w:rsidP="00C87BE1">
      <w:pPr>
        <w:ind w:firstLine="567"/>
        <w:jc w:val="both"/>
        <w:rPr>
          <w:rFonts w:ascii="Times New Roman" w:hAnsi="Times New Roman"/>
          <w:bCs/>
          <w:noProof/>
          <w:sz w:val="24"/>
          <w:szCs w:val="24"/>
          <w:lang w:val="bg-BG"/>
        </w:rPr>
      </w:pPr>
      <w:r w:rsidRPr="00C87BE1">
        <w:rPr>
          <w:rFonts w:ascii="Times New Roman" w:hAnsi="Times New Roman"/>
          <w:bCs/>
          <w:noProof/>
          <w:sz w:val="24"/>
          <w:szCs w:val="24"/>
          <w:lang w:val="bg-BG"/>
        </w:rPr>
        <w:t>Разпределянето на водата преди и след съоръжението ще става чрез разпределителни устройства, като между тях ще има и байпасна връзка на самите комбинирани съоръжения. Комбинираното съоръжение ще се състои от фини решетки, аериран пясъкозадържател и мазниноуловител.</w:t>
      </w:r>
    </w:p>
    <w:p w:rsidR="00C87BE1" w:rsidRDefault="00E24382" w:rsidP="003A0F71">
      <w:pPr>
        <w:ind w:firstLine="567"/>
        <w:jc w:val="both"/>
        <w:rPr>
          <w:rFonts w:ascii="Times New Roman" w:hAnsi="Times New Roman"/>
          <w:bCs/>
          <w:noProof/>
          <w:sz w:val="24"/>
          <w:szCs w:val="24"/>
          <w:lang w:val="bg-BG"/>
        </w:rPr>
      </w:pPr>
      <w:r w:rsidRPr="00E24382">
        <w:rPr>
          <w:rFonts w:ascii="Times New Roman" w:hAnsi="Times New Roman"/>
          <w:bCs/>
          <w:noProof/>
          <w:sz w:val="24"/>
          <w:szCs w:val="24"/>
          <w:lang w:val="bg-BG"/>
        </w:rPr>
        <w:t>Биобасейнът ще работи в режим на продължителна аерация със симултанна денитрификация. За целта ще бъде осигурен времепрестой на утайката от 25 денонощия, а биобасейнът да бъде оборудван с пропелери за създаване на водно течение и аерационна система за подаването на необходимото количество кислород</w:t>
      </w:r>
      <w:r>
        <w:rPr>
          <w:rFonts w:ascii="Times New Roman" w:hAnsi="Times New Roman"/>
          <w:bCs/>
          <w:noProof/>
          <w:sz w:val="24"/>
          <w:szCs w:val="24"/>
          <w:lang w:val="bg-BG"/>
        </w:rPr>
        <w:t>.</w:t>
      </w:r>
    </w:p>
    <w:p w:rsidR="00E24382" w:rsidRPr="00E24382" w:rsidRDefault="00E24382" w:rsidP="00E24382">
      <w:pPr>
        <w:ind w:firstLine="567"/>
        <w:jc w:val="both"/>
        <w:rPr>
          <w:rFonts w:ascii="Times New Roman" w:hAnsi="Times New Roman"/>
          <w:bCs/>
          <w:noProof/>
          <w:sz w:val="24"/>
          <w:szCs w:val="24"/>
          <w:lang w:val="bg-BG"/>
        </w:rPr>
      </w:pPr>
      <w:r w:rsidRPr="00E24382">
        <w:rPr>
          <w:rFonts w:ascii="Times New Roman" w:hAnsi="Times New Roman"/>
          <w:bCs/>
          <w:noProof/>
          <w:sz w:val="24"/>
          <w:szCs w:val="24"/>
          <w:lang w:val="bg-BG"/>
        </w:rPr>
        <w:t>Аерационната система в биобасейнът ще е разпределена така, че да се създават аеробни и безкислородни зони в реактора и нитрификацията и денитрификацията да протичат в един и същ реактор, но в различни зони. Този подход прави системата с много по-висока енергийна ефективност от тези с предварително включена денитрификация. Прекъсващата денитрификация не изисква вътрешен циркулационен поток, тъй като нитрификацията и денитрификацията протичат в един и същ реактор.</w:t>
      </w:r>
      <w:r>
        <w:rPr>
          <w:rFonts w:ascii="Times New Roman" w:hAnsi="Times New Roman"/>
          <w:bCs/>
          <w:noProof/>
          <w:sz w:val="24"/>
          <w:szCs w:val="24"/>
          <w:lang w:val="bg-BG"/>
        </w:rPr>
        <w:t xml:space="preserve"> </w:t>
      </w:r>
      <w:r w:rsidRPr="00E24382">
        <w:rPr>
          <w:rFonts w:ascii="Times New Roman" w:hAnsi="Times New Roman"/>
          <w:bCs/>
          <w:noProof/>
          <w:sz w:val="24"/>
          <w:szCs w:val="24"/>
          <w:lang w:val="bg-BG"/>
        </w:rPr>
        <w:t>Също така тези системи са доказали, че при тях утайката се поддържа в много по-добро състояние, особено по отношение на предотвратяване на образуването на разбухване на утайка, както това се наблюдава при системите с предварително включена денитрификация, в реактори с пълно смесване</w:t>
      </w:r>
    </w:p>
    <w:p w:rsidR="00E24382" w:rsidRPr="00E24382" w:rsidRDefault="00E24382" w:rsidP="00E24382">
      <w:pPr>
        <w:ind w:firstLine="567"/>
        <w:jc w:val="both"/>
        <w:rPr>
          <w:rFonts w:ascii="Times New Roman" w:hAnsi="Times New Roman"/>
          <w:bCs/>
          <w:noProof/>
          <w:sz w:val="24"/>
          <w:szCs w:val="24"/>
          <w:lang w:val="bg-BG"/>
        </w:rPr>
      </w:pPr>
      <w:r w:rsidRPr="00E24382">
        <w:rPr>
          <w:rFonts w:ascii="Times New Roman" w:hAnsi="Times New Roman"/>
          <w:bCs/>
          <w:noProof/>
          <w:sz w:val="24"/>
          <w:szCs w:val="24"/>
          <w:lang w:val="bg-BG"/>
        </w:rPr>
        <w:t>Подаването на отпадъчната вода и рециркулираща утайка към биобасейна ще става през разпределително устройство, където водата ще се разпределя равномерно между двете предвидени секции. Освен това от разпределителното устройство да може да се байпасира биологичното стъпало на станцията.</w:t>
      </w:r>
    </w:p>
    <w:p w:rsidR="00E24382" w:rsidRPr="00E24382" w:rsidRDefault="00E24382" w:rsidP="00E24382">
      <w:pPr>
        <w:ind w:firstLine="567"/>
        <w:jc w:val="both"/>
        <w:rPr>
          <w:rFonts w:ascii="Times New Roman" w:hAnsi="Times New Roman"/>
          <w:bCs/>
          <w:noProof/>
          <w:sz w:val="24"/>
          <w:szCs w:val="24"/>
          <w:lang w:val="bg-BG"/>
        </w:rPr>
      </w:pPr>
      <w:r w:rsidRPr="00E24382">
        <w:rPr>
          <w:rFonts w:ascii="Times New Roman" w:hAnsi="Times New Roman"/>
          <w:bCs/>
          <w:noProof/>
          <w:sz w:val="24"/>
          <w:szCs w:val="24"/>
          <w:lang w:val="bg-BG"/>
        </w:rPr>
        <w:t>Утайката от вторичните утаители под хидростатичен напор постъпва в помпената станция за рециркулираща утайка. От помпената станция посредством помпи една част от утайката се връща към биобасейна (рециркулираща утайка), а другата част се подава към утайкоуплътнителя (излишна утайка). След уплътняване утайката се подава към инсталацията за обезводняване, която е предвидена за монтаж в сграда.</w:t>
      </w:r>
    </w:p>
    <w:p w:rsidR="00E24382" w:rsidRPr="00E24382" w:rsidRDefault="00E24382" w:rsidP="00E24382">
      <w:pPr>
        <w:ind w:firstLine="567"/>
        <w:jc w:val="both"/>
        <w:rPr>
          <w:rFonts w:ascii="Times New Roman" w:hAnsi="Times New Roman"/>
          <w:bCs/>
          <w:noProof/>
          <w:sz w:val="24"/>
          <w:szCs w:val="24"/>
          <w:lang w:val="bg-BG"/>
        </w:rPr>
      </w:pPr>
      <w:r w:rsidRPr="00E24382">
        <w:rPr>
          <w:rFonts w:ascii="Times New Roman" w:hAnsi="Times New Roman"/>
          <w:bCs/>
          <w:noProof/>
          <w:sz w:val="24"/>
          <w:szCs w:val="24"/>
          <w:lang w:val="bg-BG"/>
        </w:rPr>
        <w:t>Предвидено е обезводняването да е пос</w:t>
      </w:r>
      <w:r>
        <w:rPr>
          <w:rFonts w:ascii="Times New Roman" w:hAnsi="Times New Roman"/>
          <w:bCs/>
          <w:noProof/>
          <w:sz w:val="24"/>
          <w:szCs w:val="24"/>
          <w:lang w:val="bg-BG"/>
        </w:rPr>
        <w:t>редством декантерна центрофуга.</w:t>
      </w:r>
    </w:p>
    <w:p w:rsidR="00E24382" w:rsidRPr="00E24382" w:rsidRDefault="00E24382" w:rsidP="00E24382">
      <w:pPr>
        <w:ind w:firstLine="567"/>
        <w:jc w:val="both"/>
        <w:rPr>
          <w:rFonts w:ascii="Times New Roman" w:hAnsi="Times New Roman"/>
          <w:bCs/>
          <w:noProof/>
          <w:sz w:val="24"/>
          <w:szCs w:val="24"/>
          <w:lang w:val="bg-BG"/>
        </w:rPr>
      </w:pPr>
      <w:r w:rsidRPr="00E24382">
        <w:rPr>
          <w:rFonts w:ascii="Times New Roman" w:hAnsi="Times New Roman"/>
          <w:bCs/>
          <w:noProof/>
          <w:sz w:val="24"/>
          <w:szCs w:val="24"/>
          <w:lang w:val="bg-BG"/>
        </w:rPr>
        <w:t xml:space="preserve">Захранването </w:t>
      </w:r>
      <w:r>
        <w:rPr>
          <w:rFonts w:ascii="Times New Roman" w:hAnsi="Times New Roman"/>
          <w:bCs/>
          <w:noProof/>
          <w:sz w:val="24"/>
          <w:szCs w:val="24"/>
          <w:lang w:val="bg-BG"/>
        </w:rPr>
        <w:t>ѝ</w:t>
      </w:r>
      <w:r w:rsidRPr="00E24382">
        <w:rPr>
          <w:rFonts w:ascii="Times New Roman" w:hAnsi="Times New Roman"/>
          <w:bCs/>
          <w:noProof/>
          <w:sz w:val="24"/>
          <w:szCs w:val="24"/>
          <w:lang w:val="bg-BG"/>
        </w:rPr>
        <w:t xml:space="preserve"> ще е посредством винтови помпи – работна и резервна, а на техния общ тласкател ще се монтира измервателно устройство. При необходимост инсталацията за обезводняване ще може да се байпасира посредством аварийна връзка след захранващите помпи, която ще отвежда утайката директно на изсушителните полета.</w:t>
      </w:r>
    </w:p>
    <w:p w:rsidR="00E24382" w:rsidRPr="00E24382" w:rsidRDefault="00E24382" w:rsidP="00E24382">
      <w:pPr>
        <w:ind w:firstLine="567"/>
        <w:jc w:val="both"/>
        <w:rPr>
          <w:rFonts w:ascii="Times New Roman" w:hAnsi="Times New Roman"/>
          <w:bCs/>
          <w:noProof/>
          <w:sz w:val="24"/>
          <w:szCs w:val="24"/>
          <w:lang w:val="bg-BG"/>
        </w:rPr>
      </w:pPr>
      <w:r w:rsidRPr="00E24382">
        <w:rPr>
          <w:rFonts w:ascii="Times New Roman" w:hAnsi="Times New Roman"/>
          <w:bCs/>
          <w:noProof/>
          <w:sz w:val="24"/>
          <w:szCs w:val="24"/>
          <w:lang w:val="bg-BG"/>
        </w:rPr>
        <w:t>Обезводнените утайки след центрофугата чрез транспортиращ шнек, ги изнася от сградата в контейнер или директно на изсушителните полета. За подпомагане на обезводняването е предвидено подаване на полимер, като за точното му дозиране към центрофугата е предвидена автоматична полимерна дозираща инсталация.</w:t>
      </w:r>
    </w:p>
    <w:p w:rsidR="002F1F06" w:rsidRPr="002F1F06" w:rsidRDefault="002F1F06" w:rsidP="002F1F06">
      <w:pPr>
        <w:ind w:firstLine="567"/>
        <w:jc w:val="both"/>
        <w:rPr>
          <w:rFonts w:ascii="Times New Roman" w:hAnsi="Times New Roman"/>
          <w:bCs/>
          <w:noProof/>
          <w:sz w:val="24"/>
          <w:szCs w:val="24"/>
          <w:lang w:val="bg-BG"/>
        </w:rPr>
      </w:pPr>
      <w:r w:rsidRPr="002F1F06">
        <w:rPr>
          <w:rFonts w:ascii="Times New Roman" w:hAnsi="Times New Roman"/>
          <w:bCs/>
          <w:noProof/>
          <w:sz w:val="24"/>
          <w:szCs w:val="24"/>
          <w:lang w:val="bg-BG"/>
        </w:rPr>
        <w:t>Образуващата се в процеса на биологично пречистване излишна утайка е стабилизирана в обема на биобасейните. Тя се отделя с потопена центробежна помпа, разположена в камерата при помпите за рециркулация. Излишната стабилизирана утайка постъпва периодично в утайкоуплътнителя според режима на изваждане на утайки от ПС за рециркулация след вторичните утаители. Напорната тръба завършва в приемна камера пред централната тръба на уплътнителя, която намалява скоростта и предпазва от разбухване на уплътнената вече утайка. Под действието на гравитацията частиците в утайката се спускат към дъното, и освобождават избистрена надкалова вода, която се отделя през водоприемни корита с назъбен преливник и се отвежда в канализацията на станцията. Уплътнената утайка се придвижва към централната яма с греблата на утайкочистача. От ямата, уплътнената утайка се препомпва с винтова помпа, разположена в помещението за обезводняване към силоза за утайки. Утайката се уплътнява за няколко часа през деня. Машината за обезводняване работи на непрекъснат режим. Необходимо е и хомогенизиране на утайката за да се осигури един обем утайка с постоянен състав, който да не изисква по нататъшни корекции в процеса на обезводняването. Обемът осигурява акумулирането на утайките през почивните дни. Машината за обезводняване работи 5 дни в седмицата.</w:t>
      </w:r>
    </w:p>
    <w:p w:rsidR="00B11180" w:rsidRPr="00B11180" w:rsidRDefault="00B11180" w:rsidP="00B11180">
      <w:pPr>
        <w:ind w:firstLine="567"/>
        <w:jc w:val="both"/>
        <w:rPr>
          <w:rFonts w:ascii="Times New Roman" w:hAnsi="Times New Roman"/>
          <w:bCs/>
          <w:noProof/>
          <w:sz w:val="24"/>
          <w:szCs w:val="24"/>
          <w:lang w:val="bg-BG"/>
        </w:rPr>
      </w:pPr>
      <w:r w:rsidRPr="00B11180">
        <w:rPr>
          <w:rFonts w:ascii="Times New Roman" w:hAnsi="Times New Roman"/>
          <w:bCs/>
          <w:noProof/>
          <w:sz w:val="24"/>
          <w:szCs w:val="24"/>
          <w:lang w:val="bg-BG"/>
        </w:rPr>
        <w:t xml:space="preserve">За да може от утайката да се освободи от химически свързаната вода към частиците в процеса на обезводняване, се налага подготовка на утайките (кондициониране) със специализиран </w:t>
      </w:r>
      <w:r w:rsidRPr="00B11180">
        <w:rPr>
          <w:rFonts w:ascii="Times New Roman" w:hAnsi="Times New Roman"/>
          <w:bCs/>
          <w:noProof/>
          <w:sz w:val="24"/>
          <w:szCs w:val="24"/>
          <w:lang w:val="bg-BG"/>
        </w:rPr>
        <w:lastRenderedPageBreak/>
        <w:t>органичен полиелектролит (флокулант). Флокулантите се доставят в течен или прахообразен вид. Прахообразните на място в специализирана инсталация се приготвят във вид на рядък воден разтвор, който се дозира към утайката на входа на центрофуга. Нормално след обезводняване се постига влажност 80 - 82 % на кека (обезводнената утайка). Желаната крайна влажност на обезводнената утайка (КЕК) се постига чрез регулиране в началото на смяната дебита на утайката, дебита и концентрацията на флокуланта. Отделен от Центрофугата кек се подава в шнеков смесител за кек с прахообразна вар - процеса се налича постваруване. След смесител</w:t>
      </w:r>
      <w:r>
        <w:rPr>
          <w:rFonts w:ascii="Times New Roman" w:hAnsi="Times New Roman"/>
          <w:bCs/>
          <w:noProof/>
          <w:sz w:val="24"/>
          <w:szCs w:val="24"/>
          <w:lang w:val="bg-BG"/>
        </w:rPr>
        <w:t>я</w:t>
      </w:r>
      <w:r w:rsidRPr="00B11180">
        <w:rPr>
          <w:rFonts w:ascii="Times New Roman" w:hAnsi="Times New Roman"/>
          <w:bCs/>
          <w:noProof/>
          <w:sz w:val="24"/>
          <w:szCs w:val="24"/>
          <w:lang w:val="bg-BG"/>
        </w:rPr>
        <w:t xml:space="preserve"> крайния продукт се товари на транспортно средство или се изсипва на площадка до сградата, след което се претоварва на транспорт или на междинна площадка.</w:t>
      </w:r>
    </w:p>
    <w:p w:rsidR="00B11180" w:rsidRPr="00B11180" w:rsidRDefault="00B11180" w:rsidP="00B11180">
      <w:pPr>
        <w:ind w:firstLine="567"/>
        <w:jc w:val="both"/>
        <w:rPr>
          <w:rFonts w:ascii="Times New Roman" w:hAnsi="Times New Roman"/>
          <w:bCs/>
          <w:noProof/>
          <w:sz w:val="24"/>
          <w:szCs w:val="24"/>
          <w:lang w:val="bg-BG"/>
        </w:rPr>
      </w:pPr>
      <w:r w:rsidRPr="00B11180">
        <w:rPr>
          <w:rFonts w:ascii="Times New Roman" w:hAnsi="Times New Roman"/>
          <w:bCs/>
          <w:noProof/>
          <w:sz w:val="24"/>
          <w:szCs w:val="24"/>
          <w:lang w:val="bg-BG"/>
        </w:rPr>
        <w:t>Отделените при уплътняване на утайките калови води и филтрат от механичното им обезводняване се събират в площадковата канализация и се подават помпажно на вход ПСОВ.</w:t>
      </w:r>
    </w:p>
    <w:p w:rsidR="003A0F71" w:rsidRPr="003A0F71" w:rsidRDefault="003A0F71" w:rsidP="003A0F71">
      <w:pPr>
        <w:ind w:firstLine="567"/>
        <w:jc w:val="both"/>
        <w:rPr>
          <w:rFonts w:ascii="Times New Roman" w:hAnsi="Times New Roman"/>
          <w:bCs/>
          <w:noProof/>
          <w:sz w:val="24"/>
          <w:szCs w:val="24"/>
          <w:lang w:val="bg-BG"/>
        </w:rPr>
      </w:pPr>
      <w:r w:rsidRPr="003A0F71">
        <w:rPr>
          <w:rFonts w:ascii="Times New Roman" w:hAnsi="Times New Roman"/>
          <w:bCs/>
          <w:noProof/>
          <w:sz w:val="24"/>
          <w:szCs w:val="24"/>
          <w:lang w:val="bg-BG"/>
        </w:rPr>
        <w:t xml:space="preserve">В проекта са предвидени следните външни комуникации: </w:t>
      </w:r>
      <w:r w:rsidRPr="003A0F71">
        <w:rPr>
          <w:rFonts w:ascii="Times New Roman" w:hAnsi="Times New Roman"/>
          <w:bCs/>
          <w:noProof/>
          <w:sz w:val="24"/>
          <w:szCs w:val="24"/>
          <w:u w:val="single"/>
          <w:lang w:val="bg-BG"/>
        </w:rPr>
        <w:t>довеждащ път</w:t>
      </w:r>
      <w:r w:rsidRPr="003A0F71">
        <w:rPr>
          <w:rFonts w:ascii="Times New Roman" w:hAnsi="Times New Roman"/>
          <w:bCs/>
          <w:noProof/>
          <w:sz w:val="24"/>
          <w:szCs w:val="24"/>
          <w:lang w:val="bg-BG"/>
        </w:rPr>
        <w:t xml:space="preserve">; </w:t>
      </w:r>
      <w:r w:rsidRPr="003A0F71">
        <w:rPr>
          <w:rFonts w:ascii="Times New Roman" w:hAnsi="Times New Roman"/>
          <w:bCs/>
          <w:noProof/>
          <w:sz w:val="24"/>
          <w:szCs w:val="24"/>
          <w:u w:val="single"/>
          <w:lang w:val="bg-BG"/>
        </w:rPr>
        <w:t>довеждащ колектор</w:t>
      </w:r>
      <w:r w:rsidRPr="003A0F71">
        <w:rPr>
          <w:rFonts w:ascii="Times New Roman" w:hAnsi="Times New Roman"/>
          <w:bCs/>
          <w:noProof/>
          <w:sz w:val="24"/>
          <w:szCs w:val="24"/>
          <w:lang w:val="bg-BG"/>
        </w:rPr>
        <w:t xml:space="preserve"> с дължина 520м – събирателен колектор </w:t>
      </w:r>
      <w:r w:rsidRPr="003A0F71">
        <w:rPr>
          <w:rFonts w:ascii="Times New Roman" w:hAnsi="Times New Roman"/>
          <w:bCs/>
          <w:noProof/>
          <w:sz w:val="24"/>
          <w:szCs w:val="24"/>
        </w:rPr>
        <w:t>(</w:t>
      </w:r>
      <w:r w:rsidRPr="003A0F71">
        <w:rPr>
          <w:rFonts w:ascii="Times New Roman" w:hAnsi="Times New Roman"/>
          <w:bCs/>
          <w:noProof/>
          <w:sz w:val="24"/>
          <w:szCs w:val="24"/>
          <w:lang w:val="bg-BG"/>
        </w:rPr>
        <w:t xml:space="preserve">Гл. к-р </w:t>
      </w:r>
      <w:r w:rsidRPr="003A0F71">
        <w:rPr>
          <w:rFonts w:ascii="Times New Roman" w:hAnsi="Times New Roman"/>
          <w:bCs/>
          <w:noProof/>
          <w:sz w:val="24"/>
          <w:szCs w:val="24"/>
        </w:rPr>
        <w:t>I)</w:t>
      </w:r>
      <w:r w:rsidRPr="003A0F71">
        <w:rPr>
          <w:rFonts w:ascii="Times New Roman" w:hAnsi="Times New Roman"/>
          <w:bCs/>
          <w:noProof/>
          <w:sz w:val="24"/>
          <w:szCs w:val="24"/>
          <w:lang w:val="bg-BG"/>
        </w:rPr>
        <w:t xml:space="preserve"> минава по десния бряг на р. Крумовица, по крайречната улица. В този участък има изградена подпорна стена почти до края на населеното място. Главният колектор към ПСОВ е извън регулационните граници на града и за трасето има изготвен ПУП-ПП; </w:t>
      </w:r>
      <w:r w:rsidRPr="003A0F71">
        <w:rPr>
          <w:rFonts w:ascii="Times New Roman" w:hAnsi="Times New Roman"/>
          <w:bCs/>
          <w:noProof/>
          <w:sz w:val="24"/>
          <w:szCs w:val="24"/>
          <w:u w:val="single"/>
          <w:lang w:val="bg-BG"/>
        </w:rPr>
        <w:t>подпорна стена</w:t>
      </w:r>
      <w:r w:rsidRPr="003A0F71">
        <w:rPr>
          <w:rFonts w:ascii="Times New Roman" w:hAnsi="Times New Roman"/>
          <w:bCs/>
          <w:noProof/>
          <w:sz w:val="24"/>
          <w:szCs w:val="24"/>
          <w:lang w:val="bg-BG"/>
        </w:rPr>
        <w:t xml:space="preserve"> – в рамките на града има изградена подпорна стена, която е необходимо да се изгради в продължени ена колектора и площадката на ПСОВ. Предвидената дължина на подпорната стена е 611м и за трасето има одобрен ПУП. Кота борд на подпорната стена към реката е определена на кота 208,00; </w:t>
      </w:r>
      <w:r w:rsidRPr="003A0F71">
        <w:rPr>
          <w:rFonts w:ascii="Times New Roman" w:hAnsi="Times New Roman"/>
          <w:bCs/>
          <w:noProof/>
          <w:sz w:val="24"/>
          <w:szCs w:val="24"/>
          <w:u w:val="single"/>
          <w:lang w:val="bg-BG"/>
        </w:rPr>
        <w:t>довеждащ водопровод</w:t>
      </w:r>
      <w:r w:rsidRPr="003A0F71">
        <w:rPr>
          <w:rFonts w:ascii="Times New Roman" w:hAnsi="Times New Roman"/>
          <w:bCs/>
          <w:noProof/>
          <w:sz w:val="24"/>
          <w:szCs w:val="24"/>
          <w:lang w:val="bg-BG"/>
        </w:rPr>
        <w:t xml:space="preserve"> с дължина 405м – захранването на ПСОВ с питейна вода ще се осъществи от водопроводната мрежа на населеното място.</w:t>
      </w:r>
    </w:p>
    <w:p w:rsidR="0067090A" w:rsidRPr="003A0F71" w:rsidRDefault="0067090A" w:rsidP="003A0F71">
      <w:pPr>
        <w:ind w:firstLine="567"/>
        <w:jc w:val="both"/>
        <w:rPr>
          <w:rFonts w:ascii="Times New Roman" w:hAnsi="Times New Roman"/>
          <w:bCs/>
          <w:sz w:val="24"/>
          <w:szCs w:val="24"/>
          <w:lang w:val="bg-BG"/>
        </w:rPr>
      </w:pPr>
      <w:r w:rsidRPr="003A0F71">
        <w:rPr>
          <w:rFonts w:ascii="Times New Roman" w:hAnsi="Times New Roman"/>
          <w:bCs/>
          <w:sz w:val="24"/>
          <w:szCs w:val="24"/>
          <w:lang w:val="bg-BG"/>
        </w:rPr>
        <w:t xml:space="preserve">Така заявено инвестиционното предложение попада в обхвата на </w:t>
      </w:r>
      <w:r w:rsidR="00BC42A2" w:rsidRPr="00BC42A2">
        <w:rPr>
          <w:rFonts w:ascii="Times New Roman" w:hAnsi="Times New Roman"/>
          <w:bCs/>
          <w:sz w:val="24"/>
          <w:szCs w:val="24"/>
          <w:lang w:val="bg-BG"/>
        </w:rPr>
        <w:t xml:space="preserve">т. 11 буква „в“ </w:t>
      </w:r>
      <w:r w:rsidRPr="003A0F71">
        <w:rPr>
          <w:rFonts w:ascii="Times New Roman" w:hAnsi="Times New Roman"/>
          <w:bCs/>
          <w:sz w:val="24"/>
          <w:szCs w:val="24"/>
          <w:lang w:val="bg-BG"/>
        </w:rPr>
        <w:t>от Приложение 2 на ЗООС и съгласно чл.93, ал.1, т.1 от същия, инвестиционното предложение подлежи на процедура по преценяване на необходимостта от извършването на ОВОС. На основание чл. 93, ал. 3 от ЗООС, компетентен орган за произнасяне с решение е Директорът на РИОСВ – Хасково.</w:t>
      </w:r>
    </w:p>
    <w:p w:rsidR="00892A1B" w:rsidRPr="00892A1B" w:rsidRDefault="00892A1B" w:rsidP="00892A1B">
      <w:pPr>
        <w:ind w:firstLine="567"/>
        <w:jc w:val="both"/>
        <w:rPr>
          <w:rFonts w:ascii="Times New Roman" w:hAnsi="Times New Roman"/>
          <w:bCs/>
          <w:sz w:val="24"/>
          <w:szCs w:val="24"/>
          <w:lang w:val="bg-BG"/>
        </w:rPr>
      </w:pPr>
      <w:r w:rsidRPr="00892A1B">
        <w:rPr>
          <w:rFonts w:ascii="Times New Roman" w:hAnsi="Times New Roman"/>
          <w:bCs/>
          <w:sz w:val="24"/>
          <w:szCs w:val="24"/>
          <w:lang w:val="bg-BG"/>
        </w:rPr>
        <w:t xml:space="preserve">Въз основа на представената от възложителя информация и на направената справка се установи, ПИ с идентификатор 12190.23.28 по КК и КР на с. Вранско, общ. Крумовград, предмет на ИП </w:t>
      </w:r>
      <w:r w:rsidRPr="00892A1B">
        <w:rPr>
          <w:rFonts w:ascii="Times New Roman" w:hAnsi="Times New Roman"/>
          <w:b/>
          <w:bCs/>
          <w:sz w:val="24"/>
          <w:szCs w:val="24"/>
          <w:lang w:val="bg-BG"/>
        </w:rPr>
        <w:t>не попада в границите на защитени територии</w:t>
      </w:r>
      <w:r w:rsidRPr="00892A1B">
        <w:rPr>
          <w:rFonts w:ascii="Times New Roman" w:hAnsi="Times New Roman"/>
          <w:bCs/>
          <w:sz w:val="24"/>
          <w:szCs w:val="24"/>
          <w:lang w:val="bg-BG"/>
        </w:rPr>
        <w:t xml:space="preserve"> по смисъла на </w:t>
      </w:r>
      <w:r w:rsidRPr="00892A1B">
        <w:rPr>
          <w:rFonts w:ascii="Times New Roman" w:hAnsi="Times New Roman"/>
          <w:bCs/>
          <w:i/>
          <w:sz w:val="24"/>
          <w:szCs w:val="24"/>
          <w:lang w:val="bg-BG"/>
        </w:rPr>
        <w:t>Закона за защитените територии</w:t>
      </w:r>
      <w:r w:rsidRPr="00892A1B">
        <w:rPr>
          <w:rFonts w:ascii="Times New Roman" w:hAnsi="Times New Roman"/>
          <w:bCs/>
          <w:sz w:val="24"/>
          <w:szCs w:val="24"/>
          <w:lang w:val="bg-BG"/>
        </w:rPr>
        <w:t xml:space="preserve">, но попада в обхвата на защитени зони по смисъла на </w:t>
      </w:r>
      <w:r w:rsidRPr="00892A1B">
        <w:rPr>
          <w:rFonts w:ascii="Times New Roman" w:hAnsi="Times New Roman"/>
          <w:bCs/>
          <w:i/>
          <w:sz w:val="24"/>
          <w:szCs w:val="24"/>
          <w:lang w:val="bg-BG"/>
        </w:rPr>
        <w:t>Закона за биологичното разнообразие</w:t>
      </w:r>
      <w:r w:rsidRPr="00892A1B">
        <w:rPr>
          <w:rFonts w:ascii="Times New Roman" w:hAnsi="Times New Roman"/>
          <w:bCs/>
          <w:sz w:val="24"/>
          <w:szCs w:val="24"/>
          <w:lang w:val="bg-BG"/>
        </w:rPr>
        <w:t xml:space="preserve"> - </w:t>
      </w:r>
      <w:r w:rsidRPr="00892A1B">
        <w:rPr>
          <w:rFonts w:ascii="Times New Roman" w:hAnsi="Times New Roman"/>
          <w:b/>
          <w:bCs/>
          <w:sz w:val="24"/>
          <w:szCs w:val="24"/>
          <w:lang w:val="bg-BG"/>
        </w:rPr>
        <w:t>ЗЗ BG0001032 „Родопи Източни”</w:t>
      </w:r>
      <w:r w:rsidRPr="00892A1B">
        <w:rPr>
          <w:rFonts w:ascii="Times New Roman" w:hAnsi="Times New Roman"/>
          <w:bCs/>
          <w:sz w:val="24"/>
          <w:szCs w:val="24"/>
          <w:lang w:val="bg-BG"/>
        </w:rPr>
        <w:t xml:space="preserve">, за опазване на природните местообитания на дивата флора и фауна, обявена със Заповед № РД-267/31.03.2021 г. на Министъра на околната среда и водите и </w:t>
      </w:r>
      <w:r w:rsidRPr="00892A1B">
        <w:rPr>
          <w:rFonts w:ascii="Times New Roman" w:hAnsi="Times New Roman"/>
          <w:b/>
          <w:bCs/>
          <w:sz w:val="24"/>
          <w:szCs w:val="24"/>
          <w:lang w:val="bg-BG"/>
        </w:rPr>
        <w:t>ЗЗ BG0002012 „Крумовица”</w:t>
      </w:r>
      <w:r w:rsidRPr="00892A1B">
        <w:rPr>
          <w:rFonts w:ascii="Times New Roman" w:hAnsi="Times New Roman"/>
          <w:bCs/>
          <w:sz w:val="24"/>
          <w:szCs w:val="24"/>
          <w:lang w:val="bg-BG"/>
        </w:rPr>
        <w:t xml:space="preserve"> за опазване на дивите птици, обявена със Заповед № РД-765/28.10.2008г. на Министъра на околната среда и водите.</w:t>
      </w:r>
    </w:p>
    <w:p w:rsidR="00892A1B" w:rsidRPr="00892A1B" w:rsidRDefault="00892A1B" w:rsidP="00892A1B">
      <w:pPr>
        <w:ind w:firstLine="567"/>
        <w:jc w:val="both"/>
        <w:rPr>
          <w:rFonts w:ascii="Times New Roman" w:hAnsi="Times New Roman"/>
          <w:bCs/>
          <w:sz w:val="24"/>
          <w:szCs w:val="24"/>
          <w:lang w:val="bg-BG"/>
        </w:rPr>
      </w:pPr>
      <w:r w:rsidRPr="00892A1B">
        <w:rPr>
          <w:rFonts w:ascii="Times New Roman" w:hAnsi="Times New Roman"/>
          <w:bCs/>
          <w:sz w:val="24"/>
          <w:szCs w:val="24"/>
          <w:lang w:val="bg-BG"/>
        </w:rPr>
        <w:t xml:space="preserve">При проверка за допустимост по чл.12, ал.2 от Наредбата за ОС бе установено, че реализацията на инвестиционно предложение </w:t>
      </w:r>
      <w:r w:rsidRPr="00892A1B">
        <w:rPr>
          <w:rFonts w:ascii="Times New Roman" w:hAnsi="Times New Roman"/>
          <w:b/>
          <w:bCs/>
          <w:sz w:val="24"/>
          <w:szCs w:val="24"/>
          <w:lang w:val="bg-BG"/>
        </w:rPr>
        <w:t>е допустимо</w:t>
      </w:r>
      <w:r w:rsidRPr="00892A1B">
        <w:rPr>
          <w:rFonts w:ascii="Times New Roman" w:hAnsi="Times New Roman"/>
          <w:bCs/>
          <w:sz w:val="24"/>
          <w:szCs w:val="24"/>
          <w:lang w:val="bg-BG"/>
        </w:rPr>
        <w:t xml:space="preserve"> спрямо режима на защитени зони ЗЗ BG0001032 „Родопи Източни” и ЗЗ BG0002012 „Крумовица” при спазване на забраните определени със заповедите за обявяването им.</w:t>
      </w:r>
    </w:p>
    <w:p w:rsidR="00892A1B" w:rsidRPr="00892A1B" w:rsidRDefault="00892A1B" w:rsidP="00892A1B">
      <w:pPr>
        <w:ind w:firstLine="567"/>
        <w:jc w:val="both"/>
        <w:rPr>
          <w:rFonts w:ascii="Times New Roman" w:hAnsi="Times New Roman"/>
          <w:bCs/>
          <w:sz w:val="24"/>
          <w:szCs w:val="24"/>
          <w:lang w:val="bg-BG"/>
        </w:rPr>
      </w:pPr>
      <w:r w:rsidRPr="00892A1B">
        <w:rPr>
          <w:rFonts w:ascii="Times New Roman" w:hAnsi="Times New Roman"/>
          <w:bCs/>
          <w:sz w:val="24"/>
          <w:szCs w:val="24"/>
          <w:lang w:val="bg-BG"/>
        </w:rPr>
        <w:t xml:space="preserve">Инвестиционното предложение попада в обхвата на чл. 2, ал. 1, т. 1от </w:t>
      </w:r>
      <w:r w:rsidRPr="00892A1B">
        <w:rPr>
          <w:rFonts w:ascii="Times New Roman" w:hAnsi="Times New Roman"/>
          <w:bCs/>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892A1B">
        <w:rPr>
          <w:rFonts w:ascii="Times New Roman" w:hAnsi="Times New Roman"/>
          <w:bCs/>
          <w:sz w:val="24"/>
          <w:szCs w:val="24"/>
          <w:lang w:val="bg-BG"/>
        </w:rPr>
        <w:t xml:space="preserve"> (Наредбата за ОС) и подлежи на процедура по оценка съвместимостта му с предмета и целите на опазване на горе цитираните защитени зони по реда на чл.31, ал.4, във връзка с чл.31, ал.1 от </w:t>
      </w:r>
      <w:r w:rsidRPr="00892A1B">
        <w:rPr>
          <w:rFonts w:ascii="Times New Roman" w:hAnsi="Times New Roman"/>
          <w:bCs/>
          <w:i/>
          <w:sz w:val="24"/>
          <w:szCs w:val="24"/>
          <w:lang w:val="bg-BG"/>
        </w:rPr>
        <w:t>Закона за биологичното разнообразие</w:t>
      </w:r>
      <w:r w:rsidRPr="00892A1B">
        <w:rPr>
          <w:rFonts w:ascii="Times New Roman" w:hAnsi="Times New Roman"/>
          <w:bCs/>
          <w:sz w:val="24"/>
          <w:szCs w:val="24"/>
          <w:lang w:val="bg-BG"/>
        </w:rPr>
        <w:t>.</w:t>
      </w:r>
    </w:p>
    <w:p w:rsidR="009B0D58" w:rsidRPr="003A0F71" w:rsidRDefault="009B0D58" w:rsidP="003A0F71">
      <w:pPr>
        <w:ind w:firstLine="567"/>
        <w:jc w:val="both"/>
        <w:rPr>
          <w:rFonts w:ascii="Times New Roman" w:hAnsi="Times New Roman"/>
          <w:sz w:val="24"/>
          <w:szCs w:val="24"/>
          <w:lang w:val="bg-BG"/>
        </w:rPr>
      </w:pPr>
    </w:p>
    <w:p w:rsidR="00BE66C0" w:rsidRPr="003A0F71" w:rsidRDefault="00BE66C0" w:rsidP="003A0F71">
      <w:pPr>
        <w:ind w:firstLine="567"/>
        <w:jc w:val="center"/>
        <w:rPr>
          <w:rFonts w:ascii="Times New Roman" w:hAnsi="Times New Roman"/>
          <w:b/>
          <w:sz w:val="24"/>
          <w:szCs w:val="24"/>
          <w:lang w:val="bg-BG"/>
        </w:rPr>
      </w:pPr>
      <w:r w:rsidRPr="003A0F71">
        <w:rPr>
          <w:rFonts w:ascii="Times New Roman" w:hAnsi="Times New Roman"/>
          <w:b/>
          <w:sz w:val="24"/>
          <w:szCs w:val="24"/>
          <w:lang w:val="bg-BG"/>
        </w:rPr>
        <w:t>МОТИВИ:</w:t>
      </w:r>
    </w:p>
    <w:p w:rsidR="00BE66C0" w:rsidRPr="003A0F71" w:rsidRDefault="00BE66C0" w:rsidP="003A0F71">
      <w:pPr>
        <w:ind w:firstLine="567"/>
        <w:jc w:val="center"/>
        <w:rPr>
          <w:rFonts w:ascii="Times New Roman" w:hAnsi="Times New Roman"/>
          <w:b/>
          <w:sz w:val="24"/>
          <w:szCs w:val="24"/>
          <w:lang w:val="bg-BG"/>
        </w:rPr>
      </w:pPr>
    </w:p>
    <w:p w:rsidR="00BE66C0" w:rsidRPr="003A0F71" w:rsidRDefault="00BE66C0" w:rsidP="003A0F71">
      <w:pPr>
        <w:numPr>
          <w:ilvl w:val="0"/>
          <w:numId w:val="4"/>
        </w:numPr>
        <w:ind w:left="0" w:firstLine="567"/>
        <w:jc w:val="both"/>
        <w:rPr>
          <w:rFonts w:ascii="Times New Roman" w:hAnsi="Times New Roman"/>
          <w:b/>
          <w:sz w:val="24"/>
          <w:szCs w:val="24"/>
          <w:lang w:val="bg-BG"/>
        </w:rPr>
      </w:pPr>
      <w:r w:rsidRPr="003A0F71">
        <w:rPr>
          <w:rFonts w:ascii="Times New Roman" w:hAnsi="Times New Roman"/>
          <w:b/>
          <w:sz w:val="24"/>
          <w:szCs w:val="24"/>
          <w:lang w:val="bg-BG"/>
        </w:rPr>
        <w:t xml:space="preserve">Характеристики на инвестиционното предложение: размер, засегната площ, параметри, мащабност, обем, взаимовръзка и </w:t>
      </w:r>
      <w:proofErr w:type="spellStart"/>
      <w:r w:rsidRPr="003A0F71">
        <w:rPr>
          <w:rFonts w:ascii="Times New Roman" w:hAnsi="Times New Roman"/>
          <w:b/>
          <w:sz w:val="24"/>
          <w:szCs w:val="24"/>
          <w:lang w:val="bg-BG"/>
        </w:rPr>
        <w:t>кумулиране</w:t>
      </w:r>
      <w:proofErr w:type="spellEnd"/>
      <w:r w:rsidRPr="003A0F71">
        <w:rPr>
          <w:rFonts w:ascii="Times New Roman" w:hAnsi="Times New Roman"/>
          <w:b/>
          <w:sz w:val="24"/>
          <w:szCs w:val="24"/>
          <w:lang w:val="bg-BG"/>
        </w:rPr>
        <w:t xml:space="preserve"> с други съществуващи и/или одобрени инвестиционни предложения; ползване на природни ресурси, земните недра, почвите, водите и биологичното разнообразие; генериране на отпадъци, замърсяване и вредно въздействие; риск от големи аварии и/или бедствия; рискове за човешкото здраве:</w:t>
      </w:r>
    </w:p>
    <w:p w:rsidR="00D24C20" w:rsidRPr="001B1A23" w:rsidRDefault="00C72CE4" w:rsidP="003A0F71">
      <w:pPr>
        <w:numPr>
          <w:ilvl w:val="0"/>
          <w:numId w:val="8"/>
        </w:numPr>
        <w:tabs>
          <w:tab w:val="left" w:pos="851"/>
        </w:tabs>
        <w:ind w:left="0" w:firstLine="567"/>
        <w:jc w:val="both"/>
        <w:rPr>
          <w:rFonts w:ascii="Times New Roman" w:hAnsi="Times New Roman"/>
          <w:sz w:val="24"/>
          <w:szCs w:val="24"/>
          <w:lang w:val="bg-BG"/>
        </w:rPr>
      </w:pPr>
      <w:r w:rsidRPr="001B1A23">
        <w:rPr>
          <w:rFonts w:ascii="Times New Roman" w:hAnsi="Times New Roman"/>
          <w:bCs/>
          <w:sz w:val="24"/>
          <w:szCs w:val="24"/>
          <w:lang w:val="bg-BG"/>
        </w:rPr>
        <w:lastRenderedPageBreak/>
        <w:t xml:space="preserve">Целта на инвестиционното предложение е изграждане на </w:t>
      </w:r>
      <w:r w:rsidR="001B1A23" w:rsidRPr="001B1A23">
        <w:rPr>
          <w:rFonts w:ascii="Times New Roman" w:hAnsi="Times New Roman"/>
          <w:bCs/>
          <w:noProof/>
          <w:sz w:val="24"/>
          <w:szCs w:val="24"/>
          <w:lang w:val="bg-BG"/>
        </w:rPr>
        <w:t>Пречиствателна станция за отпадъчни води (ПСОВ) Крумовград и довеждащи комуникации</w:t>
      </w:r>
      <w:r w:rsidR="00E24382">
        <w:rPr>
          <w:rFonts w:ascii="Times New Roman" w:hAnsi="Times New Roman"/>
          <w:bCs/>
          <w:noProof/>
          <w:sz w:val="24"/>
          <w:szCs w:val="24"/>
          <w:lang w:val="bg-BG"/>
        </w:rPr>
        <w:t xml:space="preserve"> - </w:t>
      </w:r>
      <w:r w:rsidR="00E24382" w:rsidRPr="00E24382">
        <w:rPr>
          <w:rFonts w:ascii="Times New Roman" w:hAnsi="Times New Roman"/>
          <w:bCs/>
          <w:noProof/>
          <w:sz w:val="24"/>
          <w:szCs w:val="24"/>
          <w:lang w:val="bg-BG"/>
        </w:rPr>
        <w:t>довеждащ колектор, външно водоснабдяване, външно ел. захранване, изграждане на подпорна стена</w:t>
      </w:r>
      <w:r w:rsidR="00B94DA6">
        <w:rPr>
          <w:rFonts w:ascii="Times New Roman" w:hAnsi="Times New Roman"/>
          <w:bCs/>
          <w:noProof/>
          <w:sz w:val="24"/>
          <w:szCs w:val="24"/>
          <w:lang w:val="bg-BG"/>
        </w:rPr>
        <w:t xml:space="preserve"> и </w:t>
      </w:r>
      <w:r w:rsidR="00B94DA6" w:rsidRPr="00B94DA6">
        <w:rPr>
          <w:rFonts w:ascii="Times New Roman" w:hAnsi="Times New Roman"/>
          <w:bCs/>
          <w:noProof/>
          <w:sz w:val="24"/>
          <w:szCs w:val="24"/>
          <w:lang w:val="bg-BG"/>
        </w:rPr>
        <w:t>довеждащ път</w:t>
      </w:r>
      <w:r w:rsidR="00E24382" w:rsidRPr="00E24382">
        <w:rPr>
          <w:rFonts w:ascii="Times New Roman" w:hAnsi="Times New Roman"/>
          <w:bCs/>
          <w:noProof/>
          <w:sz w:val="24"/>
          <w:szCs w:val="24"/>
          <w:lang w:val="bg-BG"/>
        </w:rPr>
        <w:t>.</w:t>
      </w:r>
    </w:p>
    <w:p w:rsidR="00C72CE4" w:rsidRPr="002F1F06" w:rsidRDefault="00DD0F66" w:rsidP="003A0F71">
      <w:pPr>
        <w:numPr>
          <w:ilvl w:val="0"/>
          <w:numId w:val="8"/>
        </w:numPr>
        <w:tabs>
          <w:tab w:val="left" w:pos="851"/>
        </w:tabs>
        <w:ind w:left="0" w:firstLine="567"/>
        <w:jc w:val="both"/>
        <w:rPr>
          <w:rFonts w:ascii="Times New Roman" w:hAnsi="Times New Roman"/>
          <w:sz w:val="24"/>
          <w:szCs w:val="24"/>
          <w:lang w:val="bg-BG"/>
        </w:rPr>
      </w:pPr>
      <w:r w:rsidRPr="00DD0F66">
        <w:rPr>
          <w:rFonts w:ascii="Times New Roman" w:hAnsi="Times New Roman"/>
          <w:bCs/>
          <w:sz w:val="24"/>
          <w:szCs w:val="24"/>
          <w:lang w:val="bg-BG"/>
        </w:rPr>
        <w:t xml:space="preserve">Капацитетът на ПСОВ е определен за 6771 </w:t>
      </w:r>
      <w:proofErr w:type="spellStart"/>
      <w:r w:rsidRPr="00DD0F66">
        <w:rPr>
          <w:rFonts w:ascii="Times New Roman" w:hAnsi="Times New Roman"/>
          <w:bCs/>
          <w:sz w:val="24"/>
          <w:szCs w:val="24"/>
          <w:lang w:val="bg-BG"/>
        </w:rPr>
        <w:t>е.ж</w:t>
      </w:r>
      <w:proofErr w:type="spellEnd"/>
      <w:r w:rsidRPr="00DD0F66">
        <w:rPr>
          <w:rFonts w:ascii="Times New Roman" w:hAnsi="Times New Roman"/>
          <w:bCs/>
          <w:sz w:val="24"/>
          <w:szCs w:val="24"/>
          <w:lang w:val="bg-BG"/>
        </w:rPr>
        <w:t>.</w:t>
      </w:r>
    </w:p>
    <w:p w:rsidR="002F1F06" w:rsidRPr="003A0F71" w:rsidRDefault="002F1F06" w:rsidP="003A0F71">
      <w:pPr>
        <w:numPr>
          <w:ilvl w:val="0"/>
          <w:numId w:val="8"/>
        </w:numPr>
        <w:tabs>
          <w:tab w:val="left" w:pos="851"/>
        </w:tabs>
        <w:ind w:left="0" w:firstLine="567"/>
        <w:jc w:val="both"/>
        <w:rPr>
          <w:rFonts w:ascii="Times New Roman" w:hAnsi="Times New Roman"/>
          <w:sz w:val="24"/>
          <w:szCs w:val="24"/>
          <w:lang w:val="bg-BG"/>
        </w:rPr>
      </w:pPr>
      <w:r>
        <w:rPr>
          <w:rFonts w:ascii="Times New Roman" w:hAnsi="Times New Roman"/>
          <w:bCs/>
          <w:noProof/>
          <w:sz w:val="24"/>
          <w:szCs w:val="24"/>
          <w:lang w:val="bg-BG"/>
        </w:rPr>
        <w:t>П</w:t>
      </w:r>
      <w:r w:rsidRPr="003A0F71">
        <w:rPr>
          <w:rFonts w:ascii="Times New Roman" w:hAnsi="Times New Roman"/>
          <w:bCs/>
          <w:noProof/>
          <w:sz w:val="24"/>
          <w:szCs w:val="24"/>
          <w:lang w:val="bg-BG"/>
        </w:rPr>
        <w:t xml:space="preserve">редвижда се технологична схема за грубо механично пречистване </w:t>
      </w:r>
      <w:r w:rsidRPr="003A0F71">
        <w:rPr>
          <w:rFonts w:ascii="Times New Roman" w:hAnsi="Times New Roman"/>
          <w:bCs/>
          <w:noProof/>
          <w:sz w:val="24"/>
          <w:szCs w:val="24"/>
        </w:rPr>
        <w:t>(</w:t>
      </w:r>
      <w:r w:rsidRPr="003A0F71">
        <w:rPr>
          <w:rFonts w:ascii="Times New Roman" w:hAnsi="Times New Roman"/>
          <w:bCs/>
          <w:noProof/>
          <w:sz w:val="24"/>
          <w:szCs w:val="24"/>
          <w:lang w:val="bg-BG"/>
        </w:rPr>
        <w:t>прецеждане и задържани на пясък и плаващи елементи</w:t>
      </w:r>
      <w:r w:rsidRPr="003A0F71">
        <w:rPr>
          <w:rFonts w:ascii="Times New Roman" w:hAnsi="Times New Roman"/>
          <w:bCs/>
          <w:noProof/>
          <w:sz w:val="24"/>
          <w:szCs w:val="24"/>
        </w:rPr>
        <w:t>)</w:t>
      </w:r>
      <w:r w:rsidRPr="003A0F71">
        <w:rPr>
          <w:rFonts w:ascii="Times New Roman" w:hAnsi="Times New Roman"/>
          <w:bCs/>
          <w:noProof/>
          <w:sz w:val="24"/>
          <w:szCs w:val="24"/>
          <w:lang w:val="bg-BG"/>
        </w:rPr>
        <w:t>, пълно биологично пречистване с комбиниран процес „продължителна аерация“ и симулантна денитрификация</w:t>
      </w:r>
      <w:r w:rsidR="004E72D3">
        <w:rPr>
          <w:rFonts w:ascii="Times New Roman" w:hAnsi="Times New Roman"/>
          <w:bCs/>
          <w:noProof/>
          <w:sz w:val="24"/>
          <w:szCs w:val="24"/>
          <w:lang w:val="bg-BG"/>
        </w:rPr>
        <w:t xml:space="preserve"> </w:t>
      </w:r>
      <w:r w:rsidRPr="003A0F71">
        <w:rPr>
          <w:rFonts w:ascii="Times New Roman" w:hAnsi="Times New Roman"/>
          <w:bCs/>
          <w:noProof/>
          <w:sz w:val="24"/>
          <w:szCs w:val="24"/>
          <w:lang w:val="bg-BG"/>
        </w:rPr>
        <w:t xml:space="preserve">с реагентно отстраняване на фосфора, дезинфекция с </w:t>
      </w:r>
      <w:r w:rsidRPr="003A0F71">
        <w:rPr>
          <w:rFonts w:ascii="Times New Roman" w:hAnsi="Times New Roman"/>
          <w:bCs/>
          <w:noProof/>
          <w:sz w:val="24"/>
          <w:szCs w:val="24"/>
        </w:rPr>
        <w:t>UV</w:t>
      </w:r>
      <w:r w:rsidRPr="003A0F71">
        <w:rPr>
          <w:rFonts w:ascii="Times New Roman" w:hAnsi="Times New Roman"/>
          <w:bCs/>
          <w:noProof/>
          <w:sz w:val="24"/>
          <w:szCs w:val="24"/>
          <w:lang w:val="bg-BG"/>
        </w:rPr>
        <w:t xml:space="preserve"> облъчване. Образуваната стабилизирана излишна активна утайка се уплътнява гравитационно и се обезводнява с центрофуга или на изсушителни полета при подходящи климатични условия</w:t>
      </w:r>
      <w:r>
        <w:rPr>
          <w:rFonts w:ascii="Times New Roman" w:hAnsi="Times New Roman"/>
          <w:bCs/>
          <w:noProof/>
          <w:sz w:val="24"/>
          <w:szCs w:val="24"/>
          <w:lang w:val="bg-BG"/>
        </w:rPr>
        <w:t>.</w:t>
      </w:r>
    </w:p>
    <w:p w:rsidR="002F0B53" w:rsidRPr="002F1F06" w:rsidRDefault="002F1F06" w:rsidP="003A0F71">
      <w:pPr>
        <w:numPr>
          <w:ilvl w:val="0"/>
          <w:numId w:val="8"/>
        </w:numPr>
        <w:tabs>
          <w:tab w:val="left" w:pos="851"/>
        </w:tabs>
        <w:ind w:left="0" w:firstLine="567"/>
        <w:jc w:val="both"/>
        <w:rPr>
          <w:rFonts w:ascii="Times New Roman" w:hAnsi="Times New Roman"/>
          <w:sz w:val="24"/>
          <w:szCs w:val="24"/>
          <w:lang w:val="bg-BG"/>
        </w:rPr>
      </w:pPr>
      <w:r w:rsidRPr="002F1F06">
        <w:rPr>
          <w:rFonts w:ascii="Times New Roman" w:hAnsi="Times New Roman"/>
          <w:bCs/>
          <w:sz w:val="24"/>
          <w:szCs w:val="24"/>
          <w:lang w:val="bg-BG"/>
        </w:rPr>
        <w:t xml:space="preserve">Инвестиционното предложение предвижда пречистване на отпадъчни води и не е свързано с добив на подземни богатства и използване на </w:t>
      </w:r>
      <w:proofErr w:type="spellStart"/>
      <w:r w:rsidRPr="002F1F06">
        <w:rPr>
          <w:rFonts w:ascii="Times New Roman" w:hAnsi="Times New Roman"/>
          <w:bCs/>
          <w:sz w:val="24"/>
          <w:szCs w:val="24"/>
          <w:lang w:val="bg-BG"/>
        </w:rPr>
        <w:t>невъзобновими</w:t>
      </w:r>
      <w:proofErr w:type="spellEnd"/>
      <w:r w:rsidRPr="002F1F06">
        <w:rPr>
          <w:rFonts w:ascii="Times New Roman" w:hAnsi="Times New Roman"/>
          <w:bCs/>
          <w:sz w:val="24"/>
          <w:szCs w:val="24"/>
          <w:lang w:val="bg-BG"/>
        </w:rPr>
        <w:t xml:space="preserve"> природни ресурси, което да доведе до трайни невъзстановими физически промени в района. Реализацията на инвестиционното предложение ще окаже положително въздействие върху околната среда по отношение опазването на водите, тъй като отпадъчните води на гр. Крумовград, с. Полковник Желязово и с. Вранско ще бъдат </w:t>
      </w:r>
      <w:proofErr w:type="spellStart"/>
      <w:r w:rsidRPr="002F1F06">
        <w:rPr>
          <w:rFonts w:ascii="Times New Roman" w:hAnsi="Times New Roman"/>
          <w:bCs/>
          <w:sz w:val="24"/>
          <w:szCs w:val="24"/>
          <w:lang w:val="bg-BG"/>
        </w:rPr>
        <w:t>зауствани</w:t>
      </w:r>
      <w:proofErr w:type="spellEnd"/>
      <w:r w:rsidRPr="002F1F06">
        <w:rPr>
          <w:rFonts w:ascii="Times New Roman" w:hAnsi="Times New Roman"/>
          <w:bCs/>
          <w:sz w:val="24"/>
          <w:szCs w:val="24"/>
          <w:lang w:val="bg-BG"/>
        </w:rPr>
        <w:t xml:space="preserve"> след пречистване в повърхностен воден обект – река Крумовица</w:t>
      </w:r>
      <w:r w:rsidR="00EF7410" w:rsidRPr="002F1F06">
        <w:rPr>
          <w:rFonts w:ascii="Times New Roman" w:hAnsi="Times New Roman"/>
          <w:bCs/>
          <w:sz w:val="24"/>
          <w:szCs w:val="24"/>
          <w:lang w:val="bg-BG"/>
        </w:rPr>
        <w:t>.</w:t>
      </w:r>
    </w:p>
    <w:p w:rsidR="00207F3B" w:rsidRPr="003A0F71" w:rsidRDefault="00207F3B" w:rsidP="003A0F71">
      <w:pPr>
        <w:numPr>
          <w:ilvl w:val="0"/>
          <w:numId w:val="8"/>
        </w:numPr>
        <w:tabs>
          <w:tab w:val="left" w:pos="851"/>
        </w:tabs>
        <w:ind w:left="0" w:firstLine="567"/>
        <w:jc w:val="both"/>
        <w:rPr>
          <w:rFonts w:ascii="Times New Roman" w:hAnsi="Times New Roman"/>
          <w:sz w:val="24"/>
          <w:szCs w:val="24"/>
          <w:lang w:val="bg-BG"/>
        </w:rPr>
      </w:pPr>
      <w:r w:rsidRPr="003A0F71">
        <w:rPr>
          <w:rFonts w:ascii="Times New Roman" w:hAnsi="Times New Roman"/>
          <w:sz w:val="24"/>
          <w:szCs w:val="24"/>
          <w:lang w:val="bg-BG"/>
        </w:rPr>
        <w:t xml:space="preserve">Отпадъците, образувани по време на реализацията и експлоатацията на обекта ще бъдат третирани при спазване на разпоредбите на </w:t>
      </w:r>
      <w:r w:rsidRPr="003A0F71">
        <w:rPr>
          <w:rFonts w:ascii="Times New Roman" w:hAnsi="Times New Roman"/>
          <w:i/>
          <w:sz w:val="24"/>
          <w:szCs w:val="24"/>
          <w:lang w:val="bg-BG"/>
        </w:rPr>
        <w:t>Закона за управление на отпадъците</w:t>
      </w:r>
      <w:r w:rsidRPr="003A0F71">
        <w:rPr>
          <w:rFonts w:ascii="Times New Roman" w:hAnsi="Times New Roman"/>
          <w:sz w:val="24"/>
          <w:szCs w:val="24"/>
          <w:lang w:val="bg-BG"/>
        </w:rPr>
        <w:t xml:space="preserve"> (ЗУО) и подзаконовите норма</w:t>
      </w:r>
      <w:r w:rsidR="00C72CE4" w:rsidRPr="003A0F71">
        <w:rPr>
          <w:rFonts w:ascii="Times New Roman" w:hAnsi="Times New Roman"/>
          <w:sz w:val="24"/>
          <w:szCs w:val="24"/>
          <w:lang w:val="bg-BG"/>
        </w:rPr>
        <w:t>тивни актове по прилагането му.</w:t>
      </w:r>
    </w:p>
    <w:p w:rsidR="00624627" w:rsidRPr="003A0F71" w:rsidRDefault="004E72D3" w:rsidP="003A0F71">
      <w:pPr>
        <w:numPr>
          <w:ilvl w:val="0"/>
          <w:numId w:val="8"/>
        </w:numPr>
        <w:tabs>
          <w:tab w:val="left" w:pos="851"/>
        </w:tabs>
        <w:ind w:left="0" w:firstLine="567"/>
        <w:jc w:val="both"/>
        <w:rPr>
          <w:rFonts w:ascii="Times New Roman" w:hAnsi="Times New Roman"/>
          <w:sz w:val="24"/>
          <w:szCs w:val="24"/>
          <w:lang w:val="bg-BG"/>
        </w:rPr>
      </w:pPr>
      <w:r w:rsidRPr="004E72D3">
        <w:rPr>
          <w:rFonts w:ascii="Times New Roman" w:hAnsi="Times New Roman"/>
          <w:bCs/>
          <w:sz w:val="24"/>
          <w:szCs w:val="24"/>
          <w:lang w:val="bg-BG"/>
        </w:rPr>
        <w:t>Съгласно становище на Експертния съвет на РЗИ – Кърджали с изх. № 10-9-1/</w:t>
      </w:r>
      <w:r>
        <w:rPr>
          <w:rFonts w:ascii="Times New Roman" w:hAnsi="Times New Roman"/>
          <w:bCs/>
          <w:sz w:val="24"/>
          <w:szCs w:val="24"/>
          <w:lang w:val="bg-BG"/>
        </w:rPr>
        <w:t>27</w:t>
      </w:r>
      <w:r w:rsidRPr="004E72D3">
        <w:rPr>
          <w:rFonts w:ascii="Times New Roman" w:hAnsi="Times New Roman"/>
          <w:bCs/>
          <w:sz w:val="24"/>
          <w:szCs w:val="24"/>
          <w:lang w:val="bg-BG"/>
        </w:rPr>
        <w:t>.</w:t>
      </w:r>
      <w:r>
        <w:rPr>
          <w:rFonts w:ascii="Times New Roman" w:hAnsi="Times New Roman"/>
          <w:bCs/>
          <w:sz w:val="24"/>
          <w:szCs w:val="24"/>
          <w:lang w:val="bg-BG"/>
        </w:rPr>
        <w:t>02</w:t>
      </w:r>
      <w:r w:rsidRPr="004E72D3">
        <w:rPr>
          <w:rFonts w:ascii="Times New Roman" w:hAnsi="Times New Roman"/>
          <w:bCs/>
          <w:sz w:val="24"/>
          <w:szCs w:val="24"/>
          <w:lang w:val="bg-BG"/>
        </w:rPr>
        <w:t>.202</w:t>
      </w:r>
      <w:r>
        <w:rPr>
          <w:rFonts w:ascii="Times New Roman" w:hAnsi="Times New Roman"/>
          <w:bCs/>
          <w:sz w:val="24"/>
          <w:szCs w:val="24"/>
          <w:lang w:val="bg-BG"/>
        </w:rPr>
        <w:t>4</w:t>
      </w:r>
      <w:r w:rsidRPr="004E72D3">
        <w:rPr>
          <w:rFonts w:ascii="Times New Roman" w:hAnsi="Times New Roman"/>
          <w:bCs/>
          <w:sz w:val="24"/>
          <w:szCs w:val="24"/>
          <w:lang w:val="bg-BG"/>
        </w:rPr>
        <w:t>г., реализацията на инвестиционното предложение няма да предизвика поява на отрицателно въздействие върху хората и тяхното здраве</w:t>
      </w:r>
      <w:r w:rsidR="00190A00" w:rsidRPr="003A0F71">
        <w:rPr>
          <w:rFonts w:ascii="Times New Roman" w:hAnsi="Times New Roman"/>
          <w:bCs/>
          <w:sz w:val="24"/>
          <w:szCs w:val="24"/>
          <w:lang w:val="bg-BG"/>
        </w:rPr>
        <w:t>.</w:t>
      </w:r>
    </w:p>
    <w:p w:rsidR="00BE66C0" w:rsidRPr="003A0F71" w:rsidRDefault="00BE66C0" w:rsidP="003A0F71">
      <w:pPr>
        <w:numPr>
          <w:ilvl w:val="0"/>
          <w:numId w:val="4"/>
        </w:numPr>
        <w:ind w:left="0" w:firstLine="567"/>
        <w:jc w:val="both"/>
        <w:textAlignment w:val="center"/>
        <w:rPr>
          <w:rFonts w:ascii="Times New Roman" w:hAnsi="Times New Roman"/>
          <w:color w:val="000000"/>
          <w:sz w:val="24"/>
          <w:szCs w:val="24"/>
          <w:lang w:val="bg-BG"/>
        </w:rPr>
      </w:pPr>
      <w:r w:rsidRPr="003A0F71">
        <w:rPr>
          <w:rFonts w:ascii="Times New Roman" w:hAnsi="Times New Roman"/>
          <w:b/>
          <w:sz w:val="24"/>
          <w:szCs w:val="24"/>
          <w:lang w:val="bg-BG"/>
        </w:rPr>
        <w:t xml:space="preserve">Местоположение на инвестиционното предложение: съществуващо и одобрено </w:t>
      </w:r>
      <w:proofErr w:type="spellStart"/>
      <w:r w:rsidRPr="003A0F71">
        <w:rPr>
          <w:rFonts w:ascii="Times New Roman" w:hAnsi="Times New Roman"/>
          <w:b/>
          <w:sz w:val="24"/>
          <w:szCs w:val="24"/>
          <w:lang w:val="bg-BG"/>
        </w:rPr>
        <w:t>земеползване</w:t>
      </w:r>
      <w:proofErr w:type="spellEnd"/>
      <w:r w:rsidRPr="003A0F71">
        <w:rPr>
          <w:rFonts w:ascii="Times New Roman" w:hAnsi="Times New Roman"/>
          <w:b/>
          <w:sz w:val="24"/>
          <w:szCs w:val="24"/>
          <w:lang w:val="bg-BG"/>
        </w:rPr>
        <w:t>, относително изобилие, достъпност, качество и възстановителна способност на природните богатства; абсорбционен капацитет на природната среда; крайбрежни зони и морска околна среда; планински и горски райони; защитени със закон територии; засегнати елементи от Националната екологична мрежа; територии, свързани с инвестиционното предложение, в които нормите за качество на околната среда са нарушени или се смята, че съществува такава вероятност; гъстонаселени райони; ландшафт и обекти с историческа, културна или археологическа стойност; територии и/или зони и обекти със специфичен санитарен статут или подлежащи на здравна защита:</w:t>
      </w:r>
    </w:p>
    <w:p w:rsidR="00622B32" w:rsidRPr="003A0F71" w:rsidRDefault="00622B32" w:rsidP="003A0F71">
      <w:pPr>
        <w:numPr>
          <w:ilvl w:val="0"/>
          <w:numId w:val="7"/>
        </w:numPr>
        <w:shd w:val="clear" w:color="auto" w:fill="FFFFFF"/>
        <w:tabs>
          <w:tab w:val="left" w:pos="851"/>
        </w:tabs>
        <w:ind w:left="0" w:firstLine="567"/>
        <w:jc w:val="both"/>
        <w:rPr>
          <w:rFonts w:ascii="Times New Roman" w:hAnsi="Times New Roman"/>
          <w:sz w:val="24"/>
          <w:szCs w:val="24"/>
          <w:lang w:val="bg-BG"/>
        </w:rPr>
      </w:pPr>
      <w:r w:rsidRPr="003A0F71">
        <w:rPr>
          <w:rFonts w:ascii="Times New Roman" w:hAnsi="Times New Roman"/>
          <w:sz w:val="24"/>
          <w:szCs w:val="24"/>
          <w:lang w:val="bg-BG"/>
        </w:rPr>
        <w:t xml:space="preserve">ИП ще се реализира в </w:t>
      </w:r>
      <w:r w:rsidR="00D42D10" w:rsidRPr="00D42D10">
        <w:rPr>
          <w:rFonts w:ascii="Times New Roman" w:hAnsi="Times New Roman"/>
          <w:bCs/>
          <w:sz w:val="24"/>
          <w:szCs w:val="24"/>
          <w:lang w:val="bg-BG"/>
        </w:rPr>
        <w:t>ПИ с идентификатор 12190.23.28 по КК и КР на с. Вранско, общ. Крумовград</w:t>
      </w:r>
      <w:r w:rsidRPr="003A0F71">
        <w:rPr>
          <w:rFonts w:ascii="Times New Roman" w:hAnsi="Times New Roman"/>
          <w:sz w:val="24"/>
          <w:szCs w:val="24"/>
          <w:lang w:val="bg-BG"/>
        </w:rPr>
        <w:t>.</w:t>
      </w:r>
    </w:p>
    <w:p w:rsidR="00622B32" w:rsidRPr="003A0F71" w:rsidRDefault="00D42D10" w:rsidP="003A0F71">
      <w:pPr>
        <w:numPr>
          <w:ilvl w:val="0"/>
          <w:numId w:val="7"/>
        </w:numPr>
        <w:shd w:val="clear" w:color="auto" w:fill="FFFFFF"/>
        <w:tabs>
          <w:tab w:val="left" w:pos="851"/>
        </w:tabs>
        <w:ind w:left="0" w:firstLine="567"/>
        <w:jc w:val="both"/>
        <w:rPr>
          <w:rFonts w:ascii="Times New Roman" w:hAnsi="Times New Roman"/>
          <w:sz w:val="24"/>
          <w:szCs w:val="24"/>
          <w:lang w:val="bg-BG"/>
        </w:rPr>
      </w:pPr>
      <w:r w:rsidRPr="00D42D10">
        <w:rPr>
          <w:rFonts w:ascii="Times New Roman" w:hAnsi="Times New Roman"/>
          <w:sz w:val="24"/>
          <w:szCs w:val="24"/>
          <w:lang w:val="bg-BG"/>
        </w:rPr>
        <w:t>На основание чл.40, ал.3 от Наредбата за ОС, въз основа на критериите по чл.16 от нея, е направена преценка на вероятната степен на отрицателно въздействие, според която инвестиционното предложение за:</w:t>
      </w:r>
      <w:r w:rsidRPr="00D42D10">
        <w:rPr>
          <w:rFonts w:ascii="Times New Roman" w:hAnsi="Times New Roman"/>
          <w:b/>
          <w:sz w:val="24"/>
          <w:szCs w:val="24"/>
          <w:lang w:val="bg-BG"/>
        </w:rPr>
        <w:t xml:space="preserve"> </w:t>
      </w:r>
      <w:r w:rsidRPr="00D42D10">
        <w:rPr>
          <w:rFonts w:ascii="Times New Roman" w:hAnsi="Times New Roman"/>
          <w:sz w:val="24"/>
          <w:szCs w:val="24"/>
          <w:lang w:val="bg-BG"/>
        </w:rPr>
        <w:t xml:space="preserve">„Пречиствателна станция за отпадъчни води /ПСОВ/ Крумовград и довеждащи комуникации в ПИ с идентификатор 12190.23.28 по КК и КР на с. Вранско, общ. Крумовград“ </w:t>
      </w:r>
      <w:r w:rsidRPr="00D42D10">
        <w:rPr>
          <w:rFonts w:ascii="Times New Roman" w:hAnsi="Times New Roman"/>
          <w:b/>
          <w:sz w:val="24"/>
          <w:szCs w:val="24"/>
          <w:lang w:val="bg-BG"/>
        </w:rPr>
        <w:t>няма вероятност да окаже значително отрицателно въздействие</w:t>
      </w:r>
      <w:r w:rsidRPr="00D42D10">
        <w:rPr>
          <w:rFonts w:ascii="Times New Roman" w:hAnsi="Times New Roman"/>
          <w:sz w:val="24"/>
          <w:szCs w:val="24"/>
          <w:lang w:val="bg-BG"/>
        </w:rPr>
        <w:t xml:space="preserve"> върху природни местообитания, популации и местообитания на видове предмет на опазване в горе цитираните защитени зони, поради следните мотиви</w:t>
      </w:r>
      <w:r w:rsidR="00622B32" w:rsidRPr="003A0F71">
        <w:rPr>
          <w:rFonts w:ascii="Times New Roman" w:hAnsi="Times New Roman"/>
          <w:sz w:val="24"/>
          <w:szCs w:val="24"/>
          <w:lang w:val="bg-BG"/>
        </w:rPr>
        <w:t>:</w:t>
      </w:r>
    </w:p>
    <w:p w:rsidR="00622B32" w:rsidRPr="003A0F71" w:rsidRDefault="00D42D10" w:rsidP="003A0F71">
      <w:pPr>
        <w:numPr>
          <w:ilvl w:val="1"/>
          <w:numId w:val="17"/>
        </w:numPr>
        <w:shd w:val="clear" w:color="auto" w:fill="FFFFFF"/>
        <w:tabs>
          <w:tab w:val="left" w:pos="709"/>
          <w:tab w:val="left" w:pos="851"/>
          <w:tab w:val="left" w:pos="993"/>
        </w:tabs>
        <w:overflowPunct/>
        <w:autoSpaceDE/>
        <w:autoSpaceDN/>
        <w:adjustRightInd/>
        <w:ind w:left="0" w:firstLine="567"/>
        <w:contextualSpacing/>
        <w:jc w:val="both"/>
        <w:textAlignment w:val="auto"/>
        <w:rPr>
          <w:rFonts w:ascii="Times New Roman" w:eastAsia="Calibri" w:hAnsi="Times New Roman"/>
          <w:sz w:val="24"/>
          <w:szCs w:val="24"/>
          <w:lang w:val="bg-BG"/>
        </w:rPr>
      </w:pPr>
      <w:r w:rsidRPr="00D42D10">
        <w:rPr>
          <w:rFonts w:ascii="Times New Roman" w:eastAsia="Calibri" w:hAnsi="Times New Roman"/>
          <w:sz w:val="24"/>
          <w:szCs w:val="24"/>
          <w:lang w:val="bg-BG"/>
        </w:rPr>
        <w:t xml:space="preserve">Предвид че имота, предмет на ИП е с НТП „за друг вид отпадъци“, както и че същият е застроен не се очаква увреждане и/или унищожаване на природни местообитания и местообитания на видове предмет на опазване в защитените зони, тъй като съгласно Единната информационната система за защитените зони от екологичната мрежа Натура 2000, същият не представлява природни местообитания предмет на опазване в ЗЗ </w:t>
      </w:r>
      <w:r w:rsidRPr="00D42D10">
        <w:rPr>
          <w:rFonts w:ascii="Times New Roman" w:eastAsia="Calibri" w:hAnsi="Times New Roman"/>
          <w:b/>
          <w:sz w:val="24"/>
          <w:szCs w:val="24"/>
          <w:lang w:val="bg-BG"/>
        </w:rPr>
        <w:t>BG0001032 „Родопи Източни”</w:t>
      </w:r>
      <w:r w:rsidRPr="00D42D10">
        <w:rPr>
          <w:rFonts w:ascii="Times New Roman" w:eastAsia="Calibri" w:hAnsi="Times New Roman"/>
          <w:sz w:val="24"/>
          <w:szCs w:val="24"/>
          <w:lang w:val="bg-BG"/>
        </w:rPr>
        <w:t xml:space="preserve"> и </w:t>
      </w:r>
      <w:r w:rsidRPr="00D42D10">
        <w:rPr>
          <w:rFonts w:ascii="Times New Roman" w:eastAsia="Calibri" w:hAnsi="Times New Roman"/>
          <w:b/>
          <w:sz w:val="24"/>
          <w:szCs w:val="24"/>
          <w:lang w:val="bg-BG"/>
        </w:rPr>
        <w:t>ЗЗ BG0002012 „Крумовица”.</w:t>
      </w:r>
    </w:p>
    <w:p w:rsidR="00622B32" w:rsidRDefault="005672F4" w:rsidP="003A0F71">
      <w:pPr>
        <w:numPr>
          <w:ilvl w:val="1"/>
          <w:numId w:val="17"/>
        </w:numPr>
        <w:shd w:val="clear" w:color="auto" w:fill="FFFFFF"/>
        <w:tabs>
          <w:tab w:val="left" w:pos="709"/>
          <w:tab w:val="left" w:pos="851"/>
          <w:tab w:val="left" w:pos="993"/>
        </w:tabs>
        <w:overflowPunct/>
        <w:autoSpaceDE/>
        <w:autoSpaceDN/>
        <w:adjustRightInd/>
        <w:ind w:left="0" w:firstLine="567"/>
        <w:contextualSpacing/>
        <w:jc w:val="both"/>
        <w:textAlignment w:val="auto"/>
        <w:rPr>
          <w:rFonts w:ascii="Times New Roman" w:eastAsia="Calibri" w:hAnsi="Times New Roman"/>
          <w:sz w:val="24"/>
          <w:szCs w:val="24"/>
          <w:lang w:val="bg-BG"/>
        </w:rPr>
      </w:pPr>
      <w:r w:rsidRPr="005672F4">
        <w:rPr>
          <w:rFonts w:ascii="Times New Roman" w:eastAsia="Calibri" w:hAnsi="Times New Roman"/>
          <w:sz w:val="24"/>
          <w:szCs w:val="24"/>
          <w:lang w:val="bg-BG"/>
        </w:rPr>
        <w:t xml:space="preserve">Предвид характеристиките на имота, настоящото ИП не предполага значително увеличаване на безпокойството на видовете предмет на опазване в ЗЗ </w:t>
      </w:r>
      <w:r w:rsidRPr="005672F4">
        <w:rPr>
          <w:rFonts w:ascii="Times New Roman" w:eastAsia="Calibri" w:hAnsi="Times New Roman"/>
          <w:b/>
          <w:sz w:val="24"/>
          <w:szCs w:val="24"/>
          <w:lang w:val="bg-BG"/>
        </w:rPr>
        <w:t>BG0001032 „Родопи Източни”</w:t>
      </w:r>
      <w:r w:rsidRPr="005672F4">
        <w:rPr>
          <w:rFonts w:ascii="Times New Roman" w:eastAsia="Calibri" w:hAnsi="Times New Roman"/>
          <w:sz w:val="24"/>
          <w:szCs w:val="24"/>
          <w:lang w:val="bg-BG"/>
        </w:rPr>
        <w:t xml:space="preserve"> и </w:t>
      </w:r>
      <w:r w:rsidRPr="005672F4">
        <w:rPr>
          <w:rFonts w:ascii="Times New Roman" w:eastAsia="Calibri" w:hAnsi="Times New Roman"/>
          <w:b/>
          <w:sz w:val="24"/>
          <w:szCs w:val="24"/>
          <w:lang w:val="bg-BG"/>
        </w:rPr>
        <w:t>ЗЗ BG0002012 „Крумовица”,</w:t>
      </w:r>
      <w:r w:rsidRPr="005672F4">
        <w:rPr>
          <w:rFonts w:ascii="Times New Roman" w:eastAsia="Calibri" w:hAnsi="Times New Roman"/>
          <w:sz w:val="24"/>
          <w:szCs w:val="24"/>
          <w:lang w:val="bg-BG"/>
        </w:rPr>
        <w:t xml:space="preserve"> което да доведе до изменение в плътността и структурата на популациите им в сравнение с настоящия момент</w:t>
      </w:r>
      <w:r w:rsidR="00622B32" w:rsidRPr="003A0F71">
        <w:rPr>
          <w:rFonts w:ascii="Times New Roman" w:eastAsia="Calibri" w:hAnsi="Times New Roman"/>
          <w:sz w:val="24"/>
          <w:szCs w:val="24"/>
          <w:lang w:val="bg-BG"/>
        </w:rPr>
        <w:t>.</w:t>
      </w:r>
    </w:p>
    <w:p w:rsidR="005672F4" w:rsidRDefault="005672F4" w:rsidP="003A0F71">
      <w:pPr>
        <w:numPr>
          <w:ilvl w:val="1"/>
          <w:numId w:val="17"/>
        </w:numPr>
        <w:shd w:val="clear" w:color="auto" w:fill="FFFFFF"/>
        <w:tabs>
          <w:tab w:val="left" w:pos="709"/>
          <w:tab w:val="left" w:pos="851"/>
          <w:tab w:val="left" w:pos="993"/>
        </w:tabs>
        <w:overflowPunct/>
        <w:autoSpaceDE/>
        <w:autoSpaceDN/>
        <w:adjustRightInd/>
        <w:ind w:left="0" w:firstLine="567"/>
        <w:contextualSpacing/>
        <w:jc w:val="both"/>
        <w:textAlignment w:val="auto"/>
        <w:rPr>
          <w:rFonts w:ascii="Times New Roman" w:eastAsia="Calibri" w:hAnsi="Times New Roman"/>
          <w:sz w:val="24"/>
          <w:szCs w:val="24"/>
          <w:lang w:val="bg-BG"/>
        </w:rPr>
      </w:pPr>
      <w:r w:rsidRPr="005672F4">
        <w:rPr>
          <w:rFonts w:ascii="Times New Roman" w:eastAsia="Calibri" w:hAnsi="Times New Roman"/>
          <w:sz w:val="24"/>
          <w:szCs w:val="24"/>
          <w:lang w:val="bg-BG"/>
        </w:rPr>
        <w:t xml:space="preserve">Местоположението и обхвата на ИП определят, че същият не противоречи на природозащитните цели на защитените зони и няма да доведе до нарушаване целостта на им, както </w:t>
      </w:r>
      <w:r w:rsidRPr="005672F4">
        <w:rPr>
          <w:rFonts w:ascii="Times New Roman" w:eastAsia="Calibri" w:hAnsi="Times New Roman"/>
          <w:sz w:val="24"/>
          <w:szCs w:val="24"/>
          <w:lang w:val="bg-BG"/>
        </w:rPr>
        <w:lastRenderedPageBreak/>
        <w:t xml:space="preserve">и до прекъсване на </w:t>
      </w:r>
      <w:proofErr w:type="spellStart"/>
      <w:r w:rsidRPr="005672F4">
        <w:rPr>
          <w:rFonts w:ascii="Times New Roman" w:eastAsia="Calibri" w:hAnsi="Times New Roman"/>
          <w:sz w:val="24"/>
          <w:szCs w:val="24"/>
          <w:lang w:val="bg-BG"/>
        </w:rPr>
        <w:t>биокоридорните</w:t>
      </w:r>
      <w:proofErr w:type="spellEnd"/>
      <w:r w:rsidRPr="005672F4">
        <w:rPr>
          <w:rFonts w:ascii="Times New Roman" w:eastAsia="Calibri" w:hAnsi="Times New Roman"/>
          <w:sz w:val="24"/>
          <w:szCs w:val="24"/>
          <w:lang w:val="bg-BG"/>
        </w:rPr>
        <w:t xml:space="preserve"> връзки от значение за видовете предмет на опазване в тях, осигуряващи свързаността между зоните.</w:t>
      </w:r>
    </w:p>
    <w:p w:rsidR="005672F4" w:rsidRDefault="005672F4" w:rsidP="003A0F71">
      <w:pPr>
        <w:numPr>
          <w:ilvl w:val="1"/>
          <w:numId w:val="17"/>
        </w:numPr>
        <w:shd w:val="clear" w:color="auto" w:fill="FFFFFF"/>
        <w:tabs>
          <w:tab w:val="left" w:pos="709"/>
          <w:tab w:val="left" w:pos="851"/>
          <w:tab w:val="left" w:pos="993"/>
        </w:tabs>
        <w:overflowPunct/>
        <w:autoSpaceDE/>
        <w:autoSpaceDN/>
        <w:adjustRightInd/>
        <w:ind w:left="0" w:firstLine="567"/>
        <w:contextualSpacing/>
        <w:jc w:val="both"/>
        <w:textAlignment w:val="auto"/>
        <w:rPr>
          <w:rFonts w:ascii="Times New Roman" w:eastAsia="Calibri" w:hAnsi="Times New Roman"/>
          <w:sz w:val="24"/>
          <w:szCs w:val="24"/>
          <w:lang w:val="bg-BG"/>
        </w:rPr>
      </w:pPr>
      <w:r w:rsidRPr="005672F4">
        <w:rPr>
          <w:rFonts w:ascii="Times New Roman" w:eastAsia="Calibri" w:hAnsi="Times New Roman"/>
          <w:sz w:val="24"/>
          <w:szCs w:val="24"/>
          <w:lang w:val="bg-BG"/>
        </w:rPr>
        <w:t xml:space="preserve">Предвид характера и местоположението на ИП, реализацията му няма да доведе до отнемане на площи и фрагментация на природни местообитания и местообитания на видове, както и до безпокойство на видове предмет на опазване в ЗЗ </w:t>
      </w:r>
      <w:r w:rsidRPr="005672F4">
        <w:rPr>
          <w:rFonts w:ascii="Times New Roman" w:eastAsia="Calibri" w:hAnsi="Times New Roman"/>
          <w:b/>
          <w:sz w:val="24"/>
          <w:szCs w:val="24"/>
          <w:lang w:val="bg-BG"/>
        </w:rPr>
        <w:t>BG0001032 „Родопи Източни”</w:t>
      </w:r>
      <w:r w:rsidRPr="005672F4">
        <w:rPr>
          <w:rFonts w:ascii="Times New Roman" w:eastAsia="Calibri" w:hAnsi="Times New Roman"/>
          <w:sz w:val="24"/>
          <w:szCs w:val="24"/>
          <w:lang w:val="bg-BG"/>
        </w:rPr>
        <w:t xml:space="preserve"> и </w:t>
      </w:r>
      <w:r w:rsidRPr="005672F4">
        <w:rPr>
          <w:rFonts w:ascii="Times New Roman" w:eastAsia="Calibri" w:hAnsi="Times New Roman"/>
          <w:b/>
          <w:sz w:val="24"/>
          <w:szCs w:val="24"/>
          <w:lang w:val="bg-BG"/>
        </w:rPr>
        <w:t>ЗЗ BG0002012 „Крумовица”,</w:t>
      </w:r>
      <w:r w:rsidRPr="005672F4">
        <w:rPr>
          <w:rFonts w:ascii="Times New Roman" w:eastAsia="Calibri" w:hAnsi="Times New Roman"/>
          <w:sz w:val="24"/>
          <w:szCs w:val="24"/>
          <w:lang w:val="bg-BG"/>
        </w:rPr>
        <w:t xml:space="preserve"> както самостоятелно, така и в комбинация с въздействия от други ППП/ИП.</w:t>
      </w:r>
    </w:p>
    <w:p w:rsidR="005672F4" w:rsidRPr="003A0F71" w:rsidRDefault="005672F4" w:rsidP="003A0F71">
      <w:pPr>
        <w:numPr>
          <w:ilvl w:val="1"/>
          <w:numId w:val="17"/>
        </w:numPr>
        <w:shd w:val="clear" w:color="auto" w:fill="FFFFFF"/>
        <w:tabs>
          <w:tab w:val="left" w:pos="709"/>
          <w:tab w:val="left" w:pos="851"/>
          <w:tab w:val="left" w:pos="993"/>
        </w:tabs>
        <w:overflowPunct/>
        <w:autoSpaceDE/>
        <w:autoSpaceDN/>
        <w:adjustRightInd/>
        <w:ind w:left="0" w:firstLine="567"/>
        <w:contextualSpacing/>
        <w:jc w:val="both"/>
        <w:textAlignment w:val="auto"/>
        <w:rPr>
          <w:rFonts w:ascii="Times New Roman" w:eastAsia="Calibri" w:hAnsi="Times New Roman"/>
          <w:sz w:val="24"/>
          <w:szCs w:val="24"/>
          <w:lang w:val="bg-BG"/>
        </w:rPr>
      </w:pPr>
      <w:r w:rsidRPr="005672F4">
        <w:rPr>
          <w:rFonts w:ascii="Times New Roman" w:eastAsia="Calibri" w:hAnsi="Times New Roman"/>
          <w:sz w:val="24"/>
          <w:szCs w:val="24"/>
          <w:lang w:val="bg-BG"/>
        </w:rPr>
        <w:t>Не се очаква генерираните при реализацията на ИП, вид и количества шум, емисии и отпадъци да доведат до значително отрицателно въздействие върху горепосочените защитени зони</w:t>
      </w:r>
      <w:r>
        <w:rPr>
          <w:rFonts w:ascii="Times New Roman" w:eastAsia="Calibri" w:hAnsi="Times New Roman"/>
          <w:sz w:val="24"/>
          <w:szCs w:val="24"/>
          <w:lang w:val="bg-BG"/>
        </w:rPr>
        <w:t>.</w:t>
      </w:r>
    </w:p>
    <w:p w:rsidR="000006AD" w:rsidRPr="003A0F71" w:rsidRDefault="00733B7D" w:rsidP="003A0F71">
      <w:pPr>
        <w:numPr>
          <w:ilvl w:val="0"/>
          <w:numId w:val="7"/>
        </w:numPr>
        <w:shd w:val="clear" w:color="auto" w:fill="FFFFFF"/>
        <w:tabs>
          <w:tab w:val="left" w:pos="851"/>
        </w:tabs>
        <w:ind w:left="0" w:firstLine="567"/>
        <w:jc w:val="both"/>
        <w:rPr>
          <w:rFonts w:ascii="Times New Roman" w:hAnsi="Times New Roman"/>
          <w:sz w:val="24"/>
          <w:szCs w:val="24"/>
          <w:lang w:val="bg-BG"/>
        </w:rPr>
      </w:pPr>
      <w:r w:rsidRPr="003A0F71">
        <w:rPr>
          <w:rFonts w:ascii="Times New Roman" w:hAnsi="Times New Roman"/>
          <w:sz w:val="24"/>
          <w:szCs w:val="24"/>
          <w:lang w:val="bg-BG"/>
        </w:rPr>
        <w:t>Съгласно становище с изх. № ПУ-01-</w:t>
      </w:r>
      <w:r w:rsidR="00EF7410" w:rsidRPr="003A0F71">
        <w:rPr>
          <w:rFonts w:ascii="Times New Roman" w:hAnsi="Times New Roman"/>
          <w:sz w:val="24"/>
          <w:szCs w:val="24"/>
          <w:lang w:val="bg-BG"/>
        </w:rPr>
        <w:t>5</w:t>
      </w:r>
      <w:r w:rsidRPr="003A0F71">
        <w:rPr>
          <w:rFonts w:ascii="Times New Roman" w:hAnsi="Times New Roman"/>
          <w:sz w:val="24"/>
          <w:szCs w:val="24"/>
          <w:lang w:val="bg-BG"/>
        </w:rPr>
        <w:t>(1)/</w:t>
      </w:r>
      <w:r w:rsidR="005672F4">
        <w:rPr>
          <w:rFonts w:ascii="Times New Roman" w:hAnsi="Times New Roman"/>
          <w:sz w:val="24"/>
          <w:szCs w:val="24"/>
          <w:lang w:val="bg-BG"/>
        </w:rPr>
        <w:t>26</w:t>
      </w:r>
      <w:r w:rsidRPr="003A0F71">
        <w:rPr>
          <w:rFonts w:ascii="Times New Roman" w:hAnsi="Times New Roman"/>
          <w:sz w:val="24"/>
          <w:szCs w:val="24"/>
          <w:lang w:val="bg-BG"/>
        </w:rPr>
        <w:t>.</w:t>
      </w:r>
      <w:r w:rsidR="005672F4">
        <w:rPr>
          <w:rFonts w:ascii="Times New Roman" w:hAnsi="Times New Roman"/>
          <w:sz w:val="24"/>
          <w:szCs w:val="24"/>
          <w:lang w:val="bg-BG"/>
        </w:rPr>
        <w:t>01</w:t>
      </w:r>
      <w:r w:rsidRPr="003A0F71">
        <w:rPr>
          <w:rFonts w:ascii="Times New Roman" w:hAnsi="Times New Roman"/>
          <w:sz w:val="24"/>
          <w:szCs w:val="24"/>
          <w:lang w:val="bg-BG"/>
        </w:rPr>
        <w:t>.202</w:t>
      </w:r>
      <w:r w:rsidR="005672F4">
        <w:rPr>
          <w:rFonts w:ascii="Times New Roman" w:hAnsi="Times New Roman"/>
          <w:sz w:val="24"/>
          <w:szCs w:val="24"/>
          <w:lang w:val="bg-BG"/>
        </w:rPr>
        <w:t>4</w:t>
      </w:r>
      <w:r w:rsidRPr="003A0F71">
        <w:rPr>
          <w:rFonts w:ascii="Times New Roman" w:hAnsi="Times New Roman"/>
          <w:sz w:val="24"/>
          <w:szCs w:val="24"/>
          <w:lang w:val="bg-BG"/>
        </w:rPr>
        <w:t xml:space="preserve">г. на </w:t>
      </w:r>
      <w:proofErr w:type="spellStart"/>
      <w:r w:rsidRPr="003A0F71">
        <w:rPr>
          <w:rFonts w:ascii="Times New Roman" w:hAnsi="Times New Roman"/>
          <w:sz w:val="24"/>
          <w:szCs w:val="24"/>
          <w:lang w:val="bg-BG"/>
        </w:rPr>
        <w:t>Басейнова</w:t>
      </w:r>
      <w:proofErr w:type="spellEnd"/>
      <w:r w:rsidRPr="003A0F71">
        <w:rPr>
          <w:rFonts w:ascii="Times New Roman" w:hAnsi="Times New Roman"/>
          <w:sz w:val="24"/>
          <w:szCs w:val="24"/>
          <w:lang w:val="bg-BG"/>
        </w:rPr>
        <w:t xml:space="preserve"> Дирекция „</w:t>
      </w:r>
      <w:proofErr w:type="spellStart"/>
      <w:r w:rsidRPr="003A0F71">
        <w:rPr>
          <w:rFonts w:ascii="Times New Roman" w:hAnsi="Times New Roman"/>
          <w:sz w:val="24"/>
          <w:szCs w:val="24"/>
          <w:lang w:val="bg-BG"/>
        </w:rPr>
        <w:t>Източнобеломорски</w:t>
      </w:r>
      <w:proofErr w:type="spellEnd"/>
      <w:r w:rsidRPr="003A0F71">
        <w:rPr>
          <w:rFonts w:ascii="Times New Roman" w:hAnsi="Times New Roman"/>
          <w:sz w:val="24"/>
          <w:szCs w:val="24"/>
          <w:lang w:val="bg-BG"/>
        </w:rPr>
        <w:t xml:space="preserve"> район“ – Пловдив, инвестиционното предложение е допустимо от гледна точка на ПУРБ и ПУРН на ИБР, ЗВ и подзаконовите актове към него, при спазване на условията, поставени в становището.</w:t>
      </w:r>
      <w:r w:rsidRPr="003A0F71">
        <w:rPr>
          <w:rFonts w:ascii="Times New Roman" w:hAnsi="Times New Roman"/>
          <w:bCs/>
          <w:sz w:val="24"/>
          <w:szCs w:val="24"/>
          <w:lang w:val="bg-BG"/>
        </w:rPr>
        <w:t xml:space="preserve"> Мотивираната оценка на въздействие върху водите и водните екосистеми, е че при спазване на изискванията, свързани с действащото законодателство и спазване на поставените в становището условия, реализацията на ИП няма да окаже значително въздействие върху водите и водните екосистеми.</w:t>
      </w:r>
    </w:p>
    <w:p w:rsidR="00015A4A" w:rsidRPr="00015A4A" w:rsidRDefault="00D06617" w:rsidP="003A0F71">
      <w:pPr>
        <w:pStyle w:val="ab"/>
        <w:numPr>
          <w:ilvl w:val="0"/>
          <w:numId w:val="37"/>
        </w:numPr>
        <w:shd w:val="clear" w:color="auto" w:fill="FFFFFF"/>
        <w:tabs>
          <w:tab w:val="left" w:pos="851"/>
          <w:tab w:val="left" w:pos="993"/>
        </w:tabs>
        <w:spacing w:after="0" w:line="240" w:lineRule="auto"/>
        <w:ind w:left="0" w:firstLine="567"/>
        <w:jc w:val="both"/>
        <w:rPr>
          <w:rFonts w:ascii="Times New Roman" w:hAnsi="Times New Roman"/>
          <w:sz w:val="24"/>
          <w:szCs w:val="24"/>
        </w:rPr>
      </w:pPr>
      <w:r w:rsidRPr="00015A4A">
        <w:rPr>
          <w:rFonts w:ascii="Times New Roman" w:hAnsi="Times New Roman"/>
          <w:sz w:val="24"/>
          <w:szCs w:val="24"/>
        </w:rPr>
        <w:t xml:space="preserve">Според представената информация, </w:t>
      </w:r>
      <w:r w:rsidR="00796F71" w:rsidRPr="00015A4A">
        <w:rPr>
          <w:rFonts w:ascii="Times New Roman" w:hAnsi="Times New Roman"/>
          <w:sz w:val="24"/>
          <w:szCs w:val="24"/>
        </w:rPr>
        <w:t>ИП</w:t>
      </w:r>
      <w:r w:rsidR="001D354B" w:rsidRPr="00015A4A">
        <w:rPr>
          <w:rFonts w:ascii="Times New Roman" w:hAnsi="Times New Roman"/>
          <w:sz w:val="24"/>
          <w:szCs w:val="24"/>
        </w:rPr>
        <w:t xml:space="preserve"> попада</w:t>
      </w:r>
      <w:r w:rsidRPr="00015A4A">
        <w:rPr>
          <w:rFonts w:ascii="Times New Roman" w:hAnsi="Times New Roman"/>
          <w:sz w:val="24"/>
          <w:szCs w:val="24"/>
        </w:rPr>
        <w:t xml:space="preserve"> в </w:t>
      </w:r>
      <w:r w:rsidR="001D354B" w:rsidRPr="00015A4A">
        <w:rPr>
          <w:rFonts w:ascii="Times New Roman" w:hAnsi="Times New Roman"/>
          <w:sz w:val="24"/>
          <w:szCs w:val="24"/>
        </w:rPr>
        <w:t xml:space="preserve">рамките </w:t>
      </w:r>
      <w:r w:rsidRPr="00015A4A">
        <w:rPr>
          <w:rFonts w:ascii="Times New Roman" w:hAnsi="Times New Roman"/>
          <w:sz w:val="24"/>
          <w:szCs w:val="24"/>
        </w:rPr>
        <w:t xml:space="preserve">на </w:t>
      </w:r>
      <w:r w:rsidRPr="00015A4A">
        <w:rPr>
          <w:rFonts w:ascii="Times New Roman" w:hAnsi="Times New Roman"/>
          <w:bCs/>
          <w:iCs/>
          <w:sz w:val="24"/>
          <w:szCs w:val="24"/>
        </w:rPr>
        <w:t xml:space="preserve">подземно водно тяло </w:t>
      </w:r>
      <w:r w:rsidRPr="00015A4A">
        <w:rPr>
          <w:rFonts w:ascii="Times New Roman" w:hAnsi="Times New Roman"/>
          <w:b/>
          <w:bCs/>
          <w:iCs/>
          <w:sz w:val="24"/>
          <w:szCs w:val="24"/>
        </w:rPr>
        <w:t>„</w:t>
      </w:r>
      <w:proofErr w:type="spellStart"/>
      <w:r w:rsidRPr="00015A4A">
        <w:rPr>
          <w:rFonts w:ascii="Times New Roman" w:hAnsi="Times New Roman"/>
          <w:b/>
          <w:bCs/>
          <w:iCs/>
          <w:sz w:val="24"/>
          <w:szCs w:val="24"/>
        </w:rPr>
        <w:t>Пукнатинни</w:t>
      </w:r>
      <w:proofErr w:type="spellEnd"/>
      <w:r w:rsidRPr="00015A4A">
        <w:rPr>
          <w:rFonts w:ascii="Times New Roman" w:hAnsi="Times New Roman"/>
          <w:b/>
          <w:bCs/>
          <w:iCs/>
          <w:sz w:val="24"/>
          <w:szCs w:val="24"/>
        </w:rPr>
        <w:t xml:space="preserve"> води - Източно Родопски комплекс“</w:t>
      </w:r>
      <w:r w:rsidRPr="00015A4A">
        <w:rPr>
          <w:rFonts w:ascii="Times New Roman" w:hAnsi="Times New Roman"/>
          <w:bCs/>
          <w:iCs/>
          <w:sz w:val="24"/>
          <w:szCs w:val="24"/>
        </w:rPr>
        <w:t xml:space="preserve"> с код </w:t>
      </w:r>
      <w:r w:rsidRPr="00015A4A">
        <w:rPr>
          <w:rFonts w:ascii="Times New Roman" w:hAnsi="Times New Roman"/>
          <w:b/>
          <w:bCs/>
          <w:iCs/>
          <w:sz w:val="24"/>
          <w:szCs w:val="24"/>
        </w:rPr>
        <w:t>BG3G000PtPg049</w:t>
      </w:r>
      <w:r w:rsidR="00796F71" w:rsidRPr="00015A4A">
        <w:rPr>
          <w:rFonts w:ascii="Times New Roman" w:hAnsi="Times New Roman"/>
          <w:b/>
          <w:bCs/>
          <w:iCs/>
          <w:sz w:val="24"/>
          <w:szCs w:val="24"/>
        </w:rPr>
        <w:t xml:space="preserve"> </w:t>
      </w:r>
      <w:r w:rsidR="00796F71" w:rsidRPr="00015A4A">
        <w:rPr>
          <w:rFonts w:ascii="Times New Roman" w:hAnsi="Times New Roman"/>
          <w:bCs/>
          <w:iCs/>
          <w:sz w:val="24"/>
          <w:szCs w:val="24"/>
        </w:rPr>
        <w:t xml:space="preserve">и </w:t>
      </w:r>
      <w:r w:rsidR="00796F71" w:rsidRPr="00015A4A">
        <w:rPr>
          <w:rFonts w:ascii="Times New Roman" w:hAnsi="Times New Roman"/>
          <w:b/>
          <w:bCs/>
          <w:iCs/>
          <w:sz w:val="24"/>
          <w:szCs w:val="24"/>
        </w:rPr>
        <w:t>„Порови води в Кватернер – река Арда“</w:t>
      </w:r>
      <w:r w:rsidR="00796F71" w:rsidRPr="00015A4A">
        <w:rPr>
          <w:rFonts w:ascii="Times New Roman" w:hAnsi="Times New Roman"/>
          <w:bCs/>
          <w:iCs/>
          <w:sz w:val="24"/>
          <w:szCs w:val="24"/>
        </w:rPr>
        <w:t xml:space="preserve"> </w:t>
      </w:r>
      <w:r w:rsidR="00796F71" w:rsidRPr="00015A4A">
        <w:rPr>
          <w:rFonts w:ascii="Times New Roman" w:hAnsi="Times New Roman"/>
          <w:bCs/>
          <w:iCs/>
          <w:sz w:val="24"/>
          <w:szCs w:val="24"/>
        </w:rPr>
        <w:t xml:space="preserve">с код </w:t>
      </w:r>
      <w:r w:rsidR="00796F71" w:rsidRPr="00015A4A">
        <w:rPr>
          <w:rFonts w:ascii="Times New Roman" w:hAnsi="Times New Roman"/>
          <w:b/>
          <w:bCs/>
          <w:iCs/>
          <w:sz w:val="24"/>
          <w:szCs w:val="24"/>
        </w:rPr>
        <w:t>BG3G0000</w:t>
      </w:r>
      <w:r w:rsidR="00796F71" w:rsidRPr="00015A4A">
        <w:rPr>
          <w:rFonts w:ascii="Times New Roman" w:hAnsi="Times New Roman"/>
          <w:b/>
          <w:bCs/>
          <w:iCs/>
          <w:sz w:val="24"/>
          <w:szCs w:val="24"/>
        </w:rPr>
        <w:t>00</w:t>
      </w:r>
      <w:r w:rsidR="00796F71" w:rsidRPr="00015A4A">
        <w:rPr>
          <w:rFonts w:ascii="Times New Roman" w:hAnsi="Times New Roman"/>
          <w:b/>
          <w:bCs/>
          <w:iCs/>
          <w:sz w:val="24"/>
          <w:szCs w:val="24"/>
          <w:lang w:val="en-US"/>
        </w:rPr>
        <w:t>Q</w:t>
      </w:r>
      <w:r w:rsidR="00796F71" w:rsidRPr="00015A4A">
        <w:rPr>
          <w:rFonts w:ascii="Times New Roman" w:hAnsi="Times New Roman"/>
          <w:b/>
          <w:bCs/>
          <w:iCs/>
          <w:sz w:val="24"/>
          <w:szCs w:val="24"/>
        </w:rPr>
        <w:t>010</w:t>
      </w:r>
      <w:r w:rsidRPr="00015A4A">
        <w:rPr>
          <w:rFonts w:ascii="Times New Roman" w:hAnsi="Times New Roman"/>
          <w:b/>
          <w:bCs/>
          <w:iCs/>
          <w:sz w:val="24"/>
          <w:szCs w:val="24"/>
        </w:rPr>
        <w:t>.</w:t>
      </w:r>
      <w:r w:rsidRPr="00015A4A">
        <w:rPr>
          <w:rFonts w:ascii="Times New Roman" w:hAnsi="Times New Roman"/>
          <w:bCs/>
          <w:iCs/>
          <w:sz w:val="24"/>
          <w:szCs w:val="24"/>
        </w:rPr>
        <w:t xml:space="preserve"> Подземн</w:t>
      </w:r>
      <w:r w:rsidR="00796F71" w:rsidRPr="00015A4A">
        <w:rPr>
          <w:rFonts w:ascii="Times New Roman" w:hAnsi="Times New Roman"/>
          <w:bCs/>
          <w:iCs/>
          <w:sz w:val="24"/>
          <w:szCs w:val="24"/>
        </w:rPr>
        <w:t>ите</w:t>
      </w:r>
      <w:r w:rsidRPr="00015A4A">
        <w:rPr>
          <w:rFonts w:ascii="Times New Roman" w:hAnsi="Times New Roman"/>
          <w:bCs/>
          <w:iCs/>
          <w:sz w:val="24"/>
          <w:szCs w:val="24"/>
        </w:rPr>
        <w:t xml:space="preserve"> водн</w:t>
      </w:r>
      <w:r w:rsidR="00796F71" w:rsidRPr="00015A4A">
        <w:rPr>
          <w:rFonts w:ascii="Times New Roman" w:hAnsi="Times New Roman"/>
          <w:bCs/>
          <w:iCs/>
          <w:sz w:val="24"/>
          <w:szCs w:val="24"/>
        </w:rPr>
        <w:t>и</w:t>
      </w:r>
      <w:r w:rsidRPr="00015A4A">
        <w:rPr>
          <w:rFonts w:ascii="Times New Roman" w:hAnsi="Times New Roman"/>
          <w:bCs/>
          <w:iCs/>
          <w:sz w:val="24"/>
          <w:szCs w:val="24"/>
        </w:rPr>
        <w:t xml:space="preserve"> т</w:t>
      </w:r>
      <w:r w:rsidR="00796F71" w:rsidRPr="00015A4A">
        <w:rPr>
          <w:rFonts w:ascii="Times New Roman" w:hAnsi="Times New Roman"/>
          <w:bCs/>
          <w:iCs/>
          <w:sz w:val="24"/>
          <w:szCs w:val="24"/>
        </w:rPr>
        <w:t>ела</w:t>
      </w:r>
      <w:r w:rsidRPr="00015A4A">
        <w:rPr>
          <w:rFonts w:ascii="Times New Roman" w:hAnsi="Times New Roman"/>
          <w:bCs/>
          <w:iCs/>
          <w:sz w:val="24"/>
          <w:szCs w:val="24"/>
        </w:rPr>
        <w:t xml:space="preserve"> </w:t>
      </w:r>
      <w:r w:rsidR="00796F71" w:rsidRPr="00015A4A">
        <w:rPr>
          <w:rFonts w:ascii="Times New Roman" w:hAnsi="Times New Roman"/>
          <w:bCs/>
          <w:iCs/>
          <w:sz w:val="24"/>
          <w:szCs w:val="24"/>
        </w:rPr>
        <w:t>са</w:t>
      </w:r>
      <w:r w:rsidRPr="00015A4A">
        <w:rPr>
          <w:rFonts w:ascii="Times New Roman" w:hAnsi="Times New Roman"/>
          <w:bCs/>
          <w:iCs/>
          <w:sz w:val="24"/>
          <w:szCs w:val="24"/>
        </w:rPr>
        <w:t xml:space="preserve"> </w:t>
      </w:r>
      <w:r w:rsidR="001D354B" w:rsidRPr="00015A4A">
        <w:rPr>
          <w:rFonts w:ascii="Times New Roman" w:hAnsi="Times New Roman"/>
          <w:bCs/>
          <w:iCs/>
          <w:sz w:val="24"/>
          <w:szCs w:val="24"/>
        </w:rPr>
        <w:t>определен</w:t>
      </w:r>
      <w:r w:rsidR="00796F71" w:rsidRPr="00015A4A">
        <w:rPr>
          <w:rFonts w:ascii="Times New Roman" w:hAnsi="Times New Roman"/>
          <w:bCs/>
          <w:iCs/>
          <w:sz w:val="24"/>
          <w:szCs w:val="24"/>
        </w:rPr>
        <w:t>и</w:t>
      </w:r>
      <w:r w:rsidRPr="00015A4A">
        <w:rPr>
          <w:rFonts w:ascii="Times New Roman" w:hAnsi="Times New Roman"/>
          <w:bCs/>
          <w:iCs/>
          <w:sz w:val="24"/>
          <w:szCs w:val="24"/>
        </w:rPr>
        <w:t xml:space="preserve"> </w:t>
      </w:r>
      <w:r w:rsidR="001D354B" w:rsidRPr="00015A4A">
        <w:rPr>
          <w:rFonts w:ascii="Times New Roman" w:hAnsi="Times New Roman"/>
          <w:bCs/>
          <w:iCs/>
          <w:sz w:val="24"/>
          <w:szCs w:val="24"/>
        </w:rPr>
        <w:t>като зона за защита на водите</w:t>
      </w:r>
      <w:r w:rsidRPr="00015A4A">
        <w:rPr>
          <w:rFonts w:ascii="Times New Roman" w:hAnsi="Times New Roman"/>
          <w:bCs/>
          <w:iCs/>
          <w:sz w:val="24"/>
          <w:szCs w:val="24"/>
        </w:rPr>
        <w:t xml:space="preserve">, </w:t>
      </w:r>
      <w:r w:rsidR="001D354B" w:rsidRPr="00015A4A">
        <w:rPr>
          <w:rFonts w:ascii="Times New Roman" w:hAnsi="Times New Roman"/>
          <w:bCs/>
          <w:iCs/>
          <w:sz w:val="24"/>
          <w:szCs w:val="24"/>
        </w:rPr>
        <w:t>съгласно</w:t>
      </w:r>
      <w:r w:rsidRPr="00015A4A">
        <w:rPr>
          <w:rFonts w:ascii="Times New Roman" w:hAnsi="Times New Roman"/>
          <w:bCs/>
          <w:iCs/>
          <w:sz w:val="24"/>
          <w:szCs w:val="24"/>
        </w:rPr>
        <w:t xml:space="preserve"> чл.119</w:t>
      </w:r>
      <w:r w:rsidR="00015A4A" w:rsidRPr="00015A4A">
        <w:rPr>
          <w:rFonts w:ascii="Times New Roman" w:hAnsi="Times New Roman"/>
          <w:bCs/>
          <w:iCs/>
          <w:sz w:val="24"/>
          <w:szCs w:val="24"/>
        </w:rPr>
        <w:t>а</w:t>
      </w:r>
      <w:r w:rsidRPr="00015A4A">
        <w:rPr>
          <w:rFonts w:ascii="Times New Roman" w:hAnsi="Times New Roman"/>
          <w:bCs/>
          <w:iCs/>
          <w:sz w:val="24"/>
          <w:szCs w:val="24"/>
        </w:rPr>
        <w:t xml:space="preserve">, ал.1, т.1 от </w:t>
      </w:r>
      <w:r w:rsidRPr="00015A4A">
        <w:rPr>
          <w:rFonts w:ascii="Times New Roman" w:hAnsi="Times New Roman"/>
          <w:bCs/>
          <w:i/>
          <w:iCs/>
          <w:sz w:val="24"/>
          <w:szCs w:val="24"/>
        </w:rPr>
        <w:t>Закона за водите.</w:t>
      </w:r>
      <w:r w:rsidRPr="00015A4A">
        <w:rPr>
          <w:rFonts w:ascii="Times New Roman" w:hAnsi="Times New Roman"/>
          <w:bCs/>
          <w:iCs/>
          <w:sz w:val="24"/>
          <w:szCs w:val="24"/>
        </w:rPr>
        <w:t xml:space="preserve"> В подземните водни тела има определени зони за защита на водите по чл.119а, ал.1, т.3а от </w:t>
      </w:r>
      <w:r w:rsidRPr="00015A4A">
        <w:rPr>
          <w:rFonts w:ascii="Times New Roman" w:hAnsi="Times New Roman"/>
          <w:bCs/>
          <w:i/>
          <w:iCs/>
          <w:sz w:val="24"/>
          <w:szCs w:val="24"/>
        </w:rPr>
        <w:t>Закона за водите</w:t>
      </w:r>
      <w:r w:rsidRPr="00015A4A">
        <w:rPr>
          <w:rFonts w:ascii="Times New Roman" w:hAnsi="Times New Roman"/>
          <w:bCs/>
          <w:iCs/>
          <w:sz w:val="24"/>
          <w:szCs w:val="24"/>
        </w:rPr>
        <w:t xml:space="preserve"> (</w:t>
      </w:r>
      <w:r w:rsidRPr="00015A4A">
        <w:rPr>
          <w:rFonts w:ascii="Times New Roman" w:hAnsi="Times New Roman"/>
          <w:bCs/>
          <w:i/>
          <w:iCs/>
          <w:sz w:val="24"/>
          <w:szCs w:val="24"/>
        </w:rPr>
        <w:t>ЗВ</w:t>
      </w:r>
      <w:r w:rsidRPr="00015A4A">
        <w:rPr>
          <w:rFonts w:ascii="Times New Roman" w:hAnsi="Times New Roman"/>
          <w:bCs/>
          <w:iCs/>
          <w:sz w:val="24"/>
          <w:szCs w:val="24"/>
        </w:rPr>
        <w:t xml:space="preserve">). </w:t>
      </w:r>
      <w:r w:rsidR="001D354B" w:rsidRPr="00015A4A">
        <w:rPr>
          <w:rFonts w:ascii="Times New Roman" w:hAnsi="Times New Roman"/>
          <w:bCs/>
          <w:iCs/>
          <w:sz w:val="24"/>
          <w:szCs w:val="24"/>
        </w:rPr>
        <w:t>ИП</w:t>
      </w:r>
      <w:r w:rsidR="00D1082A" w:rsidRPr="00015A4A">
        <w:rPr>
          <w:rFonts w:ascii="Times New Roman" w:hAnsi="Times New Roman"/>
          <w:bCs/>
          <w:iCs/>
          <w:sz w:val="24"/>
          <w:szCs w:val="24"/>
        </w:rPr>
        <w:t xml:space="preserve"> </w:t>
      </w:r>
      <w:r w:rsidR="00015A4A" w:rsidRPr="00015A4A">
        <w:rPr>
          <w:rFonts w:ascii="Times New Roman" w:hAnsi="Times New Roman"/>
          <w:bCs/>
          <w:iCs/>
          <w:sz w:val="24"/>
          <w:szCs w:val="24"/>
        </w:rPr>
        <w:t xml:space="preserve">не </w:t>
      </w:r>
      <w:r w:rsidR="00D1082A" w:rsidRPr="00015A4A">
        <w:rPr>
          <w:rFonts w:ascii="Times New Roman" w:hAnsi="Times New Roman"/>
          <w:bCs/>
          <w:iCs/>
          <w:sz w:val="24"/>
          <w:szCs w:val="24"/>
        </w:rPr>
        <w:t>попада в уязвима зона за защита на водите, включена в Раздел 3, точка 3.3.1 от ПУРБ на ИБР.</w:t>
      </w:r>
    </w:p>
    <w:p w:rsidR="001D354B" w:rsidRPr="001B7FDB" w:rsidRDefault="001D354B" w:rsidP="003A0F71">
      <w:pPr>
        <w:pStyle w:val="ab"/>
        <w:numPr>
          <w:ilvl w:val="0"/>
          <w:numId w:val="37"/>
        </w:numPr>
        <w:shd w:val="clear" w:color="auto" w:fill="FFFFFF"/>
        <w:tabs>
          <w:tab w:val="left" w:pos="851"/>
          <w:tab w:val="left" w:pos="993"/>
        </w:tabs>
        <w:spacing w:after="0" w:line="240" w:lineRule="auto"/>
        <w:ind w:left="0" w:firstLine="567"/>
        <w:jc w:val="both"/>
        <w:rPr>
          <w:rFonts w:ascii="Times New Roman" w:hAnsi="Times New Roman"/>
          <w:sz w:val="24"/>
          <w:szCs w:val="24"/>
        </w:rPr>
      </w:pPr>
      <w:r w:rsidRPr="001B7FDB">
        <w:rPr>
          <w:rFonts w:ascii="Times New Roman" w:hAnsi="Times New Roman"/>
          <w:bCs/>
          <w:iCs/>
          <w:sz w:val="24"/>
          <w:szCs w:val="24"/>
        </w:rPr>
        <w:t>ИП</w:t>
      </w:r>
      <w:r w:rsidR="00CC6AE4" w:rsidRPr="001B7FDB">
        <w:rPr>
          <w:rFonts w:ascii="Times New Roman" w:hAnsi="Times New Roman"/>
          <w:bCs/>
          <w:iCs/>
          <w:sz w:val="24"/>
          <w:szCs w:val="24"/>
        </w:rPr>
        <w:t xml:space="preserve"> попада в границите на </w:t>
      </w:r>
      <w:proofErr w:type="spellStart"/>
      <w:r w:rsidR="00CC6AE4" w:rsidRPr="001B7FDB">
        <w:rPr>
          <w:rFonts w:ascii="Times New Roman" w:hAnsi="Times New Roman"/>
          <w:bCs/>
          <w:iCs/>
          <w:sz w:val="24"/>
          <w:szCs w:val="24"/>
        </w:rPr>
        <w:t>водосбора</w:t>
      </w:r>
      <w:proofErr w:type="spellEnd"/>
      <w:r w:rsidR="00CC6AE4" w:rsidRPr="001B7FDB">
        <w:rPr>
          <w:rFonts w:ascii="Times New Roman" w:hAnsi="Times New Roman"/>
          <w:bCs/>
          <w:iCs/>
          <w:sz w:val="24"/>
          <w:szCs w:val="24"/>
        </w:rPr>
        <w:t xml:space="preserve"> на повърхностно водно тяло </w:t>
      </w:r>
      <w:r w:rsidR="00CC6AE4" w:rsidRPr="001B7FDB">
        <w:rPr>
          <w:rFonts w:ascii="Times New Roman" w:hAnsi="Times New Roman"/>
          <w:b/>
          <w:bCs/>
          <w:iCs/>
          <w:sz w:val="24"/>
          <w:szCs w:val="24"/>
        </w:rPr>
        <w:t xml:space="preserve">„река </w:t>
      </w:r>
      <w:r w:rsidR="001B7FDB" w:rsidRPr="001B7FDB">
        <w:rPr>
          <w:rFonts w:ascii="Times New Roman" w:hAnsi="Times New Roman"/>
          <w:b/>
          <w:bCs/>
          <w:iCs/>
          <w:sz w:val="24"/>
          <w:szCs w:val="24"/>
        </w:rPr>
        <w:t>Крумовица и притоци</w:t>
      </w:r>
      <w:r w:rsidR="00CC6AE4" w:rsidRPr="001B7FDB">
        <w:rPr>
          <w:rFonts w:ascii="Times New Roman" w:hAnsi="Times New Roman"/>
          <w:b/>
          <w:bCs/>
          <w:iCs/>
          <w:sz w:val="24"/>
          <w:szCs w:val="24"/>
        </w:rPr>
        <w:t>”</w:t>
      </w:r>
      <w:r w:rsidR="00CC6AE4" w:rsidRPr="001B7FDB">
        <w:rPr>
          <w:rFonts w:ascii="Times New Roman" w:hAnsi="Times New Roman"/>
          <w:bCs/>
          <w:iCs/>
          <w:sz w:val="24"/>
          <w:szCs w:val="24"/>
        </w:rPr>
        <w:t xml:space="preserve"> с код </w:t>
      </w:r>
      <w:r w:rsidR="00CC6AE4" w:rsidRPr="001B7FDB">
        <w:rPr>
          <w:rFonts w:ascii="Times New Roman" w:hAnsi="Times New Roman"/>
          <w:b/>
          <w:bCs/>
          <w:iCs/>
          <w:sz w:val="24"/>
          <w:szCs w:val="24"/>
        </w:rPr>
        <w:t>BG3A</w:t>
      </w:r>
      <w:r w:rsidR="001B7FDB" w:rsidRPr="001B7FDB">
        <w:rPr>
          <w:rFonts w:ascii="Times New Roman" w:hAnsi="Times New Roman"/>
          <w:b/>
          <w:bCs/>
          <w:iCs/>
          <w:sz w:val="24"/>
          <w:szCs w:val="24"/>
        </w:rPr>
        <w:t>R</w:t>
      </w:r>
      <w:r w:rsidR="001B7FDB" w:rsidRPr="001B7FDB">
        <w:rPr>
          <w:rFonts w:ascii="Times New Roman" w:hAnsi="Times New Roman"/>
          <w:b/>
          <w:bCs/>
          <w:iCs/>
          <w:sz w:val="24"/>
          <w:szCs w:val="24"/>
        </w:rPr>
        <w:t>2</w:t>
      </w:r>
      <w:r w:rsidR="00CC6AE4" w:rsidRPr="001B7FDB">
        <w:rPr>
          <w:rFonts w:ascii="Times New Roman" w:hAnsi="Times New Roman"/>
          <w:b/>
          <w:bCs/>
          <w:iCs/>
          <w:sz w:val="24"/>
          <w:szCs w:val="24"/>
        </w:rPr>
        <w:t>00R</w:t>
      </w:r>
      <w:r w:rsidR="001B7FDB" w:rsidRPr="001B7FDB">
        <w:rPr>
          <w:rFonts w:ascii="Times New Roman" w:hAnsi="Times New Roman"/>
          <w:b/>
          <w:bCs/>
          <w:iCs/>
          <w:sz w:val="24"/>
          <w:szCs w:val="24"/>
        </w:rPr>
        <w:t>009</w:t>
      </w:r>
      <w:r w:rsidR="00CC6AE4" w:rsidRPr="001B7FDB">
        <w:rPr>
          <w:rFonts w:ascii="Times New Roman" w:hAnsi="Times New Roman"/>
          <w:bCs/>
          <w:iCs/>
          <w:sz w:val="24"/>
          <w:szCs w:val="24"/>
        </w:rPr>
        <w:t>.</w:t>
      </w:r>
    </w:p>
    <w:p w:rsidR="0076654C" w:rsidRPr="0076654C" w:rsidRDefault="0076654C" w:rsidP="003A0F71">
      <w:pPr>
        <w:pStyle w:val="ab"/>
        <w:numPr>
          <w:ilvl w:val="0"/>
          <w:numId w:val="37"/>
        </w:numPr>
        <w:shd w:val="clear" w:color="auto" w:fill="FFFFFF"/>
        <w:tabs>
          <w:tab w:val="left" w:pos="851"/>
          <w:tab w:val="left" w:pos="993"/>
        </w:tabs>
        <w:spacing w:after="0" w:line="240" w:lineRule="auto"/>
        <w:ind w:left="0" w:firstLine="567"/>
        <w:jc w:val="both"/>
        <w:rPr>
          <w:rFonts w:ascii="Times New Roman" w:hAnsi="Times New Roman"/>
          <w:sz w:val="24"/>
          <w:szCs w:val="24"/>
        </w:rPr>
      </w:pPr>
      <w:r w:rsidRPr="0076654C">
        <w:rPr>
          <w:rFonts w:ascii="Times New Roman" w:hAnsi="Times New Roman"/>
          <w:bCs/>
          <w:iCs/>
          <w:sz w:val="24"/>
          <w:szCs w:val="24"/>
        </w:rPr>
        <w:t xml:space="preserve">Източната част на имота за ПСОВ, подпорната стена, значителна част от довеждащия колектор и довеждащия водопровод, попадат в зоните, които могат да бъдат наводнени съобразно картите на </w:t>
      </w:r>
      <w:r w:rsidR="00EF7410" w:rsidRPr="0076654C">
        <w:rPr>
          <w:rFonts w:ascii="Times New Roman" w:hAnsi="Times New Roman"/>
          <w:bCs/>
          <w:iCs/>
          <w:sz w:val="24"/>
          <w:szCs w:val="24"/>
        </w:rPr>
        <w:t>райони</w:t>
      </w:r>
      <w:r w:rsidRPr="0076654C">
        <w:rPr>
          <w:rFonts w:ascii="Times New Roman" w:hAnsi="Times New Roman"/>
          <w:bCs/>
          <w:iCs/>
          <w:sz w:val="24"/>
          <w:szCs w:val="24"/>
        </w:rPr>
        <w:t>те</w:t>
      </w:r>
      <w:r w:rsidR="00EF7410" w:rsidRPr="0076654C">
        <w:rPr>
          <w:rFonts w:ascii="Times New Roman" w:hAnsi="Times New Roman"/>
          <w:bCs/>
          <w:iCs/>
          <w:sz w:val="24"/>
          <w:szCs w:val="24"/>
        </w:rPr>
        <w:t xml:space="preserve"> </w:t>
      </w:r>
      <w:r w:rsidRPr="0076654C">
        <w:rPr>
          <w:rFonts w:ascii="Times New Roman" w:hAnsi="Times New Roman"/>
          <w:bCs/>
          <w:iCs/>
          <w:sz w:val="24"/>
          <w:szCs w:val="24"/>
        </w:rPr>
        <w:t xml:space="preserve">под заплаха от наводнения от ПУРН 2022-2027г., при сценариите, посочени в чл.146е, ал.1 от ЗВ за район със значителен потенциален риск от наводнения </w:t>
      </w:r>
      <w:r w:rsidRPr="0076654C">
        <w:rPr>
          <w:rFonts w:ascii="Times New Roman" w:hAnsi="Times New Roman"/>
          <w:bCs/>
          <w:iCs/>
          <w:sz w:val="24"/>
          <w:szCs w:val="24"/>
          <w:lang w:val="en-US"/>
        </w:rPr>
        <w:t>BG3_APSFR_AR_01_</w:t>
      </w:r>
      <w:r w:rsidRPr="0076654C">
        <w:rPr>
          <w:rFonts w:ascii="Times New Roman" w:hAnsi="Times New Roman"/>
          <w:bCs/>
          <w:iCs/>
          <w:sz w:val="24"/>
          <w:szCs w:val="24"/>
        </w:rPr>
        <w:t xml:space="preserve">р. Крумовица – гр. Крумовград от определените РЗПРН в </w:t>
      </w:r>
      <w:r w:rsidRPr="0076654C">
        <w:rPr>
          <w:rFonts w:ascii="Times New Roman" w:hAnsi="Times New Roman"/>
          <w:bCs/>
          <w:iCs/>
          <w:sz w:val="24"/>
          <w:szCs w:val="24"/>
        </w:rPr>
        <w:t>ПУРН 2022-2027г.</w:t>
      </w:r>
    </w:p>
    <w:p w:rsidR="00BE66C0" w:rsidRPr="003A0F71" w:rsidRDefault="00BE66C0" w:rsidP="003A0F71">
      <w:pPr>
        <w:numPr>
          <w:ilvl w:val="0"/>
          <w:numId w:val="4"/>
        </w:numPr>
        <w:ind w:left="0" w:firstLine="567"/>
        <w:jc w:val="both"/>
        <w:textAlignment w:val="center"/>
        <w:rPr>
          <w:rFonts w:ascii="Times New Roman" w:hAnsi="Times New Roman"/>
          <w:b/>
          <w:sz w:val="24"/>
          <w:szCs w:val="24"/>
          <w:lang w:val="bg-BG"/>
        </w:rPr>
      </w:pPr>
      <w:r w:rsidRPr="003A0F71">
        <w:rPr>
          <w:rFonts w:ascii="Times New Roman" w:hAnsi="Times New Roman"/>
          <w:b/>
          <w:sz w:val="24"/>
          <w:szCs w:val="24"/>
          <w:lang w:val="bg-BG"/>
        </w:rPr>
        <w:t xml:space="preserve">Тип и характеристика на потенциалното въздействие върху околната среда: степен и пространствен обхват на въздействието, естество на въздействието, трансграничен характер на въздействието, интензивност и </w:t>
      </w:r>
      <w:proofErr w:type="spellStart"/>
      <w:r w:rsidRPr="003A0F71">
        <w:rPr>
          <w:rFonts w:ascii="Times New Roman" w:hAnsi="Times New Roman"/>
          <w:b/>
          <w:sz w:val="24"/>
          <w:szCs w:val="24"/>
          <w:lang w:val="bg-BG"/>
        </w:rPr>
        <w:t>комплексност</w:t>
      </w:r>
      <w:proofErr w:type="spellEnd"/>
      <w:r w:rsidRPr="003A0F71">
        <w:rPr>
          <w:rFonts w:ascii="Times New Roman" w:hAnsi="Times New Roman"/>
          <w:b/>
          <w:sz w:val="24"/>
          <w:szCs w:val="24"/>
          <w:lang w:val="bg-BG"/>
        </w:rPr>
        <w:t xml:space="preserve"> на въздействието, същност, големина, вероятност за въздействие, очаквано настъпване, продължителност, честота и обратимост на въздействието; комбиниране с въздействията на други съществуващи и/или одобрени инвестиционни предложения; възможност за ефективно намаляване на въздействията:</w:t>
      </w:r>
    </w:p>
    <w:p w:rsidR="00EF7410" w:rsidRPr="003A0F71" w:rsidRDefault="00EF7410" w:rsidP="003A0F71">
      <w:pPr>
        <w:numPr>
          <w:ilvl w:val="0"/>
          <w:numId w:val="5"/>
        </w:numPr>
        <w:tabs>
          <w:tab w:val="left" w:pos="851"/>
        </w:tabs>
        <w:ind w:left="0" w:firstLine="567"/>
        <w:jc w:val="both"/>
        <w:rPr>
          <w:rFonts w:ascii="Times New Roman" w:hAnsi="Times New Roman"/>
          <w:bCs/>
          <w:sz w:val="24"/>
          <w:szCs w:val="24"/>
          <w:lang w:val="bg-BG"/>
        </w:rPr>
      </w:pPr>
      <w:r w:rsidRPr="003A0F71">
        <w:rPr>
          <w:rFonts w:ascii="Times New Roman" w:hAnsi="Times New Roman"/>
          <w:bCs/>
          <w:sz w:val="24"/>
          <w:szCs w:val="24"/>
          <w:lang w:val="bg-BG"/>
        </w:rPr>
        <w:t>Потенциалните въздействия за фазите на реализация и експлоатация са без значим характер и в локален мащаб.</w:t>
      </w:r>
    </w:p>
    <w:p w:rsidR="00EF7410" w:rsidRPr="003A0F71" w:rsidRDefault="00EF7410" w:rsidP="003A0F71">
      <w:pPr>
        <w:numPr>
          <w:ilvl w:val="0"/>
          <w:numId w:val="5"/>
        </w:numPr>
        <w:tabs>
          <w:tab w:val="left" w:pos="851"/>
        </w:tabs>
        <w:ind w:left="0" w:firstLine="567"/>
        <w:jc w:val="both"/>
        <w:rPr>
          <w:rFonts w:ascii="Times New Roman" w:hAnsi="Times New Roman"/>
          <w:bCs/>
          <w:sz w:val="24"/>
          <w:szCs w:val="24"/>
          <w:lang w:val="bg-BG"/>
        </w:rPr>
      </w:pPr>
      <w:r w:rsidRPr="003A0F71">
        <w:rPr>
          <w:rFonts w:ascii="Times New Roman" w:hAnsi="Times New Roman"/>
          <w:sz w:val="24"/>
          <w:szCs w:val="24"/>
          <w:lang w:val="bg-BG"/>
        </w:rPr>
        <w:t>Продължителността на въздействието съвпада с продължителността на експлоатация на обекта и ще бъде постоянно, но без натрупващ се отрицателен ефект.</w:t>
      </w:r>
    </w:p>
    <w:p w:rsidR="00EF7410" w:rsidRPr="003A0F71" w:rsidRDefault="00EF7410" w:rsidP="003A0F71">
      <w:pPr>
        <w:numPr>
          <w:ilvl w:val="0"/>
          <w:numId w:val="5"/>
        </w:numPr>
        <w:tabs>
          <w:tab w:val="left" w:pos="851"/>
        </w:tabs>
        <w:ind w:left="0" w:firstLine="567"/>
        <w:jc w:val="both"/>
        <w:rPr>
          <w:rFonts w:ascii="Times New Roman" w:hAnsi="Times New Roman"/>
          <w:bCs/>
          <w:sz w:val="24"/>
          <w:szCs w:val="24"/>
          <w:lang w:val="bg-BG"/>
        </w:rPr>
      </w:pPr>
      <w:r w:rsidRPr="003A0F71">
        <w:rPr>
          <w:rFonts w:ascii="Times New Roman" w:hAnsi="Times New Roman"/>
          <w:bCs/>
          <w:sz w:val="24"/>
          <w:szCs w:val="24"/>
          <w:lang w:val="bg-BG"/>
        </w:rPr>
        <w:t>Осъществяването на инвестиционното предложение не предвижда извършването на дейности и изграждането на съоръжения, които могат да доведат до инциденти, застрашаващи околната среда и човешкото здраве.</w:t>
      </w:r>
    </w:p>
    <w:p w:rsidR="00EF7410" w:rsidRPr="003A0F71" w:rsidRDefault="00EF7410" w:rsidP="003A0F71">
      <w:pPr>
        <w:numPr>
          <w:ilvl w:val="0"/>
          <w:numId w:val="5"/>
        </w:numPr>
        <w:tabs>
          <w:tab w:val="left" w:pos="851"/>
        </w:tabs>
        <w:ind w:left="0" w:firstLine="567"/>
        <w:jc w:val="both"/>
        <w:rPr>
          <w:rFonts w:ascii="Times New Roman" w:hAnsi="Times New Roman"/>
          <w:bCs/>
          <w:sz w:val="24"/>
          <w:szCs w:val="24"/>
          <w:lang w:val="bg-BG"/>
        </w:rPr>
      </w:pPr>
      <w:r w:rsidRPr="003A0F71">
        <w:rPr>
          <w:rFonts w:ascii="Times New Roman" w:hAnsi="Times New Roman"/>
          <w:bCs/>
          <w:sz w:val="24"/>
          <w:szCs w:val="24"/>
          <w:lang w:val="bg-BG"/>
        </w:rPr>
        <w:t>При реализацията на инвестиционното предложение и последващата експлоатация не се очаква трансгранично въздействие, поради местоположението и характера на предвидената дейност.</w:t>
      </w:r>
    </w:p>
    <w:p w:rsidR="00BE66C0" w:rsidRPr="003A0F71" w:rsidRDefault="00BE66C0" w:rsidP="003A0F71">
      <w:pPr>
        <w:numPr>
          <w:ilvl w:val="0"/>
          <w:numId w:val="4"/>
        </w:numPr>
        <w:tabs>
          <w:tab w:val="left" w:pos="993"/>
        </w:tabs>
        <w:ind w:left="0" w:firstLine="567"/>
        <w:jc w:val="both"/>
        <w:rPr>
          <w:rFonts w:ascii="Times New Roman" w:hAnsi="Times New Roman"/>
          <w:b/>
          <w:sz w:val="24"/>
          <w:szCs w:val="24"/>
          <w:lang w:val="bg-BG"/>
        </w:rPr>
      </w:pPr>
      <w:r w:rsidRPr="003A0F71">
        <w:rPr>
          <w:rFonts w:ascii="Times New Roman" w:hAnsi="Times New Roman"/>
          <w:b/>
          <w:sz w:val="24"/>
          <w:szCs w:val="24"/>
          <w:lang w:val="bg-BG"/>
        </w:rPr>
        <w:t>Обществен интерес към инвестиционното предложение:</w:t>
      </w:r>
    </w:p>
    <w:p w:rsidR="00BE66C0" w:rsidRPr="003A0F71" w:rsidRDefault="00BE66C0" w:rsidP="003A0F71">
      <w:pPr>
        <w:numPr>
          <w:ilvl w:val="0"/>
          <w:numId w:val="6"/>
        </w:numPr>
        <w:tabs>
          <w:tab w:val="left" w:pos="851"/>
        </w:tabs>
        <w:ind w:left="0" w:firstLine="567"/>
        <w:jc w:val="both"/>
        <w:rPr>
          <w:rFonts w:ascii="Times New Roman" w:hAnsi="Times New Roman"/>
          <w:sz w:val="24"/>
          <w:szCs w:val="24"/>
          <w:lang w:val="bg-BG"/>
        </w:rPr>
      </w:pPr>
      <w:r w:rsidRPr="003A0F71">
        <w:rPr>
          <w:rFonts w:ascii="Times New Roman" w:hAnsi="Times New Roman"/>
          <w:bCs/>
          <w:sz w:val="24"/>
          <w:szCs w:val="24"/>
          <w:lang w:val="bg-BG"/>
        </w:rPr>
        <w:t>Съгласно изискванията на чл. 95, ал. 1 от ЗООС и чл. 4, ал. 1 от Наредбата за ОВОС възложителят е обявил своето инвестиционно предложение на засегнатата общественост. Компетентният орган по околна среда (РИОСВ – Хасково) е обявил уведомлението за инвестиционно предложение на интернет страницата си и е уведомил писмено кме</w:t>
      </w:r>
      <w:r w:rsidR="00EF3A61" w:rsidRPr="003A0F71">
        <w:rPr>
          <w:rFonts w:ascii="Times New Roman" w:hAnsi="Times New Roman"/>
          <w:bCs/>
          <w:sz w:val="24"/>
          <w:szCs w:val="24"/>
          <w:lang w:val="bg-BG"/>
        </w:rPr>
        <w:t>т</w:t>
      </w:r>
      <w:r w:rsidR="00081E72">
        <w:rPr>
          <w:rFonts w:ascii="Times New Roman" w:hAnsi="Times New Roman"/>
          <w:bCs/>
          <w:sz w:val="24"/>
          <w:szCs w:val="24"/>
          <w:lang w:val="bg-BG"/>
        </w:rPr>
        <w:t>овете</w:t>
      </w:r>
      <w:r w:rsidRPr="003A0F71">
        <w:rPr>
          <w:rFonts w:ascii="Times New Roman" w:hAnsi="Times New Roman"/>
          <w:bCs/>
          <w:sz w:val="24"/>
          <w:szCs w:val="24"/>
          <w:lang w:val="bg-BG"/>
        </w:rPr>
        <w:t xml:space="preserve"> на Община </w:t>
      </w:r>
      <w:r w:rsidR="00081E72">
        <w:rPr>
          <w:rFonts w:ascii="Times New Roman" w:hAnsi="Times New Roman"/>
          <w:bCs/>
          <w:iCs/>
          <w:sz w:val="24"/>
          <w:szCs w:val="24"/>
          <w:lang w:val="bg-BG"/>
        </w:rPr>
        <w:t>Крумовград, с. Вранско и с. Луличка</w:t>
      </w:r>
      <w:r w:rsidR="00081E72" w:rsidRPr="00081E72">
        <w:rPr>
          <w:rFonts w:ascii="Times New Roman" w:hAnsi="Times New Roman"/>
          <w:bCs/>
          <w:sz w:val="24"/>
          <w:szCs w:val="24"/>
          <w:lang w:val="bg-BG"/>
        </w:rPr>
        <w:t xml:space="preserve"> </w:t>
      </w:r>
      <w:r w:rsidRPr="003A0F71">
        <w:rPr>
          <w:rFonts w:ascii="Times New Roman" w:hAnsi="Times New Roman"/>
          <w:bCs/>
          <w:sz w:val="24"/>
          <w:szCs w:val="24"/>
          <w:lang w:val="bg-BG"/>
        </w:rPr>
        <w:t>по реда на чл. 95, ал. 1 от ЗООС и чл. 4, ал. 2 от Наредбата за ОВОС.</w:t>
      </w:r>
    </w:p>
    <w:p w:rsidR="004E70CF" w:rsidRPr="003A0F71" w:rsidRDefault="00EA13BC" w:rsidP="003A0F71">
      <w:pPr>
        <w:numPr>
          <w:ilvl w:val="0"/>
          <w:numId w:val="6"/>
        </w:numPr>
        <w:tabs>
          <w:tab w:val="left" w:pos="851"/>
        </w:tabs>
        <w:ind w:left="0" w:firstLine="567"/>
        <w:jc w:val="both"/>
        <w:rPr>
          <w:rFonts w:ascii="Times New Roman" w:hAnsi="Times New Roman"/>
          <w:sz w:val="24"/>
          <w:szCs w:val="24"/>
          <w:lang w:val="bg-BG"/>
        </w:rPr>
      </w:pPr>
      <w:r w:rsidRPr="003A0F71">
        <w:rPr>
          <w:rFonts w:ascii="Times New Roman" w:hAnsi="Times New Roman"/>
          <w:sz w:val="24"/>
          <w:szCs w:val="24"/>
          <w:lang w:val="bg-BG"/>
        </w:rPr>
        <w:lastRenderedPageBreak/>
        <w:t xml:space="preserve">За изясняване на обществения интерес във връзка с изискванията на чл. 6, ал. 9, т. 2 от Наредбата за ОВОС, РИОСВ - Хасково е предоставила информацията по приложение № 2 на </w:t>
      </w:r>
      <w:r w:rsidR="00081E72" w:rsidRPr="00081E72">
        <w:rPr>
          <w:rFonts w:ascii="Times New Roman" w:hAnsi="Times New Roman"/>
          <w:bCs/>
          <w:sz w:val="24"/>
          <w:szCs w:val="24"/>
          <w:lang w:val="bg-BG"/>
        </w:rPr>
        <w:t xml:space="preserve">кметовете на Община </w:t>
      </w:r>
      <w:r w:rsidR="00081E72" w:rsidRPr="00081E72">
        <w:rPr>
          <w:rFonts w:ascii="Times New Roman" w:hAnsi="Times New Roman"/>
          <w:bCs/>
          <w:iCs/>
          <w:sz w:val="24"/>
          <w:szCs w:val="24"/>
          <w:lang w:val="bg-BG"/>
        </w:rPr>
        <w:t>Крумовград, с. Вранско и с. Луличка</w:t>
      </w:r>
      <w:r w:rsidRPr="003A0F71">
        <w:rPr>
          <w:rFonts w:ascii="Times New Roman" w:hAnsi="Times New Roman"/>
          <w:bCs/>
          <w:sz w:val="24"/>
          <w:szCs w:val="24"/>
          <w:lang w:val="bg-BG"/>
        </w:rPr>
        <w:t xml:space="preserve"> </w:t>
      </w:r>
      <w:r w:rsidRPr="003A0F71">
        <w:rPr>
          <w:rFonts w:ascii="Times New Roman" w:hAnsi="Times New Roman"/>
          <w:sz w:val="24"/>
          <w:szCs w:val="24"/>
          <w:lang w:val="bg-BG"/>
        </w:rPr>
        <w:t>за осигуряване</w:t>
      </w:r>
      <w:r w:rsidR="004E70CF" w:rsidRPr="003A0F71">
        <w:rPr>
          <w:rFonts w:ascii="Times New Roman" w:hAnsi="Times New Roman"/>
          <w:sz w:val="24"/>
          <w:szCs w:val="24"/>
          <w:lang w:val="bg-BG"/>
        </w:rPr>
        <w:t xml:space="preserve"> на обществен достъп до същата.</w:t>
      </w:r>
      <w:r w:rsidR="005A3205" w:rsidRPr="003A0F71">
        <w:rPr>
          <w:rFonts w:ascii="Times New Roman" w:hAnsi="Times New Roman"/>
          <w:sz w:val="24"/>
          <w:szCs w:val="24"/>
          <w:lang w:val="bg-BG"/>
        </w:rPr>
        <w:t xml:space="preserve"> В резултат на осигурения 14-дневен обществен достъп няма постъпили становища/възражения/мнения и др. от заинтересовани лица/организации.</w:t>
      </w:r>
    </w:p>
    <w:p w:rsidR="00267752" w:rsidRPr="003A0F71" w:rsidRDefault="00267752" w:rsidP="003A0F71">
      <w:pPr>
        <w:numPr>
          <w:ilvl w:val="0"/>
          <w:numId w:val="6"/>
        </w:numPr>
        <w:tabs>
          <w:tab w:val="left" w:pos="851"/>
        </w:tabs>
        <w:ind w:left="0" w:firstLine="567"/>
        <w:jc w:val="both"/>
        <w:rPr>
          <w:rFonts w:ascii="Times New Roman" w:hAnsi="Times New Roman"/>
          <w:sz w:val="24"/>
          <w:szCs w:val="24"/>
          <w:lang w:val="bg-BG"/>
        </w:rPr>
      </w:pPr>
      <w:r w:rsidRPr="003A0F71">
        <w:rPr>
          <w:rFonts w:ascii="Times New Roman" w:hAnsi="Times New Roman"/>
          <w:sz w:val="24"/>
          <w:szCs w:val="24"/>
          <w:lang w:val="bg-BG"/>
        </w:rPr>
        <w:t xml:space="preserve">На основание чл. 6, ал. 9, т. 1 от Наредбата за ОВОС от страна на РИОСВ - Хасково е осигурен обществен достъп до информацията по приложение № 2, като е поставено съобщение на интернет страницата и на табло в сградата на инспекцията за 14-дневен период. В законоустановения срок няма постъпили </w:t>
      </w:r>
      <w:r w:rsidR="004E70CF" w:rsidRPr="003A0F71">
        <w:rPr>
          <w:rFonts w:ascii="Times New Roman" w:hAnsi="Times New Roman"/>
          <w:sz w:val="24"/>
          <w:szCs w:val="24"/>
          <w:lang w:val="bg-BG"/>
        </w:rPr>
        <w:t xml:space="preserve">други </w:t>
      </w:r>
      <w:r w:rsidRPr="003A0F71">
        <w:rPr>
          <w:rFonts w:ascii="Times New Roman" w:hAnsi="Times New Roman"/>
          <w:sz w:val="24"/>
          <w:szCs w:val="24"/>
          <w:lang w:val="bg-BG"/>
        </w:rPr>
        <w:t>становища/възражения/мнения и др. от заинтересовани лица/организации.</w:t>
      </w:r>
    </w:p>
    <w:p w:rsidR="009D5CB3" w:rsidRPr="003A0F71" w:rsidRDefault="009D5CB3" w:rsidP="003A0F71">
      <w:pPr>
        <w:ind w:firstLine="567"/>
        <w:jc w:val="both"/>
        <w:rPr>
          <w:rFonts w:ascii="Times New Roman" w:hAnsi="Times New Roman"/>
          <w:sz w:val="24"/>
          <w:szCs w:val="24"/>
          <w:lang w:val="bg-BG"/>
        </w:rPr>
      </w:pPr>
    </w:p>
    <w:p w:rsidR="009D5CB3" w:rsidRPr="003A0F71" w:rsidRDefault="009D5CB3" w:rsidP="003A0F71">
      <w:pPr>
        <w:tabs>
          <w:tab w:val="left" w:pos="1134"/>
        </w:tabs>
        <w:ind w:left="349" w:firstLine="567"/>
        <w:jc w:val="center"/>
        <w:rPr>
          <w:rFonts w:ascii="Times New Roman" w:hAnsi="Times New Roman"/>
          <w:b/>
          <w:sz w:val="24"/>
          <w:szCs w:val="24"/>
          <w:u w:val="single"/>
          <w:lang w:val="bg-BG"/>
        </w:rPr>
      </w:pPr>
      <w:r w:rsidRPr="003A0F71">
        <w:rPr>
          <w:rFonts w:ascii="Times New Roman" w:hAnsi="Times New Roman"/>
          <w:b/>
          <w:sz w:val="24"/>
          <w:szCs w:val="24"/>
          <w:u w:val="single"/>
          <w:lang w:val="bg-BG"/>
        </w:rPr>
        <w:t>ПРИ СПАЗВАНЕ НА СЛЕДНИТЕ УСЛОВИЯ:</w:t>
      </w:r>
    </w:p>
    <w:p w:rsidR="009D5CB3" w:rsidRPr="003A0F71" w:rsidRDefault="009D5CB3" w:rsidP="003A0F71">
      <w:pPr>
        <w:tabs>
          <w:tab w:val="left" w:pos="1134"/>
        </w:tabs>
        <w:ind w:firstLine="567"/>
        <w:jc w:val="both"/>
        <w:rPr>
          <w:rFonts w:ascii="Times New Roman" w:hAnsi="Times New Roman"/>
          <w:sz w:val="24"/>
          <w:szCs w:val="24"/>
          <w:lang w:val="bg-BG"/>
        </w:rPr>
      </w:pPr>
    </w:p>
    <w:p w:rsidR="009D5CB3" w:rsidRPr="003A0F71" w:rsidRDefault="009D5CB3" w:rsidP="003A0F71">
      <w:pPr>
        <w:numPr>
          <w:ilvl w:val="0"/>
          <w:numId w:val="9"/>
        </w:numPr>
        <w:tabs>
          <w:tab w:val="left" w:pos="0"/>
          <w:tab w:val="left" w:pos="1134"/>
        </w:tabs>
        <w:ind w:left="0" w:firstLine="567"/>
        <w:jc w:val="both"/>
        <w:rPr>
          <w:rFonts w:ascii="Times New Roman" w:hAnsi="Times New Roman"/>
          <w:sz w:val="24"/>
          <w:szCs w:val="24"/>
          <w:lang w:val="bg-BG"/>
        </w:rPr>
      </w:pPr>
      <w:r w:rsidRPr="003A0F71">
        <w:rPr>
          <w:rFonts w:ascii="Times New Roman" w:hAnsi="Times New Roman"/>
          <w:sz w:val="24"/>
          <w:szCs w:val="24"/>
          <w:lang w:val="bg-BG"/>
        </w:rPr>
        <w:t xml:space="preserve">Условия, заложени в становище на </w:t>
      </w:r>
      <w:proofErr w:type="spellStart"/>
      <w:r w:rsidRPr="003A0F71">
        <w:rPr>
          <w:rFonts w:ascii="Times New Roman" w:hAnsi="Times New Roman"/>
          <w:sz w:val="24"/>
          <w:szCs w:val="24"/>
          <w:lang w:val="bg-BG"/>
        </w:rPr>
        <w:t>Басейнова</w:t>
      </w:r>
      <w:proofErr w:type="spellEnd"/>
      <w:r w:rsidRPr="003A0F71">
        <w:rPr>
          <w:rFonts w:ascii="Times New Roman" w:hAnsi="Times New Roman"/>
          <w:sz w:val="24"/>
          <w:szCs w:val="24"/>
          <w:lang w:val="bg-BG"/>
        </w:rPr>
        <w:t xml:space="preserve"> дирекция „</w:t>
      </w:r>
      <w:proofErr w:type="spellStart"/>
      <w:r w:rsidRPr="003A0F71">
        <w:rPr>
          <w:rFonts w:ascii="Times New Roman" w:hAnsi="Times New Roman"/>
          <w:sz w:val="24"/>
          <w:szCs w:val="24"/>
          <w:lang w:val="bg-BG"/>
        </w:rPr>
        <w:t>Източнобеломорски</w:t>
      </w:r>
      <w:proofErr w:type="spellEnd"/>
      <w:r w:rsidRPr="003A0F71">
        <w:rPr>
          <w:rFonts w:ascii="Times New Roman" w:hAnsi="Times New Roman"/>
          <w:sz w:val="24"/>
          <w:szCs w:val="24"/>
          <w:lang w:val="bg-BG"/>
        </w:rPr>
        <w:t xml:space="preserve"> район“ с изх. № ПУ-01-5(1)/</w:t>
      </w:r>
      <w:r w:rsidR="00081E72">
        <w:rPr>
          <w:rFonts w:ascii="Times New Roman" w:hAnsi="Times New Roman"/>
          <w:sz w:val="24"/>
          <w:szCs w:val="24"/>
          <w:lang w:val="bg-BG"/>
        </w:rPr>
        <w:t>2</w:t>
      </w:r>
      <w:r w:rsidRPr="003A0F71">
        <w:rPr>
          <w:rFonts w:ascii="Times New Roman" w:hAnsi="Times New Roman"/>
          <w:sz w:val="24"/>
          <w:szCs w:val="24"/>
          <w:lang w:val="bg-BG"/>
        </w:rPr>
        <w:t>6.</w:t>
      </w:r>
      <w:r w:rsidR="00081E72">
        <w:rPr>
          <w:rFonts w:ascii="Times New Roman" w:hAnsi="Times New Roman"/>
          <w:sz w:val="24"/>
          <w:szCs w:val="24"/>
          <w:lang w:val="bg-BG"/>
        </w:rPr>
        <w:t>01</w:t>
      </w:r>
      <w:r w:rsidRPr="003A0F71">
        <w:rPr>
          <w:rFonts w:ascii="Times New Roman" w:hAnsi="Times New Roman"/>
          <w:sz w:val="24"/>
          <w:szCs w:val="24"/>
          <w:lang w:val="bg-BG"/>
        </w:rPr>
        <w:t>.202</w:t>
      </w:r>
      <w:r w:rsidR="00081E72">
        <w:rPr>
          <w:rFonts w:ascii="Times New Roman" w:hAnsi="Times New Roman"/>
          <w:sz w:val="24"/>
          <w:szCs w:val="24"/>
          <w:lang w:val="bg-BG"/>
        </w:rPr>
        <w:t>4</w:t>
      </w:r>
      <w:r w:rsidRPr="003A0F71">
        <w:rPr>
          <w:rFonts w:ascii="Times New Roman" w:hAnsi="Times New Roman"/>
          <w:sz w:val="24"/>
          <w:szCs w:val="24"/>
          <w:lang w:val="bg-BG"/>
        </w:rPr>
        <w:t xml:space="preserve"> г., копие от което прилагаме към Решението.</w:t>
      </w:r>
    </w:p>
    <w:p w:rsidR="009D5CB3" w:rsidRPr="003A0F71" w:rsidRDefault="009D5CB3" w:rsidP="003A0F71">
      <w:pPr>
        <w:ind w:firstLine="567"/>
        <w:jc w:val="both"/>
        <w:rPr>
          <w:rFonts w:ascii="Times New Roman" w:hAnsi="Times New Roman"/>
          <w:sz w:val="24"/>
          <w:szCs w:val="24"/>
          <w:lang w:val="bg-BG"/>
        </w:rPr>
      </w:pPr>
    </w:p>
    <w:p w:rsidR="009D5CB3" w:rsidRPr="003A0F71" w:rsidRDefault="009D5CB3" w:rsidP="003A0F71">
      <w:pPr>
        <w:tabs>
          <w:tab w:val="left" w:pos="1539"/>
          <w:tab w:val="left" w:pos="5301"/>
        </w:tabs>
        <w:overflowPunct/>
        <w:autoSpaceDE/>
        <w:autoSpaceDN/>
        <w:adjustRightInd/>
        <w:ind w:firstLine="567"/>
        <w:jc w:val="both"/>
        <w:textAlignment w:val="auto"/>
        <w:rPr>
          <w:rFonts w:ascii="Times New Roman" w:hAnsi="Times New Roman"/>
          <w:i/>
          <w:sz w:val="24"/>
          <w:szCs w:val="24"/>
          <w:lang w:val="bg-BG"/>
        </w:rPr>
      </w:pPr>
      <w:r w:rsidRPr="003A0F71">
        <w:rPr>
          <w:rFonts w:ascii="Times New Roman" w:hAnsi="Times New Roman"/>
          <w:i/>
          <w:sz w:val="24"/>
          <w:szCs w:val="24"/>
          <w:lang w:val="bg-BG"/>
        </w:rPr>
        <w:t>Настоящото решение се отнася само за конкретно заявеното предложение и в посочения му обхват.</w:t>
      </w:r>
    </w:p>
    <w:p w:rsidR="009D5CB3" w:rsidRPr="003A0F71" w:rsidRDefault="009D5CB3" w:rsidP="003A0F71">
      <w:pPr>
        <w:tabs>
          <w:tab w:val="left" w:pos="1539"/>
          <w:tab w:val="left" w:pos="5301"/>
        </w:tabs>
        <w:overflowPunct/>
        <w:autoSpaceDE/>
        <w:autoSpaceDN/>
        <w:adjustRightInd/>
        <w:ind w:firstLine="567"/>
        <w:jc w:val="both"/>
        <w:textAlignment w:val="auto"/>
        <w:rPr>
          <w:rFonts w:ascii="Times New Roman" w:hAnsi="Times New Roman"/>
          <w:i/>
          <w:sz w:val="24"/>
          <w:szCs w:val="24"/>
          <w:lang w:val="bg-BG"/>
        </w:rPr>
      </w:pPr>
      <w:r w:rsidRPr="003A0F71">
        <w:rPr>
          <w:rFonts w:ascii="Times New Roman" w:hAnsi="Times New Roman"/>
          <w:i/>
          <w:sz w:val="24"/>
          <w:szCs w:val="24"/>
          <w:lang w:val="bg-BG"/>
        </w:rPr>
        <w:t>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w:t>
      </w:r>
    </w:p>
    <w:p w:rsidR="009D5CB3" w:rsidRPr="003A0F71" w:rsidRDefault="009D5CB3" w:rsidP="003A0F71">
      <w:pPr>
        <w:tabs>
          <w:tab w:val="left" w:pos="1539"/>
          <w:tab w:val="left" w:pos="5301"/>
        </w:tabs>
        <w:overflowPunct/>
        <w:autoSpaceDE/>
        <w:autoSpaceDN/>
        <w:adjustRightInd/>
        <w:ind w:firstLine="567"/>
        <w:jc w:val="both"/>
        <w:textAlignment w:val="auto"/>
        <w:rPr>
          <w:rFonts w:ascii="Times New Roman" w:eastAsia="Calibri" w:hAnsi="Times New Roman"/>
          <w:i/>
          <w:color w:val="000000"/>
          <w:sz w:val="24"/>
          <w:szCs w:val="24"/>
          <w:lang w:val="bg-BG" w:eastAsia="bg-BG"/>
        </w:rPr>
      </w:pPr>
      <w:r w:rsidRPr="003A0F71">
        <w:rPr>
          <w:rFonts w:ascii="Times New Roman" w:hAnsi="Times New Roman"/>
          <w:i/>
          <w:sz w:val="24"/>
          <w:szCs w:val="24"/>
          <w:lang w:val="bg-BG"/>
        </w:rPr>
        <w:t xml:space="preserve">На основание чл. 93, ал. 7 от ЗООС </w:t>
      </w:r>
      <w:r w:rsidRPr="003A0F71">
        <w:rPr>
          <w:rFonts w:ascii="Times New Roman" w:eastAsia="Calibri" w:hAnsi="Times New Roman"/>
          <w:i/>
          <w:color w:val="000000"/>
          <w:sz w:val="24"/>
          <w:szCs w:val="24"/>
          <w:lang w:val="bg-BG" w:eastAsia="bg-BG"/>
        </w:rPr>
        <w:t>при промяна на възложителя, на параметрите на инвестиционното предложение или на някое от обстоятелствата, при които е било издадено настоящото решение за преценяване на необходимостта от ОВОС, възложителят или новият възложител уведомява своевременно компетентния орган по околна среда (РИОСВ - Хасково).</w:t>
      </w:r>
    </w:p>
    <w:p w:rsidR="009D5CB3" w:rsidRPr="003A0F71" w:rsidRDefault="009D5CB3" w:rsidP="003A0F71">
      <w:pPr>
        <w:tabs>
          <w:tab w:val="left" w:pos="1539"/>
          <w:tab w:val="left" w:pos="5301"/>
        </w:tabs>
        <w:overflowPunct/>
        <w:autoSpaceDE/>
        <w:autoSpaceDN/>
        <w:adjustRightInd/>
        <w:ind w:firstLine="567"/>
        <w:jc w:val="both"/>
        <w:textAlignment w:val="auto"/>
        <w:rPr>
          <w:rFonts w:ascii="Times New Roman" w:hAnsi="Times New Roman"/>
          <w:i/>
          <w:sz w:val="24"/>
          <w:szCs w:val="24"/>
          <w:lang w:val="bg-BG"/>
        </w:rPr>
      </w:pPr>
      <w:r w:rsidRPr="003A0F71">
        <w:rPr>
          <w:rFonts w:ascii="Times New Roman" w:hAnsi="Times New Roman"/>
          <w:i/>
          <w:sz w:val="24"/>
          <w:szCs w:val="24"/>
          <w:lang w:val="bg-BG"/>
        </w:rPr>
        <w:t>На основание чл. 93, ал. 8 от ЗООС, решението губи правно действие, ако в срок 5 години от датата на издаването му не е започнало осъществяване на инвестиционното предложение.</w:t>
      </w:r>
    </w:p>
    <w:p w:rsidR="009D5CB3" w:rsidRPr="003A0F71" w:rsidRDefault="009D5CB3" w:rsidP="003A0F71">
      <w:pPr>
        <w:ind w:firstLine="567"/>
        <w:jc w:val="both"/>
        <w:rPr>
          <w:rFonts w:ascii="Times New Roman" w:hAnsi="Times New Roman"/>
          <w:i/>
          <w:sz w:val="24"/>
          <w:szCs w:val="24"/>
          <w:lang w:val="bg-BG"/>
        </w:rPr>
      </w:pPr>
      <w:r w:rsidRPr="003A0F71">
        <w:rPr>
          <w:rFonts w:ascii="Times New Roman" w:hAnsi="Times New Roman"/>
          <w:i/>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3A0F71">
        <w:rPr>
          <w:rFonts w:ascii="Times New Roman" w:hAnsi="Times New Roman"/>
          <w:i/>
          <w:sz w:val="24"/>
          <w:szCs w:val="24"/>
          <w:lang w:val="bg-BG"/>
        </w:rPr>
        <w:t>Административнопроцесуалния</w:t>
      </w:r>
      <w:proofErr w:type="spellEnd"/>
      <w:r w:rsidRPr="003A0F71">
        <w:rPr>
          <w:rFonts w:ascii="Times New Roman" w:hAnsi="Times New Roman"/>
          <w:i/>
          <w:sz w:val="24"/>
          <w:szCs w:val="24"/>
          <w:lang w:val="bg-BG"/>
        </w:rPr>
        <w:t xml:space="preserve"> кодекс в четиринадесетдневен срок от съобщаването му.</w:t>
      </w:r>
    </w:p>
    <w:p w:rsidR="00BE66C0" w:rsidRPr="003A0F71" w:rsidRDefault="00BE66C0" w:rsidP="003A0F71">
      <w:pPr>
        <w:ind w:firstLine="567"/>
        <w:jc w:val="both"/>
        <w:rPr>
          <w:rFonts w:ascii="Times New Roman" w:hAnsi="Times New Roman"/>
          <w:sz w:val="24"/>
          <w:szCs w:val="24"/>
          <w:lang w:val="bg-BG"/>
        </w:rPr>
      </w:pPr>
    </w:p>
    <w:p w:rsidR="00BE66C0" w:rsidRPr="003A0F71" w:rsidRDefault="00BE66C0" w:rsidP="003A0F71">
      <w:pPr>
        <w:ind w:firstLine="567"/>
        <w:jc w:val="both"/>
        <w:rPr>
          <w:rFonts w:ascii="Times New Roman" w:hAnsi="Times New Roman"/>
          <w:sz w:val="24"/>
          <w:szCs w:val="24"/>
          <w:lang w:val="bg-BG"/>
        </w:rPr>
      </w:pPr>
    </w:p>
    <w:p w:rsidR="00F91C18" w:rsidRPr="003A0F71" w:rsidRDefault="00F91C18" w:rsidP="003A0F71">
      <w:pPr>
        <w:ind w:firstLine="567"/>
        <w:jc w:val="both"/>
        <w:rPr>
          <w:rFonts w:ascii="Times New Roman" w:hAnsi="Times New Roman"/>
          <w:sz w:val="24"/>
          <w:szCs w:val="24"/>
          <w:lang w:val="bg-BG"/>
        </w:rPr>
      </w:pPr>
    </w:p>
    <w:p w:rsidR="00576963" w:rsidRPr="003A0F71" w:rsidRDefault="00576963" w:rsidP="003A0F71">
      <w:pPr>
        <w:ind w:firstLine="567"/>
        <w:jc w:val="both"/>
        <w:rPr>
          <w:rFonts w:ascii="Times New Roman" w:hAnsi="Times New Roman"/>
          <w:sz w:val="24"/>
          <w:szCs w:val="24"/>
          <w:lang w:val="bg-BG"/>
        </w:rPr>
      </w:pPr>
    </w:p>
    <w:p w:rsidR="00576963" w:rsidRPr="003A0F71" w:rsidRDefault="00576963" w:rsidP="003A0F71">
      <w:pPr>
        <w:ind w:firstLine="567"/>
        <w:jc w:val="both"/>
        <w:rPr>
          <w:rFonts w:ascii="Times New Roman" w:hAnsi="Times New Roman"/>
          <w:sz w:val="24"/>
          <w:szCs w:val="24"/>
          <w:lang w:val="bg-BG"/>
        </w:rPr>
      </w:pPr>
    </w:p>
    <w:p w:rsidR="00BE66C0" w:rsidRPr="003A0F71" w:rsidRDefault="00BE66C0" w:rsidP="003A0F71">
      <w:pPr>
        <w:ind w:firstLine="567"/>
        <w:jc w:val="both"/>
        <w:rPr>
          <w:rFonts w:ascii="Times New Roman" w:hAnsi="Times New Roman"/>
          <w:sz w:val="24"/>
          <w:szCs w:val="24"/>
          <w:lang w:val="bg-BG"/>
        </w:rPr>
      </w:pPr>
    </w:p>
    <w:p w:rsidR="00BE66C0" w:rsidRPr="003A0F71" w:rsidRDefault="00482648" w:rsidP="00081E72">
      <w:pPr>
        <w:rPr>
          <w:rFonts w:ascii="Times New Roman" w:hAnsi="Times New Roman"/>
          <w:b/>
          <w:bCs/>
          <w:sz w:val="24"/>
          <w:szCs w:val="24"/>
          <w:lang w:val="bg-BG"/>
        </w:rPr>
      </w:pPr>
      <w:r w:rsidRPr="003A0F71">
        <w:rPr>
          <w:rFonts w:ascii="Times New Roman" w:hAnsi="Times New Roman"/>
          <w:b/>
          <w:bCs/>
          <w:sz w:val="24"/>
          <w:szCs w:val="24"/>
          <w:lang w:val="bg-BG"/>
        </w:rPr>
        <w:t xml:space="preserve">МАРИАНА </w:t>
      </w:r>
      <w:r w:rsidR="00C149D6" w:rsidRPr="003A0F71">
        <w:rPr>
          <w:rFonts w:ascii="Times New Roman" w:hAnsi="Times New Roman"/>
          <w:b/>
          <w:bCs/>
          <w:sz w:val="24"/>
          <w:szCs w:val="24"/>
          <w:lang w:val="bg-BG"/>
        </w:rPr>
        <w:t>ВЪЛЧЕВА</w:t>
      </w:r>
    </w:p>
    <w:p w:rsidR="00BE66C0" w:rsidRPr="003A0F71" w:rsidRDefault="00BE66C0" w:rsidP="00081E72">
      <w:pPr>
        <w:rPr>
          <w:rFonts w:ascii="Times New Roman" w:hAnsi="Times New Roman"/>
          <w:bCs/>
          <w:i/>
          <w:sz w:val="24"/>
          <w:szCs w:val="24"/>
          <w:lang w:val="bg-BG"/>
        </w:rPr>
      </w:pPr>
      <w:r w:rsidRPr="003A0F71">
        <w:rPr>
          <w:rFonts w:ascii="Times New Roman" w:hAnsi="Times New Roman"/>
          <w:bCs/>
          <w:i/>
          <w:sz w:val="24"/>
          <w:szCs w:val="24"/>
          <w:lang w:val="bg-BG"/>
        </w:rPr>
        <w:t>Директор на Регионална инспекция</w:t>
      </w:r>
    </w:p>
    <w:p w:rsidR="00BE66C0" w:rsidRPr="003A0F71" w:rsidRDefault="00BE66C0" w:rsidP="00081E72">
      <w:pPr>
        <w:rPr>
          <w:rFonts w:ascii="Times New Roman" w:hAnsi="Times New Roman"/>
          <w:bCs/>
          <w:i/>
          <w:sz w:val="24"/>
          <w:szCs w:val="24"/>
          <w:lang w:val="bg-BG"/>
        </w:rPr>
      </w:pPr>
      <w:r w:rsidRPr="003A0F71">
        <w:rPr>
          <w:rFonts w:ascii="Times New Roman" w:hAnsi="Times New Roman"/>
          <w:bCs/>
          <w:i/>
          <w:sz w:val="24"/>
          <w:szCs w:val="24"/>
          <w:lang w:val="bg-BG"/>
        </w:rPr>
        <w:t>по околната среда и водите – Хасково</w:t>
      </w:r>
    </w:p>
    <w:p w:rsidR="00BE66C0" w:rsidRPr="003A0F71" w:rsidRDefault="00BE66C0" w:rsidP="00081E72">
      <w:pPr>
        <w:jc w:val="both"/>
        <w:rPr>
          <w:rFonts w:ascii="Times New Roman" w:hAnsi="Times New Roman"/>
          <w:b/>
          <w:sz w:val="24"/>
          <w:szCs w:val="24"/>
          <w:highlight w:val="yellow"/>
          <w:lang w:val="bg-BG"/>
        </w:rPr>
      </w:pPr>
    </w:p>
    <w:p w:rsidR="00BE66C0" w:rsidRPr="003A0F71" w:rsidRDefault="00BE66C0" w:rsidP="00081E72">
      <w:pPr>
        <w:jc w:val="both"/>
        <w:rPr>
          <w:rFonts w:ascii="Times New Roman" w:hAnsi="Times New Roman"/>
          <w:b/>
          <w:sz w:val="24"/>
          <w:szCs w:val="24"/>
          <w:highlight w:val="yellow"/>
          <w:lang w:val="bg-BG"/>
        </w:rPr>
      </w:pPr>
    </w:p>
    <w:p w:rsidR="00ED185A" w:rsidRPr="003A0F71" w:rsidRDefault="00BE66C0" w:rsidP="00081E72">
      <w:pPr>
        <w:jc w:val="both"/>
        <w:rPr>
          <w:rFonts w:ascii="Times New Roman" w:hAnsi="Times New Roman"/>
          <w:b/>
          <w:sz w:val="24"/>
          <w:szCs w:val="24"/>
          <w:lang w:val="bg-BG"/>
        </w:rPr>
      </w:pPr>
      <w:r w:rsidRPr="003A0F71">
        <w:rPr>
          <w:rFonts w:ascii="Times New Roman" w:hAnsi="Times New Roman"/>
          <w:b/>
          <w:sz w:val="24"/>
          <w:szCs w:val="24"/>
          <w:lang w:val="bg-BG"/>
        </w:rPr>
        <w:t xml:space="preserve">Дата: </w:t>
      </w:r>
      <w:r w:rsidR="005A3205" w:rsidRPr="003A0F71">
        <w:rPr>
          <w:rFonts w:ascii="Times New Roman" w:hAnsi="Times New Roman"/>
          <w:b/>
          <w:sz w:val="24"/>
          <w:szCs w:val="24"/>
          <w:lang w:val="bg-BG"/>
        </w:rPr>
        <w:t>2</w:t>
      </w:r>
      <w:r w:rsidR="00081E72">
        <w:rPr>
          <w:rFonts w:ascii="Times New Roman" w:hAnsi="Times New Roman"/>
          <w:b/>
          <w:sz w:val="24"/>
          <w:szCs w:val="24"/>
          <w:lang w:val="bg-BG"/>
        </w:rPr>
        <w:t>2</w:t>
      </w:r>
      <w:r w:rsidRPr="003A0F71">
        <w:rPr>
          <w:rFonts w:ascii="Times New Roman" w:hAnsi="Times New Roman"/>
          <w:b/>
          <w:sz w:val="24"/>
          <w:szCs w:val="24"/>
          <w:lang w:val="bg-BG"/>
        </w:rPr>
        <w:t>.</w:t>
      </w:r>
      <w:r w:rsidR="00081E72">
        <w:rPr>
          <w:rFonts w:ascii="Times New Roman" w:hAnsi="Times New Roman"/>
          <w:b/>
          <w:sz w:val="24"/>
          <w:szCs w:val="24"/>
          <w:lang w:val="bg-BG"/>
        </w:rPr>
        <w:t>03</w:t>
      </w:r>
      <w:r w:rsidRPr="003A0F71">
        <w:rPr>
          <w:rFonts w:ascii="Times New Roman" w:hAnsi="Times New Roman"/>
          <w:b/>
          <w:sz w:val="24"/>
          <w:szCs w:val="24"/>
          <w:lang w:val="bg-BG"/>
        </w:rPr>
        <w:t>.202</w:t>
      </w:r>
      <w:r w:rsidR="004B112B" w:rsidRPr="003A0F71">
        <w:rPr>
          <w:rFonts w:ascii="Times New Roman" w:hAnsi="Times New Roman"/>
          <w:b/>
          <w:sz w:val="24"/>
          <w:szCs w:val="24"/>
          <w:lang w:val="bg-BG"/>
        </w:rPr>
        <w:t>4</w:t>
      </w:r>
      <w:r w:rsidRPr="003A0F71">
        <w:rPr>
          <w:rFonts w:ascii="Times New Roman" w:hAnsi="Times New Roman"/>
          <w:b/>
          <w:sz w:val="24"/>
          <w:szCs w:val="24"/>
          <w:lang w:val="bg-BG"/>
        </w:rPr>
        <w:t xml:space="preserve"> г.</w:t>
      </w:r>
    </w:p>
    <w:p w:rsidR="00396340" w:rsidRPr="003A0F71" w:rsidRDefault="00396340" w:rsidP="00081E72">
      <w:pPr>
        <w:jc w:val="both"/>
        <w:rPr>
          <w:rFonts w:ascii="Times New Roman" w:hAnsi="Times New Roman"/>
          <w:b/>
          <w:sz w:val="24"/>
          <w:szCs w:val="24"/>
          <w:lang w:val="bg-BG"/>
        </w:rPr>
      </w:pPr>
    </w:p>
    <w:p w:rsidR="004844B6" w:rsidRPr="003A0F71" w:rsidRDefault="004844B6" w:rsidP="00081E72">
      <w:pPr>
        <w:jc w:val="both"/>
        <w:rPr>
          <w:rFonts w:ascii="Times New Roman" w:hAnsi="Times New Roman"/>
          <w:b/>
          <w:sz w:val="24"/>
          <w:szCs w:val="24"/>
          <w:lang w:val="bg-BG"/>
        </w:rPr>
      </w:pPr>
    </w:p>
    <w:p w:rsidR="00C149D6" w:rsidRDefault="00C149D6" w:rsidP="00081E72">
      <w:pPr>
        <w:jc w:val="both"/>
        <w:rPr>
          <w:rFonts w:ascii="Times New Roman" w:hAnsi="Times New Roman"/>
          <w:b/>
          <w:sz w:val="24"/>
          <w:szCs w:val="24"/>
          <w:lang w:val="bg-BG"/>
        </w:rPr>
      </w:pPr>
    </w:p>
    <w:p w:rsidR="00081E72" w:rsidRDefault="00081E72" w:rsidP="00081E72">
      <w:pPr>
        <w:jc w:val="both"/>
        <w:rPr>
          <w:rFonts w:ascii="Times New Roman" w:hAnsi="Times New Roman"/>
          <w:b/>
          <w:sz w:val="24"/>
          <w:szCs w:val="24"/>
          <w:lang w:val="bg-BG"/>
        </w:rPr>
      </w:pPr>
    </w:p>
    <w:p w:rsidR="00081E72" w:rsidRDefault="00081E72" w:rsidP="00081E72">
      <w:pPr>
        <w:jc w:val="both"/>
        <w:rPr>
          <w:rFonts w:ascii="Times New Roman" w:hAnsi="Times New Roman"/>
          <w:b/>
          <w:sz w:val="24"/>
          <w:szCs w:val="24"/>
          <w:lang w:val="bg-BG"/>
        </w:rPr>
      </w:pPr>
    </w:p>
    <w:p w:rsidR="00081E72" w:rsidRDefault="00081E72" w:rsidP="00081E72">
      <w:pPr>
        <w:jc w:val="both"/>
        <w:rPr>
          <w:rFonts w:ascii="Times New Roman" w:hAnsi="Times New Roman"/>
          <w:b/>
          <w:sz w:val="24"/>
          <w:szCs w:val="24"/>
          <w:lang w:val="bg-BG"/>
        </w:rPr>
      </w:pPr>
    </w:p>
    <w:p w:rsidR="00081E72" w:rsidRDefault="00081E72" w:rsidP="00081E72">
      <w:pPr>
        <w:jc w:val="both"/>
        <w:rPr>
          <w:rFonts w:ascii="Times New Roman" w:hAnsi="Times New Roman"/>
          <w:b/>
          <w:sz w:val="24"/>
          <w:szCs w:val="24"/>
          <w:lang w:val="bg-BG"/>
        </w:rPr>
      </w:pPr>
    </w:p>
    <w:p w:rsidR="00081E72" w:rsidRDefault="00081E72" w:rsidP="00081E72">
      <w:pPr>
        <w:jc w:val="both"/>
        <w:rPr>
          <w:rFonts w:ascii="Times New Roman" w:hAnsi="Times New Roman"/>
          <w:b/>
          <w:sz w:val="24"/>
          <w:szCs w:val="24"/>
          <w:lang w:val="bg-BG"/>
        </w:rPr>
      </w:pPr>
    </w:p>
    <w:p w:rsidR="00081E72" w:rsidRDefault="00081E72" w:rsidP="00081E72">
      <w:pPr>
        <w:jc w:val="both"/>
        <w:rPr>
          <w:rFonts w:ascii="Times New Roman" w:hAnsi="Times New Roman"/>
          <w:b/>
          <w:sz w:val="24"/>
          <w:szCs w:val="24"/>
          <w:lang w:val="bg-BG"/>
        </w:rPr>
      </w:pPr>
    </w:p>
    <w:p w:rsidR="00081E72" w:rsidRPr="003A0F71" w:rsidRDefault="00081E72" w:rsidP="00081E72">
      <w:pPr>
        <w:jc w:val="both"/>
        <w:rPr>
          <w:rFonts w:ascii="Times New Roman" w:hAnsi="Times New Roman"/>
          <w:b/>
          <w:sz w:val="24"/>
          <w:szCs w:val="24"/>
          <w:lang w:val="bg-BG"/>
        </w:rPr>
      </w:pPr>
      <w:bookmarkStart w:id="0" w:name="_GoBack"/>
      <w:bookmarkEnd w:id="0"/>
    </w:p>
    <w:p w:rsidR="00C149D6" w:rsidRPr="003A0F71" w:rsidRDefault="00C149D6" w:rsidP="00081E72">
      <w:pPr>
        <w:jc w:val="both"/>
        <w:rPr>
          <w:rFonts w:ascii="Times New Roman" w:hAnsi="Times New Roman"/>
          <w:b/>
          <w:sz w:val="24"/>
          <w:szCs w:val="24"/>
          <w:lang w:val="bg-BG"/>
        </w:rPr>
      </w:pPr>
    </w:p>
    <w:p w:rsidR="000B3FD0" w:rsidRPr="003A0F71" w:rsidRDefault="000B3FD0" w:rsidP="00081E72">
      <w:pPr>
        <w:jc w:val="both"/>
        <w:rPr>
          <w:rFonts w:ascii="Times New Roman" w:hAnsi="Times New Roman"/>
          <w:i/>
          <w:sz w:val="24"/>
          <w:szCs w:val="24"/>
          <w:lang w:val="bg-BG"/>
        </w:rPr>
      </w:pPr>
      <w:r w:rsidRPr="003A0F71">
        <w:rPr>
          <w:rFonts w:ascii="Times New Roman" w:hAnsi="Times New Roman"/>
          <w:i/>
          <w:sz w:val="24"/>
          <w:szCs w:val="24"/>
          <w:lang w:val="bg-BG"/>
        </w:rPr>
        <w:t>Съгласувал:</w:t>
      </w:r>
    </w:p>
    <w:p w:rsidR="000B3FD0" w:rsidRPr="003A0F71" w:rsidRDefault="000B3FD0" w:rsidP="00081E72">
      <w:pPr>
        <w:jc w:val="both"/>
        <w:rPr>
          <w:rFonts w:ascii="Times New Roman" w:hAnsi="Times New Roman"/>
          <w:i/>
          <w:sz w:val="24"/>
          <w:szCs w:val="24"/>
          <w:lang w:val="bg-BG"/>
        </w:rPr>
      </w:pPr>
      <w:r w:rsidRPr="003A0F71">
        <w:rPr>
          <w:rFonts w:ascii="Times New Roman" w:hAnsi="Times New Roman"/>
          <w:i/>
          <w:sz w:val="24"/>
          <w:szCs w:val="24"/>
          <w:lang w:val="bg-BG"/>
        </w:rPr>
        <w:t>Диана Петрова</w:t>
      </w:r>
    </w:p>
    <w:p w:rsidR="000B3FD0" w:rsidRPr="003A0F71" w:rsidRDefault="000B3FD0" w:rsidP="00081E72">
      <w:pPr>
        <w:jc w:val="both"/>
        <w:rPr>
          <w:rFonts w:ascii="Times New Roman" w:hAnsi="Times New Roman"/>
          <w:i/>
          <w:sz w:val="24"/>
          <w:szCs w:val="24"/>
          <w:lang w:val="bg-BG"/>
        </w:rPr>
      </w:pPr>
      <w:r w:rsidRPr="003A0F71">
        <w:rPr>
          <w:rFonts w:ascii="Times New Roman" w:hAnsi="Times New Roman"/>
          <w:i/>
          <w:sz w:val="24"/>
          <w:szCs w:val="24"/>
          <w:lang w:val="bg-BG"/>
        </w:rPr>
        <w:t>Началник отдел ПДБРЗТЗ</w:t>
      </w:r>
    </w:p>
    <w:p w:rsidR="000B3FD0" w:rsidRPr="003A0F71" w:rsidRDefault="000B3FD0" w:rsidP="00081E72">
      <w:pPr>
        <w:jc w:val="both"/>
        <w:rPr>
          <w:rFonts w:ascii="Times New Roman" w:hAnsi="Times New Roman"/>
          <w:i/>
          <w:sz w:val="24"/>
          <w:szCs w:val="24"/>
          <w:lang w:val="bg-BG"/>
        </w:rPr>
      </w:pPr>
    </w:p>
    <w:p w:rsidR="000B3FD0" w:rsidRPr="003A0F71" w:rsidRDefault="000B3FD0" w:rsidP="00081E72">
      <w:pPr>
        <w:jc w:val="both"/>
        <w:rPr>
          <w:rFonts w:ascii="Times New Roman" w:hAnsi="Times New Roman"/>
          <w:i/>
          <w:sz w:val="24"/>
          <w:szCs w:val="24"/>
          <w:lang w:val="bg-BG"/>
        </w:rPr>
      </w:pPr>
    </w:p>
    <w:p w:rsidR="000B3FD0" w:rsidRPr="003A0F71" w:rsidRDefault="000B3FD0" w:rsidP="00081E72">
      <w:pPr>
        <w:jc w:val="both"/>
        <w:rPr>
          <w:rFonts w:ascii="Times New Roman" w:hAnsi="Times New Roman"/>
          <w:i/>
          <w:sz w:val="24"/>
          <w:szCs w:val="24"/>
          <w:lang w:val="bg-BG"/>
        </w:rPr>
      </w:pPr>
      <w:r w:rsidRPr="003A0F71">
        <w:rPr>
          <w:rFonts w:ascii="Times New Roman" w:hAnsi="Times New Roman"/>
          <w:i/>
          <w:sz w:val="24"/>
          <w:szCs w:val="24"/>
          <w:lang w:val="bg-BG"/>
        </w:rPr>
        <w:t>Изготвил:</w:t>
      </w:r>
    </w:p>
    <w:p w:rsidR="000B3FD0" w:rsidRPr="003A0F71" w:rsidRDefault="000B3FD0" w:rsidP="00081E72">
      <w:pPr>
        <w:jc w:val="both"/>
        <w:rPr>
          <w:rFonts w:ascii="Times New Roman" w:hAnsi="Times New Roman"/>
          <w:i/>
          <w:sz w:val="24"/>
          <w:szCs w:val="24"/>
          <w:lang w:val="bg-BG"/>
        </w:rPr>
      </w:pPr>
      <w:r w:rsidRPr="003A0F71">
        <w:rPr>
          <w:rFonts w:ascii="Times New Roman" w:hAnsi="Times New Roman"/>
          <w:i/>
          <w:sz w:val="24"/>
          <w:szCs w:val="24"/>
          <w:lang w:val="bg-BG"/>
        </w:rPr>
        <w:t>Бистра Пенева</w:t>
      </w:r>
    </w:p>
    <w:p w:rsidR="000B3FD0" w:rsidRPr="003A0F71" w:rsidRDefault="000B3FD0" w:rsidP="00081E72">
      <w:pPr>
        <w:jc w:val="both"/>
        <w:rPr>
          <w:rFonts w:ascii="Times New Roman" w:hAnsi="Times New Roman"/>
          <w:i/>
          <w:sz w:val="24"/>
          <w:szCs w:val="24"/>
          <w:lang w:val="bg-BG"/>
        </w:rPr>
      </w:pPr>
      <w:r w:rsidRPr="003A0F71">
        <w:rPr>
          <w:rFonts w:ascii="Times New Roman" w:hAnsi="Times New Roman"/>
          <w:i/>
          <w:sz w:val="24"/>
          <w:szCs w:val="24"/>
          <w:lang w:val="bg-BG"/>
        </w:rPr>
        <w:t>главен експерт в отдел ПДБРЗТЗ</w:t>
      </w:r>
    </w:p>
    <w:p w:rsidR="000B3FD0" w:rsidRPr="003A0F71" w:rsidRDefault="000B3FD0" w:rsidP="00081E72">
      <w:pPr>
        <w:jc w:val="both"/>
        <w:rPr>
          <w:rFonts w:ascii="Times New Roman" w:hAnsi="Times New Roman"/>
          <w:i/>
          <w:sz w:val="24"/>
          <w:szCs w:val="24"/>
          <w:lang w:val="bg-BG"/>
        </w:rPr>
      </w:pPr>
    </w:p>
    <w:p w:rsidR="00BF27BB" w:rsidRPr="003A0F71" w:rsidRDefault="00BF27BB" w:rsidP="003A0F71">
      <w:pPr>
        <w:ind w:firstLine="567"/>
        <w:jc w:val="both"/>
        <w:rPr>
          <w:rFonts w:ascii="Times New Roman" w:hAnsi="Times New Roman"/>
          <w:b/>
          <w:sz w:val="24"/>
          <w:szCs w:val="24"/>
          <w:lang w:val="bg-BG"/>
        </w:rPr>
      </w:pPr>
    </w:p>
    <w:sectPr w:rsidR="00BF27BB" w:rsidRPr="003A0F71" w:rsidSect="009D04BE">
      <w:footerReference w:type="default" r:id="rId8"/>
      <w:headerReference w:type="first" r:id="rId9"/>
      <w:footerReference w:type="first" r:id="rId10"/>
      <w:pgSz w:w="11907" w:h="16840" w:code="9"/>
      <w:pgMar w:top="1134" w:right="708" w:bottom="568" w:left="1170" w:header="709" w:footer="22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97E" w:rsidRDefault="0044397E">
      <w:r>
        <w:separator/>
      </w:r>
    </w:p>
  </w:endnote>
  <w:endnote w:type="continuationSeparator" w:id="0">
    <w:p w:rsidR="0044397E" w:rsidRDefault="0044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4800770"/>
      <w:docPartObj>
        <w:docPartGallery w:val="Page Numbers (Bottom of Page)"/>
        <w:docPartUnique/>
      </w:docPartObj>
    </w:sdtPr>
    <w:sdtEndPr>
      <w:rPr>
        <w:rFonts w:ascii="Times New Roman" w:hAnsi="Times New Roman"/>
      </w:rPr>
    </w:sdtEndPr>
    <w:sdtContent>
      <w:p w:rsidR="00E41081" w:rsidRPr="00380A2E" w:rsidRDefault="00E41081">
        <w:pPr>
          <w:pStyle w:val="a4"/>
          <w:jc w:val="right"/>
          <w:rPr>
            <w:rFonts w:ascii="Times New Roman" w:hAnsi="Times New Roman"/>
          </w:rPr>
        </w:pPr>
        <w:r w:rsidRPr="00380A2E">
          <w:rPr>
            <w:rFonts w:ascii="Times New Roman" w:hAnsi="Times New Roman"/>
          </w:rPr>
          <w:fldChar w:fldCharType="begin"/>
        </w:r>
        <w:r w:rsidRPr="00380A2E">
          <w:rPr>
            <w:rFonts w:ascii="Times New Roman" w:hAnsi="Times New Roman"/>
          </w:rPr>
          <w:instrText>PAGE   \* MERGEFORMAT</w:instrText>
        </w:r>
        <w:r w:rsidRPr="00380A2E">
          <w:rPr>
            <w:rFonts w:ascii="Times New Roman" w:hAnsi="Times New Roman"/>
          </w:rPr>
          <w:fldChar w:fldCharType="separate"/>
        </w:r>
        <w:r w:rsidR="00081E72" w:rsidRPr="00081E72">
          <w:rPr>
            <w:rFonts w:ascii="Times New Roman" w:hAnsi="Times New Roman"/>
            <w:noProof/>
            <w:lang w:val="bg-BG"/>
          </w:rPr>
          <w:t>7</w:t>
        </w:r>
        <w:r w:rsidRPr="00380A2E">
          <w:rPr>
            <w:rFonts w:ascii="Times New Roman" w:hAnsi="Times New Roman"/>
          </w:rPr>
          <w:fldChar w:fldCharType="end"/>
        </w:r>
      </w:p>
    </w:sdtContent>
  </w:sdt>
  <w:p w:rsidR="00E41081" w:rsidRDefault="00E4108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081" w:rsidRPr="00FC5C31" w:rsidRDefault="00E41081">
    <w:pPr>
      <w:rPr>
        <w:sz w:val="16"/>
        <w:szCs w:val="16"/>
      </w:rPr>
    </w:pPr>
    <w:r w:rsidRPr="00FC5C31">
      <w:rPr>
        <w:rFonts w:ascii="Times New Roman" w:hAnsi="Times New Roman"/>
        <w:noProof/>
        <w:sz w:val="16"/>
        <w:szCs w:val="16"/>
        <w:lang w:val="bg-BG" w:eastAsia="bg-BG"/>
      </w:rPr>
      <mc:AlternateContent>
        <mc:Choice Requires="wps">
          <w:drawing>
            <wp:anchor distT="0" distB="0" distL="114300" distR="114300" simplePos="0" relativeHeight="251665408" behindDoc="0" locked="0" layoutInCell="0" allowOverlap="1" wp14:anchorId="5D78A5E5" wp14:editId="78811A27">
              <wp:simplePos x="0" y="0"/>
              <wp:positionH relativeFrom="margin">
                <wp:align>center</wp:align>
              </wp:positionH>
              <wp:positionV relativeFrom="paragraph">
                <wp:posOffset>5715</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366E69" id="Line 1"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pt" to="510.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E41081" w:rsidRPr="002F43DC" w:rsidTr="003568BF">
      <w:trPr>
        <w:trHeight w:val="1013"/>
      </w:trPr>
      <w:tc>
        <w:tcPr>
          <w:tcW w:w="1965" w:type="dxa"/>
          <w:hideMark/>
        </w:tcPr>
        <w:p w:rsidR="00E41081" w:rsidRPr="002F43DC" w:rsidRDefault="00E41081"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1D77D6CC" wp14:editId="19780037">
                <wp:simplePos x="0" y="0"/>
                <wp:positionH relativeFrom="column">
                  <wp:posOffset>278765</wp:posOffset>
                </wp:positionH>
                <wp:positionV relativeFrom="paragraph">
                  <wp:posOffset>37514</wp:posOffset>
                </wp:positionV>
                <wp:extent cx="527685" cy="542925"/>
                <wp:effectExtent l="0" t="0" r="5715" b="9525"/>
                <wp:wrapNone/>
                <wp:docPr id="19" name="Картина 19"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E41081" w:rsidRPr="00D74EBB" w:rsidRDefault="00E41081"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E41081" w:rsidRPr="009160D3" w:rsidRDefault="00E41081"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Pr="00D74EBB">
            <w:rPr>
              <w:rFonts w:ascii="Times New Roman" w:eastAsia="Calibri" w:hAnsi="Times New Roman"/>
              <w:noProof/>
              <w:lang w:val="bg-BG"/>
            </w:rPr>
            <w:t>ел: +359</w:t>
          </w:r>
          <w:r w:rsidRPr="00D74EBB">
            <w:rPr>
              <w:rFonts w:ascii="Times New Roman" w:eastAsia="Calibri" w:hAnsi="Times New Roman"/>
              <w:noProof/>
            </w:rPr>
            <w:t xml:space="preserve"> </w:t>
          </w:r>
          <w:r w:rsidRPr="00D74EBB">
            <w:rPr>
              <w:rFonts w:ascii="Times New Roman" w:eastAsia="Calibri" w:hAnsi="Times New Roman"/>
              <w:noProof/>
              <w:lang w:val="bg-BG"/>
            </w:rPr>
            <w:t>38 60</w:t>
          </w:r>
          <w:r w:rsidRPr="00D74EBB">
            <w:rPr>
              <w:rFonts w:ascii="Times New Roman" w:eastAsia="Calibri" w:hAnsi="Times New Roman"/>
              <w:noProof/>
            </w:rPr>
            <w:t xml:space="preserve"> </w:t>
          </w:r>
          <w:r w:rsidRPr="00D74EBB">
            <w:rPr>
              <w:rFonts w:ascii="Times New Roman" w:eastAsia="Calibri" w:hAnsi="Times New Roman"/>
              <w:noProof/>
              <w:lang w:val="bg-BG"/>
            </w:rPr>
            <w:t>16</w:t>
          </w:r>
          <w:r w:rsidRPr="00D74EBB">
            <w:rPr>
              <w:rFonts w:ascii="Times New Roman" w:eastAsia="Calibri" w:hAnsi="Times New Roman"/>
              <w:noProof/>
            </w:rPr>
            <w:t xml:space="preserve"> </w:t>
          </w:r>
          <w:r w:rsidRPr="00D74EBB">
            <w:rPr>
              <w:rFonts w:ascii="Times New Roman" w:eastAsia="Calibri" w:hAnsi="Times New Roman"/>
              <w:noProof/>
              <w:lang w:val="bg-BG"/>
            </w:rPr>
            <w:t>18</w:t>
          </w:r>
          <w:r w:rsidRPr="00D74EBB">
            <w:rPr>
              <w:rFonts w:ascii="Times New Roman" w:eastAsia="Calibri" w:hAnsi="Times New Roman"/>
              <w:noProof/>
            </w:rPr>
            <w:t xml:space="preserve">, +359 38 60 16 </w:t>
          </w:r>
          <w:r>
            <w:rPr>
              <w:rFonts w:ascii="Times New Roman" w:eastAsia="Calibri" w:hAnsi="Times New Roman"/>
              <w:noProof/>
              <w:lang w:val="bg-BG"/>
            </w:rPr>
            <w:t>14</w:t>
          </w:r>
        </w:p>
        <w:p w:rsidR="00E41081" w:rsidRPr="00D74EBB" w:rsidRDefault="00E41081"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2" w:history="1">
            <w:r w:rsidRPr="009C0461">
              <w:rPr>
                <w:rStyle w:val="a7"/>
                <w:rFonts w:ascii="Times New Roman" w:eastAsia="Calibri" w:hAnsi="Times New Roman"/>
                <w:noProof/>
              </w:rPr>
              <w:t>delovodstvo</w:t>
            </w:r>
            <w:r w:rsidRPr="009C0461">
              <w:rPr>
                <w:rStyle w:val="a7"/>
                <w:rFonts w:ascii="Times New Roman" w:eastAsia="Calibri" w:hAnsi="Times New Roman"/>
                <w:noProof/>
                <w:lang w:val="bg-BG"/>
              </w:rPr>
              <w:t>@riosv-hs.org</w:t>
            </w:r>
          </w:hyperlink>
        </w:p>
        <w:p w:rsidR="00E41081" w:rsidRPr="002F43DC" w:rsidRDefault="0044397E" w:rsidP="006171EB">
          <w:pPr>
            <w:tabs>
              <w:tab w:val="center" w:pos="4703"/>
              <w:tab w:val="right" w:pos="9406"/>
            </w:tabs>
            <w:ind w:left="281"/>
            <w:jc w:val="center"/>
            <w:rPr>
              <w:rFonts w:ascii="Calibri" w:eastAsia="Calibri" w:hAnsi="Calibri"/>
              <w:noProof/>
              <w:lang w:val="bg-BG"/>
            </w:rPr>
          </w:pPr>
          <w:hyperlink r:id="rId3" w:tgtFrame="_blank" w:history="1">
            <w:r w:rsidR="00E41081" w:rsidRPr="00B735B1">
              <w:rPr>
                <w:rStyle w:val="a7"/>
                <w:rFonts w:ascii="Times New Roman" w:eastAsia="Calibri" w:hAnsi="Times New Roman"/>
                <w:noProof/>
              </w:rPr>
              <w:t>https://haskovo-riew.egov.bg</w:t>
            </w:r>
          </w:hyperlink>
        </w:p>
      </w:tc>
      <w:tc>
        <w:tcPr>
          <w:tcW w:w="1774" w:type="dxa"/>
          <w:hideMark/>
        </w:tcPr>
        <w:p w:rsidR="00E41081" w:rsidRPr="002F43DC" w:rsidRDefault="00E41081" w:rsidP="002619AC">
          <w:pPr>
            <w:tabs>
              <w:tab w:val="center" w:pos="4703"/>
              <w:tab w:val="right" w:pos="9406"/>
            </w:tabs>
            <w:jc w:val="center"/>
            <w:rPr>
              <w:rFonts w:ascii="Calibri" w:eastAsia="Calibri" w:hAnsi="Calibri"/>
              <w:noProof/>
              <w:lang w:val="bg-BG"/>
            </w:rPr>
          </w:pPr>
          <w:r w:rsidRPr="00FC5C31">
            <w:rPr>
              <w:rFonts w:ascii="Times New Roman" w:hAnsi="Times New Roman"/>
              <w:noProof/>
              <w:sz w:val="16"/>
              <w:szCs w:val="16"/>
              <w:lang w:val="bg-BG" w:eastAsia="bg-BG"/>
            </w:rPr>
            <w:drawing>
              <wp:anchor distT="0" distB="0" distL="114300" distR="114300" simplePos="0" relativeHeight="251666432" behindDoc="0" locked="0" layoutInCell="1" allowOverlap="1">
                <wp:simplePos x="0" y="0"/>
                <wp:positionH relativeFrom="column">
                  <wp:posOffset>284480</wp:posOffset>
                </wp:positionH>
                <wp:positionV relativeFrom="paragraph">
                  <wp:posOffset>-17780</wp:posOffset>
                </wp:positionV>
                <wp:extent cx="1854200" cy="718820"/>
                <wp:effectExtent l="0" t="0" r="0" b="5080"/>
                <wp:wrapNone/>
                <wp:docPr id="20" name="Картина 20"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E41081" w:rsidRPr="002F43DC" w:rsidRDefault="00E41081"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97E" w:rsidRDefault="0044397E">
      <w:r>
        <w:separator/>
      </w:r>
    </w:p>
  </w:footnote>
  <w:footnote w:type="continuationSeparator" w:id="0">
    <w:p w:rsidR="0044397E" w:rsidRDefault="00443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081" w:rsidRPr="00D74EBB" w:rsidRDefault="00E41081" w:rsidP="00D74EBB">
    <w:pPr>
      <w:pStyle w:val="20"/>
      <w:jc w:val="left"/>
      <w:rPr>
        <w:b/>
        <w:spacing w:val="40"/>
        <w:sz w:val="30"/>
        <w:szCs w:val="30"/>
        <w:u w:val="none"/>
      </w:rPr>
    </w:pPr>
    <w:r w:rsidRPr="00D74EBB">
      <w:rPr>
        <w:rStyle w:val="a8"/>
        <w:b/>
        <w:noProof/>
        <w:sz w:val="2"/>
        <w:szCs w:val="2"/>
        <w:u w:val="none"/>
        <w:lang w:eastAsia="bg-BG"/>
      </w:rPr>
      <w:drawing>
        <wp:anchor distT="0" distB="0" distL="114300" distR="114300" simplePos="0" relativeHeight="251655168" behindDoc="0" locked="0" layoutInCell="1" allowOverlap="1">
          <wp:simplePos x="0" y="0"/>
          <wp:positionH relativeFrom="column">
            <wp:posOffset>-74295</wp:posOffset>
          </wp:positionH>
          <wp:positionV relativeFrom="paragraph">
            <wp:posOffset>-170180</wp:posOffset>
          </wp:positionV>
          <wp:extent cx="675005" cy="935355"/>
          <wp:effectExtent l="0" t="0" r="0" b="0"/>
          <wp:wrapSquare wrapText="bothSides"/>
          <wp:docPr id="18" name="Картина 18"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8"/>
        <w:b/>
        <w:noProof/>
        <w:sz w:val="30"/>
        <w:szCs w:val="30"/>
        <w:u w:val="none"/>
        <w:lang w:eastAsia="bg-BG"/>
      </w:rPr>
      <mc:AlternateContent>
        <mc:Choice Requires="wps">
          <w:drawing>
            <wp:anchor distT="0" distB="0" distL="114300" distR="114300" simplePos="0" relativeHeight="251656192" behindDoc="0" locked="0" layoutInCell="1" allowOverlap="1" wp14:anchorId="2D1DA26C" wp14:editId="64ECD669">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Pr="00D74EBB">
      <w:rPr>
        <w:b/>
        <w:spacing w:val="40"/>
        <w:sz w:val="30"/>
        <w:szCs w:val="30"/>
        <w:u w:val="none"/>
      </w:rPr>
      <w:t>РЕПУБЛИКА БЪЛГАРИЯ</w:t>
    </w:r>
  </w:p>
  <w:p w:rsidR="00E41081" w:rsidRPr="00D74EBB" w:rsidRDefault="00E41081" w:rsidP="00D74EBB">
    <w:pPr>
      <w:pStyle w:val="20"/>
      <w:jc w:val="left"/>
      <w:rPr>
        <w:b/>
        <w:spacing w:val="40"/>
        <w:sz w:val="30"/>
        <w:szCs w:val="30"/>
        <w:u w:val="none"/>
      </w:rPr>
    </w:pPr>
    <w:r w:rsidRPr="00D74EBB">
      <w:rPr>
        <w:b/>
        <w:spacing w:val="40"/>
        <w:sz w:val="30"/>
        <w:szCs w:val="30"/>
        <w:u w:val="none"/>
      </w:rPr>
      <w:t>Министерство на околната среда и водите</w:t>
    </w:r>
  </w:p>
  <w:p w:rsidR="00E41081" w:rsidRPr="00D74EBB" w:rsidRDefault="00E41081" w:rsidP="00D74EBB">
    <w:pPr>
      <w:pStyle w:val="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63609"/>
    <w:multiLevelType w:val="hybridMultilevel"/>
    <w:tmpl w:val="E7D0B958"/>
    <w:lvl w:ilvl="0" w:tplc="62280478">
      <w:start w:val="1"/>
      <w:numFmt w:val="decimal"/>
      <w:lvlText w:val="2.%1"/>
      <w:lvlJc w:val="left"/>
      <w:pPr>
        <w:ind w:left="927"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48A4CCA"/>
    <w:multiLevelType w:val="hybridMultilevel"/>
    <w:tmpl w:val="52CE3458"/>
    <w:lvl w:ilvl="0" w:tplc="D1E4AD3A">
      <w:start w:val="1"/>
      <w:numFmt w:val="decimal"/>
      <w:lvlText w:val="%1"/>
      <w:lvlJc w:val="left"/>
      <w:pPr>
        <w:ind w:left="1069"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72E23C2"/>
    <w:multiLevelType w:val="multilevel"/>
    <w:tmpl w:val="9B9E618A"/>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1547ED"/>
    <w:multiLevelType w:val="hybridMultilevel"/>
    <w:tmpl w:val="008081E6"/>
    <w:lvl w:ilvl="0" w:tplc="6A6C3126">
      <w:start w:val="1"/>
      <w:numFmt w:val="decimal"/>
      <w:lvlText w:val="4.%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A0B00A0"/>
    <w:multiLevelType w:val="hybridMultilevel"/>
    <w:tmpl w:val="5DE201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BDF25DC"/>
    <w:multiLevelType w:val="hybridMultilevel"/>
    <w:tmpl w:val="6A8C17B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EE760A3"/>
    <w:multiLevelType w:val="hybridMultilevel"/>
    <w:tmpl w:val="2A6E13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1995A82"/>
    <w:multiLevelType w:val="hybridMultilevel"/>
    <w:tmpl w:val="D10C6D5E"/>
    <w:lvl w:ilvl="0" w:tplc="04020009">
      <w:start w:val="1"/>
      <w:numFmt w:val="bullet"/>
      <w:lvlText w:val=""/>
      <w:lvlJc w:val="left"/>
      <w:pPr>
        <w:ind w:left="891" w:hanging="360"/>
      </w:pPr>
      <w:rPr>
        <w:rFonts w:ascii="Wingdings" w:hAnsi="Wingdings" w:hint="default"/>
      </w:rPr>
    </w:lvl>
    <w:lvl w:ilvl="1" w:tplc="04020003" w:tentative="1">
      <w:start w:val="1"/>
      <w:numFmt w:val="bullet"/>
      <w:lvlText w:val="o"/>
      <w:lvlJc w:val="left"/>
      <w:pPr>
        <w:ind w:left="1611" w:hanging="360"/>
      </w:pPr>
      <w:rPr>
        <w:rFonts w:ascii="Courier New" w:hAnsi="Courier New" w:cs="Courier New" w:hint="default"/>
      </w:rPr>
    </w:lvl>
    <w:lvl w:ilvl="2" w:tplc="04020005" w:tentative="1">
      <w:start w:val="1"/>
      <w:numFmt w:val="bullet"/>
      <w:lvlText w:val=""/>
      <w:lvlJc w:val="left"/>
      <w:pPr>
        <w:ind w:left="2331" w:hanging="360"/>
      </w:pPr>
      <w:rPr>
        <w:rFonts w:ascii="Wingdings" w:hAnsi="Wingdings" w:hint="default"/>
      </w:rPr>
    </w:lvl>
    <w:lvl w:ilvl="3" w:tplc="04020001" w:tentative="1">
      <w:start w:val="1"/>
      <w:numFmt w:val="bullet"/>
      <w:lvlText w:val=""/>
      <w:lvlJc w:val="left"/>
      <w:pPr>
        <w:ind w:left="3051" w:hanging="360"/>
      </w:pPr>
      <w:rPr>
        <w:rFonts w:ascii="Symbol" w:hAnsi="Symbol" w:hint="default"/>
      </w:rPr>
    </w:lvl>
    <w:lvl w:ilvl="4" w:tplc="04020003" w:tentative="1">
      <w:start w:val="1"/>
      <w:numFmt w:val="bullet"/>
      <w:lvlText w:val="o"/>
      <w:lvlJc w:val="left"/>
      <w:pPr>
        <w:ind w:left="3771" w:hanging="360"/>
      </w:pPr>
      <w:rPr>
        <w:rFonts w:ascii="Courier New" w:hAnsi="Courier New" w:cs="Courier New" w:hint="default"/>
      </w:rPr>
    </w:lvl>
    <w:lvl w:ilvl="5" w:tplc="04020005" w:tentative="1">
      <w:start w:val="1"/>
      <w:numFmt w:val="bullet"/>
      <w:lvlText w:val=""/>
      <w:lvlJc w:val="left"/>
      <w:pPr>
        <w:ind w:left="4491" w:hanging="360"/>
      </w:pPr>
      <w:rPr>
        <w:rFonts w:ascii="Wingdings" w:hAnsi="Wingdings" w:hint="default"/>
      </w:rPr>
    </w:lvl>
    <w:lvl w:ilvl="6" w:tplc="04020001" w:tentative="1">
      <w:start w:val="1"/>
      <w:numFmt w:val="bullet"/>
      <w:lvlText w:val=""/>
      <w:lvlJc w:val="left"/>
      <w:pPr>
        <w:ind w:left="5211" w:hanging="360"/>
      </w:pPr>
      <w:rPr>
        <w:rFonts w:ascii="Symbol" w:hAnsi="Symbol" w:hint="default"/>
      </w:rPr>
    </w:lvl>
    <w:lvl w:ilvl="7" w:tplc="04020003" w:tentative="1">
      <w:start w:val="1"/>
      <w:numFmt w:val="bullet"/>
      <w:lvlText w:val="o"/>
      <w:lvlJc w:val="left"/>
      <w:pPr>
        <w:ind w:left="5931" w:hanging="360"/>
      </w:pPr>
      <w:rPr>
        <w:rFonts w:ascii="Courier New" w:hAnsi="Courier New" w:cs="Courier New" w:hint="default"/>
      </w:rPr>
    </w:lvl>
    <w:lvl w:ilvl="8" w:tplc="04020005" w:tentative="1">
      <w:start w:val="1"/>
      <w:numFmt w:val="bullet"/>
      <w:lvlText w:val=""/>
      <w:lvlJc w:val="left"/>
      <w:pPr>
        <w:ind w:left="6651" w:hanging="360"/>
      </w:pPr>
      <w:rPr>
        <w:rFonts w:ascii="Wingdings" w:hAnsi="Wingdings" w:hint="default"/>
      </w:rPr>
    </w:lvl>
  </w:abstractNum>
  <w:abstractNum w:abstractNumId="9" w15:restartNumberingAfterBreak="0">
    <w:nsid w:val="132E0B0E"/>
    <w:multiLevelType w:val="hybridMultilevel"/>
    <w:tmpl w:val="8E3642FE"/>
    <w:lvl w:ilvl="0" w:tplc="04020001">
      <w:start w:val="1"/>
      <w:numFmt w:val="bullet"/>
      <w:lvlText w:val=""/>
      <w:lvlJc w:val="left"/>
      <w:pPr>
        <w:ind w:left="720" w:hanging="360"/>
      </w:pPr>
      <w:rPr>
        <w:rFonts w:ascii="Symbol" w:hAnsi="Symbol" w:hint="default"/>
      </w:rPr>
    </w:lvl>
    <w:lvl w:ilvl="1" w:tplc="04020001">
      <w:start w:val="1"/>
      <w:numFmt w:val="bullet"/>
      <w:lvlText w:val=""/>
      <w:lvlJc w:val="left"/>
      <w:pPr>
        <w:ind w:left="1440" w:hanging="360"/>
      </w:pPr>
      <w:rPr>
        <w:rFonts w:ascii="Symbol" w:hAnsi="Symbol"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1AB42EA5"/>
    <w:multiLevelType w:val="hybridMultilevel"/>
    <w:tmpl w:val="4E0201C6"/>
    <w:lvl w:ilvl="0" w:tplc="04020001">
      <w:start w:val="1"/>
      <w:numFmt w:val="bullet"/>
      <w:lvlText w:val=""/>
      <w:lvlJc w:val="left"/>
      <w:pPr>
        <w:ind w:left="720" w:hanging="360"/>
      </w:pPr>
      <w:rPr>
        <w:rFonts w:ascii="Symbol" w:hAnsi="Symbo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1DD110BF"/>
    <w:multiLevelType w:val="multilevel"/>
    <w:tmpl w:val="0402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030914"/>
    <w:multiLevelType w:val="hybridMultilevel"/>
    <w:tmpl w:val="2E7E05BA"/>
    <w:lvl w:ilvl="0" w:tplc="B57490AA">
      <w:start w:val="1"/>
      <w:numFmt w:val="decimal"/>
      <w:lvlText w:val="%1."/>
      <w:lvlJc w:val="left"/>
      <w:pPr>
        <w:ind w:left="1065" w:hanging="70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1E9B65A2"/>
    <w:multiLevelType w:val="hybridMultilevel"/>
    <w:tmpl w:val="91F25D6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0F47682"/>
    <w:multiLevelType w:val="hybridMultilevel"/>
    <w:tmpl w:val="73A644E8"/>
    <w:lvl w:ilvl="0" w:tplc="6A6C3126">
      <w:start w:val="1"/>
      <w:numFmt w:val="decimal"/>
      <w:lvlText w:val="4.%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43A6CA5"/>
    <w:multiLevelType w:val="hybridMultilevel"/>
    <w:tmpl w:val="9208EA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25D05CF2"/>
    <w:multiLevelType w:val="hybridMultilevel"/>
    <w:tmpl w:val="400EDEE2"/>
    <w:lvl w:ilvl="0" w:tplc="90FA4B12">
      <w:numFmt w:val="bullet"/>
      <w:lvlText w:val="-"/>
      <w:lvlJc w:val="left"/>
      <w:pPr>
        <w:ind w:left="1440" w:hanging="360"/>
      </w:pPr>
      <w:rPr>
        <w:rFonts w:ascii="Times New Roman" w:eastAsia="Times New Roman"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15:restartNumberingAfterBreak="0">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8275DC6"/>
    <w:multiLevelType w:val="multilevel"/>
    <w:tmpl w:val="D3D05BF0"/>
    <w:lvl w:ilvl="0">
      <w:start w:val="1"/>
      <w:numFmt w:val="decimal"/>
      <w:lvlText w:val="%1."/>
      <w:lvlJc w:val="left"/>
      <w:pPr>
        <w:ind w:left="720" w:hanging="360"/>
      </w:pPr>
      <w:rPr>
        <w:rFonts w:ascii="Times New Roman" w:eastAsia="Times New Roman" w:hAnsi="Times New Roman" w:cs="Times New Roman"/>
        <w:b/>
        <w:u w:val="none"/>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8415073"/>
    <w:multiLevelType w:val="hybridMultilevel"/>
    <w:tmpl w:val="2BC80CC8"/>
    <w:lvl w:ilvl="0" w:tplc="48D45B10">
      <w:start w:val="1"/>
      <w:numFmt w:val="decimal"/>
      <w:lvlText w:val="1.%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3BD818BB"/>
    <w:multiLevelType w:val="hybridMultilevel"/>
    <w:tmpl w:val="07AC9E80"/>
    <w:lvl w:ilvl="0" w:tplc="48D45B10">
      <w:start w:val="1"/>
      <w:numFmt w:val="decimal"/>
      <w:lvlText w:val="1.%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3E050BDB"/>
    <w:multiLevelType w:val="hybridMultilevel"/>
    <w:tmpl w:val="5CAA4932"/>
    <w:lvl w:ilvl="0" w:tplc="04020001">
      <w:start w:val="1"/>
      <w:numFmt w:val="bullet"/>
      <w:lvlText w:val=""/>
      <w:lvlJc w:val="left"/>
      <w:pPr>
        <w:ind w:left="720" w:hanging="360"/>
      </w:pPr>
      <w:rPr>
        <w:rFonts w:ascii="Symbol" w:hAnsi="Symbol" w:hint="default"/>
      </w:rPr>
    </w:lvl>
    <w:lvl w:ilvl="1" w:tplc="503095F2">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3FFE3FBA"/>
    <w:multiLevelType w:val="multilevel"/>
    <w:tmpl w:val="0402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A072B4"/>
    <w:multiLevelType w:val="hybridMultilevel"/>
    <w:tmpl w:val="4CE2EADA"/>
    <w:lvl w:ilvl="0" w:tplc="90FA4B12">
      <w:numFmt w:val="bullet"/>
      <w:lvlText w:val="-"/>
      <w:lvlJc w:val="left"/>
      <w:pPr>
        <w:ind w:left="2880" w:hanging="360"/>
      </w:pPr>
      <w:rPr>
        <w:rFonts w:ascii="Times New Roman" w:eastAsia="Times New Roman" w:hAnsi="Times New Roman" w:cs="Times New Roman" w:hint="default"/>
      </w:rPr>
    </w:lvl>
    <w:lvl w:ilvl="1" w:tplc="04020003" w:tentative="1">
      <w:start w:val="1"/>
      <w:numFmt w:val="bullet"/>
      <w:lvlText w:val="o"/>
      <w:lvlJc w:val="left"/>
      <w:pPr>
        <w:ind w:left="3600" w:hanging="360"/>
      </w:pPr>
      <w:rPr>
        <w:rFonts w:ascii="Courier New" w:hAnsi="Courier New" w:cs="Courier New" w:hint="default"/>
      </w:rPr>
    </w:lvl>
    <w:lvl w:ilvl="2" w:tplc="04020005" w:tentative="1">
      <w:start w:val="1"/>
      <w:numFmt w:val="bullet"/>
      <w:lvlText w:val=""/>
      <w:lvlJc w:val="left"/>
      <w:pPr>
        <w:ind w:left="4320" w:hanging="360"/>
      </w:pPr>
      <w:rPr>
        <w:rFonts w:ascii="Wingdings" w:hAnsi="Wingdings" w:hint="default"/>
      </w:rPr>
    </w:lvl>
    <w:lvl w:ilvl="3" w:tplc="04020001" w:tentative="1">
      <w:start w:val="1"/>
      <w:numFmt w:val="bullet"/>
      <w:lvlText w:val=""/>
      <w:lvlJc w:val="left"/>
      <w:pPr>
        <w:ind w:left="5040" w:hanging="360"/>
      </w:pPr>
      <w:rPr>
        <w:rFonts w:ascii="Symbol" w:hAnsi="Symbol" w:hint="default"/>
      </w:rPr>
    </w:lvl>
    <w:lvl w:ilvl="4" w:tplc="04020003" w:tentative="1">
      <w:start w:val="1"/>
      <w:numFmt w:val="bullet"/>
      <w:lvlText w:val="o"/>
      <w:lvlJc w:val="left"/>
      <w:pPr>
        <w:ind w:left="5760" w:hanging="360"/>
      </w:pPr>
      <w:rPr>
        <w:rFonts w:ascii="Courier New" w:hAnsi="Courier New" w:cs="Courier New" w:hint="default"/>
      </w:rPr>
    </w:lvl>
    <w:lvl w:ilvl="5" w:tplc="04020005" w:tentative="1">
      <w:start w:val="1"/>
      <w:numFmt w:val="bullet"/>
      <w:lvlText w:val=""/>
      <w:lvlJc w:val="left"/>
      <w:pPr>
        <w:ind w:left="6480" w:hanging="360"/>
      </w:pPr>
      <w:rPr>
        <w:rFonts w:ascii="Wingdings" w:hAnsi="Wingdings" w:hint="default"/>
      </w:rPr>
    </w:lvl>
    <w:lvl w:ilvl="6" w:tplc="04020001" w:tentative="1">
      <w:start w:val="1"/>
      <w:numFmt w:val="bullet"/>
      <w:lvlText w:val=""/>
      <w:lvlJc w:val="left"/>
      <w:pPr>
        <w:ind w:left="7200" w:hanging="360"/>
      </w:pPr>
      <w:rPr>
        <w:rFonts w:ascii="Symbol" w:hAnsi="Symbol" w:hint="default"/>
      </w:rPr>
    </w:lvl>
    <w:lvl w:ilvl="7" w:tplc="04020003" w:tentative="1">
      <w:start w:val="1"/>
      <w:numFmt w:val="bullet"/>
      <w:lvlText w:val="o"/>
      <w:lvlJc w:val="left"/>
      <w:pPr>
        <w:ind w:left="7920" w:hanging="360"/>
      </w:pPr>
      <w:rPr>
        <w:rFonts w:ascii="Courier New" w:hAnsi="Courier New" w:cs="Courier New" w:hint="default"/>
      </w:rPr>
    </w:lvl>
    <w:lvl w:ilvl="8" w:tplc="04020005" w:tentative="1">
      <w:start w:val="1"/>
      <w:numFmt w:val="bullet"/>
      <w:lvlText w:val=""/>
      <w:lvlJc w:val="left"/>
      <w:pPr>
        <w:ind w:left="8640" w:hanging="360"/>
      </w:pPr>
      <w:rPr>
        <w:rFonts w:ascii="Wingdings" w:hAnsi="Wingdings" w:hint="default"/>
      </w:rPr>
    </w:lvl>
  </w:abstractNum>
  <w:abstractNum w:abstractNumId="24" w15:restartNumberingAfterBreak="0">
    <w:nsid w:val="40CC0B78"/>
    <w:multiLevelType w:val="hybridMultilevel"/>
    <w:tmpl w:val="581477FC"/>
    <w:lvl w:ilvl="0" w:tplc="0402000F">
      <w:start w:val="1"/>
      <w:numFmt w:val="decimal"/>
      <w:lvlText w:val="%1."/>
      <w:lvlJc w:val="left"/>
      <w:pPr>
        <w:ind w:left="1069"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2CA11F9"/>
    <w:multiLevelType w:val="hybridMultilevel"/>
    <w:tmpl w:val="A3E4DA1A"/>
    <w:lvl w:ilvl="0" w:tplc="4EC8D1D0">
      <w:start w:val="1"/>
      <w:numFmt w:val="upperRoman"/>
      <w:lvlText w:val="%1."/>
      <w:lvlJc w:val="right"/>
      <w:pPr>
        <w:ind w:left="643"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4529055E"/>
    <w:multiLevelType w:val="multilevel"/>
    <w:tmpl w:val="D3D05BF0"/>
    <w:lvl w:ilvl="0">
      <w:start w:val="1"/>
      <w:numFmt w:val="decimal"/>
      <w:lvlText w:val="%1."/>
      <w:lvlJc w:val="left"/>
      <w:pPr>
        <w:ind w:left="720" w:hanging="360"/>
      </w:pPr>
      <w:rPr>
        <w:rFonts w:ascii="Times New Roman" w:eastAsia="Times New Roman" w:hAnsi="Times New Roman" w:cs="Times New Roman"/>
        <w:b/>
        <w:u w:val="none"/>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608529E"/>
    <w:multiLevelType w:val="hybridMultilevel"/>
    <w:tmpl w:val="F79EF06A"/>
    <w:lvl w:ilvl="0" w:tplc="2C341C90">
      <w:start w:val="1"/>
      <w:numFmt w:val="decimal"/>
      <w:lvlText w:val="%1."/>
      <w:lvlJc w:val="left"/>
      <w:pPr>
        <w:tabs>
          <w:tab w:val="num" w:pos="1440"/>
        </w:tabs>
        <w:ind w:left="1440" w:hanging="360"/>
      </w:pPr>
      <w:rPr>
        <w:rFonts w:hint="default"/>
      </w:rPr>
    </w:lvl>
    <w:lvl w:ilvl="1" w:tplc="04020001">
      <w:start w:val="1"/>
      <w:numFmt w:val="bullet"/>
      <w:lvlText w:val=""/>
      <w:lvlJc w:val="left"/>
      <w:pPr>
        <w:tabs>
          <w:tab w:val="num" w:pos="2160"/>
        </w:tabs>
        <w:ind w:left="2160" w:hanging="360"/>
      </w:pPr>
      <w:rPr>
        <w:rFonts w:ascii="Symbol" w:hAnsi="Symbol" w:hint="default"/>
      </w:rPr>
    </w:lvl>
    <w:lvl w:ilvl="2" w:tplc="0402001B">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28" w15:restartNumberingAfterBreak="0">
    <w:nsid w:val="476A6C50"/>
    <w:multiLevelType w:val="hybridMultilevel"/>
    <w:tmpl w:val="56F4381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601C6471"/>
    <w:multiLevelType w:val="hybridMultilevel"/>
    <w:tmpl w:val="FE20DE16"/>
    <w:lvl w:ilvl="0" w:tplc="90FA4B12">
      <w:numFmt w:val="bullet"/>
      <w:lvlText w:val="-"/>
      <w:lvlJc w:val="left"/>
      <w:pPr>
        <w:ind w:left="25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B94819"/>
    <w:multiLevelType w:val="hybridMultilevel"/>
    <w:tmpl w:val="76809F0E"/>
    <w:lvl w:ilvl="0" w:tplc="90FA4B12">
      <w:numFmt w:val="bullet"/>
      <w:lvlText w:val="-"/>
      <w:lvlJc w:val="left"/>
      <w:pPr>
        <w:ind w:left="2649" w:hanging="360"/>
      </w:pPr>
      <w:rPr>
        <w:rFonts w:ascii="Times New Roman" w:eastAsia="Times New Roman" w:hAnsi="Times New Roman" w:cs="Times New Roman" w:hint="default"/>
      </w:rPr>
    </w:lvl>
    <w:lvl w:ilvl="1" w:tplc="04020003" w:tentative="1">
      <w:start w:val="1"/>
      <w:numFmt w:val="bullet"/>
      <w:lvlText w:val="o"/>
      <w:lvlJc w:val="left"/>
      <w:pPr>
        <w:tabs>
          <w:tab w:val="num" w:pos="1569"/>
        </w:tabs>
        <w:ind w:left="1569" w:hanging="360"/>
      </w:pPr>
      <w:rPr>
        <w:rFonts w:ascii="Courier New" w:hAnsi="Courier New" w:cs="Courier New" w:hint="default"/>
      </w:rPr>
    </w:lvl>
    <w:lvl w:ilvl="2" w:tplc="04020005" w:tentative="1">
      <w:start w:val="1"/>
      <w:numFmt w:val="bullet"/>
      <w:lvlText w:val=""/>
      <w:lvlJc w:val="left"/>
      <w:pPr>
        <w:tabs>
          <w:tab w:val="num" w:pos="2289"/>
        </w:tabs>
        <w:ind w:left="2289" w:hanging="360"/>
      </w:pPr>
      <w:rPr>
        <w:rFonts w:ascii="Wingdings" w:hAnsi="Wingdings" w:hint="default"/>
      </w:rPr>
    </w:lvl>
    <w:lvl w:ilvl="3" w:tplc="04020001" w:tentative="1">
      <w:start w:val="1"/>
      <w:numFmt w:val="bullet"/>
      <w:lvlText w:val=""/>
      <w:lvlJc w:val="left"/>
      <w:pPr>
        <w:tabs>
          <w:tab w:val="num" w:pos="3009"/>
        </w:tabs>
        <w:ind w:left="3009" w:hanging="360"/>
      </w:pPr>
      <w:rPr>
        <w:rFonts w:ascii="Symbol" w:hAnsi="Symbol" w:hint="default"/>
      </w:rPr>
    </w:lvl>
    <w:lvl w:ilvl="4" w:tplc="04020003" w:tentative="1">
      <w:start w:val="1"/>
      <w:numFmt w:val="bullet"/>
      <w:lvlText w:val="o"/>
      <w:lvlJc w:val="left"/>
      <w:pPr>
        <w:tabs>
          <w:tab w:val="num" w:pos="3729"/>
        </w:tabs>
        <w:ind w:left="3729" w:hanging="360"/>
      </w:pPr>
      <w:rPr>
        <w:rFonts w:ascii="Courier New" w:hAnsi="Courier New" w:cs="Courier New" w:hint="default"/>
      </w:rPr>
    </w:lvl>
    <w:lvl w:ilvl="5" w:tplc="04020005" w:tentative="1">
      <w:start w:val="1"/>
      <w:numFmt w:val="bullet"/>
      <w:lvlText w:val=""/>
      <w:lvlJc w:val="left"/>
      <w:pPr>
        <w:tabs>
          <w:tab w:val="num" w:pos="4449"/>
        </w:tabs>
        <w:ind w:left="4449" w:hanging="360"/>
      </w:pPr>
      <w:rPr>
        <w:rFonts w:ascii="Wingdings" w:hAnsi="Wingdings" w:hint="default"/>
      </w:rPr>
    </w:lvl>
    <w:lvl w:ilvl="6" w:tplc="04020001" w:tentative="1">
      <w:start w:val="1"/>
      <w:numFmt w:val="bullet"/>
      <w:lvlText w:val=""/>
      <w:lvlJc w:val="left"/>
      <w:pPr>
        <w:tabs>
          <w:tab w:val="num" w:pos="5169"/>
        </w:tabs>
        <w:ind w:left="5169" w:hanging="360"/>
      </w:pPr>
      <w:rPr>
        <w:rFonts w:ascii="Symbol" w:hAnsi="Symbol" w:hint="default"/>
      </w:rPr>
    </w:lvl>
    <w:lvl w:ilvl="7" w:tplc="04020003" w:tentative="1">
      <w:start w:val="1"/>
      <w:numFmt w:val="bullet"/>
      <w:lvlText w:val="o"/>
      <w:lvlJc w:val="left"/>
      <w:pPr>
        <w:tabs>
          <w:tab w:val="num" w:pos="5889"/>
        </w:tabs>
        <w:ind w:left="5889" w:hanging="360"/>
      </w:pPr>
      <w:rPr>
        <w:rFonts w:ascii="Courier New" w:hAnsi="Courier New" w:cs="Courier New" w:hint="default"/>
      </w:rPr>
    </w:lvl>
    <w:lvl w:ilvl="8" w:tplc="04020005" w:tentative="1">
      <w:start w:val="1"/>
      <w:numFmt w:val="bullet"/>
      <w:lvlText w:val=""/>
      <w:lvlJc w:val="left"/>
      <w:pPr>
        <w:tabs>
          <w:tab w:val="num" w:pos="6609"/>
        </w:tabs>
        <w:ind w:left="6609" w:hanging="360"/>
      </w:pPr>
      <w:rPr>
        <w:rFonts w:ascii="Wingdings" w:hAnsi="Wingdings" w:hint="default"/>
      </w:rPr>
    </w:lvl>
  </w:abstractNum>
  <w:abstractNum w:abstractNumId="32" w15:restartNumberingAfterBreak="0">
    <w:nsid w:val="6CC91E5F"/>
    <w:multiLevelType w:val="hybridMultilevel"/>
    <w:tmpl w:val="B27E19FE"/>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3" w15:restartNumberingAfterBreak="0">
    <w:nsid w:val="6F960AE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1FB7581"/>
    <w:multiLevelType w:val="hybridMultilevel"/>
    <w:tmpl w:val="2E282F76"/>
    <w:lvl w:ilvl="0" w:tplc="90FA4B12">
      <w:numFmt w:val="bullet"/>
      <w:lvlText w:val="-"/>
      <w:lvlJc w:val="left"/>
      <w:pPr>
        <w:ind w:left="360" w:hanging="360"/>
      </w:pPr>
      <w:rPr>
        <w:rFonts w:ascii="Times New Roman" w:eastAsia="Times New Roman" w:hAnsi="Times New Roman"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5" w15:restartNumberingAfterBreak="0">
    <w:nsid w:val="745E03BE"/>
    <w:multiLevelType w:val="hybridMultilevel"/>
    <w:tmpl w:val="81A65ED4"/>
    <w:lvl w:ilvl="0" w:tplc="0CC8D938">
      <w:start w:val="1"/>
      <w:numFmt w:val="decimal"/>
      <w:lvlText w:val="3.%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79BA2F14"/>
    <w:multiLevelType w:val="hybridMultilevel"/>
    <w:tmpl w:val="7B1AF7B6"/>
    <w:lvl w:ilvl="0" w:tplc="90FA4B1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29"/>
  </w:num>
  <w:num w:numId="4">
    <w:abstractNumId w:val="25"/>
  </w:num>
  <w:num w:numId="5">
    <w:abstractNumId w:val="13"/>
  </w:num>
  <w:num w:numId="6">
    <w:abstractNumId w:val="28"/>
  </w:num>
  <w:num w:numId="7">
    <w:abstractNumId w:val="24"/>
  </w:num>
  <w:num w:numId="8">
    <w:abstractNumId w:val="6"/>
  </w:num>
  <w:num w:numId="9">
    <w:abstractNumId w:val="5"/>
  </w:num>
  <w:num w:numId="10">
    <w:abstractNumId w:val="21"/>
  </w:num>
  <w:num w:numId="11">
    <w:abstractNumId w:val="15"/>
  </w:num>
  <w:num w:numId="12">
    <w:abstractNumId w:val="18"/>
  </w:num>
  <w:num w:numId="13">
    <w:abstractNumId w:val="26"/>
  </w:num>
  <w:num w:numId="14">
    <w:abstractNumId w:val="9"/>
  </w:num>
  <w:num w:numId="15">
    <w:abstractNumId w:val="1"/>
  </w:num>
  <w:num w:numId="16">
    <w:abstractNumId w:val="33"/>
  </w:num>
  <w:num w:numId="17">
    <w:abstractNumId w:val="2"/>
  </w:num>
  <w:num w:numId="18">
    <w:abstractNumId w:val="11"/>
  </w:num>
  <w:num w:numId="19">
    <w:abstractNumId w:val="32"/>
  </w:num>
  <w:num w:numId="20">
    <w:abstractNumId w:val="22"/>
  </w:num>
  <w:num w:numId="21">
    <w:abstractNumId w:val="10"/>
  </w:num>
  <w:num w:numId="22">
    <w:abstractNumId w:val="34"/>
  </w:num>
  <w:num w:numId="23">
    <w:abstractNumId w:val="8"/>
  </w:num>
  <w:num w:numId="24">
    <w:abstractNumId w:val="27"/>
  </w:num>
  <w:num w:numId="25">
    <w:abstractNumId w:val="30"/>
  </w:num>
  <w:num w:numId="26">
    <w:abstractNumId w:val="4"/>
  </w:num>
  <w:num w:numId="27">
    <w:abstractNumId w:val="16"/>
  </w:num>
  <w:num w:numId="28">
    <w:abstractNumId w:val="31"/>
  </w:num>
  <w:num w:numId="29">
    <w:abstractNumId w:val="23"/>
  </w:num>
  <w:num w:numId="30">
    <w:abstractNumId w:val="12"/>
  </w:num>
  <w:num w:numId="31">
    <w:abstractNumId w:val="36"/>
  </w:num>
  <w:num w:numId="32">
    <w:abstractNumId w:val="3"/>
  </w:num>
  <w:num w:numId="33">
    <w:abstractNumId w:val="0"/>
  </w:num>
  <w:num w:numId="34">
    <w:abstractNumId w:val="14"/>
  </w:num>
  <w:num w:numId="35">
    <w:abstractNumId w:val="20"/>
  </w:num>
  <w:num w:numId="36">
    <w:abstractNumId w:val="19"/>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17"/>
    <w:rsid w:val="000006AD"/>
    <w:rsid w:val="0000306F"/>
    <w:rsid w:val="000115D7"/>
    <w:rsid w:val="000117C5"/>
    <w:rsid w:val="00015A4A"/>
    <w:rsid w:val="00022011"/>
    <w:rsid w:val="000239A2"/>
    <w:rsid w:val="00023AE8"/>
    <w:rsid w:val="00030F44"/>
    <w:rsid w:val="00031726"/>
    <w:rsid w:val="00033683"/>
    <w:rsid w:val="000342B1"/>
    <w:rsid w:val="00036EB5"/>
    <w:rsid w:val="000370D9"/>
    <w:rsid w:val="00040AFB"/>
    <w:rsid w:val="00042604"/>
    <w:rsid w:val="0004334C"/>
    <w:rsid w:val="000446C4"/>
    <w:rsid w:val="000457E9"/>
    <w:rsid w:val="00050088"/>
    <w:rsid w:val="0005385E"/>
    <w:rsid w:val="00056AFD"/>
    <w:rsid w:val="00065569"/>
    <w:rsid w:val="00066457"/>
    <w:rsid w:val="00066AA2"/>
    <w:rsid w:val="00070673"/>
    <w:rsid w:val="0007606B"/>
    <w:rsid w:val="00081E72"/>
    <w:rsid w:val="00083A09"/>
    <w:rsid w:val="0009564B"/>
    <w:rsid w:val="00096AC7"/>
    <w:rsid w:val="000A5E89"/>
    <w:rsid w:val="000B3FD0"/>
    <w:rsid w:val="000C447E"/>
    <w:rsid w:val="000C6C6E"/>
    <w:rsid w:val="000D1E69"/>
    <w:rsid w:val="000D510F"/>
    <w:rsid w:val="000D7B37"/>
    <w:rsid w:val="000F625E"/>
    <w:rsid w:val="000F707A"/>
    <w:rsid w:val="001072C2"/>
    <w:rsid w:val="001073F0"/>
    <w:rsid w:val="00110C5C"/>
    <w:rsid w:val="00112CB6"/>
    <w:rsid w:val="00122507"/>
    <w:rsid w:val="001230E7"/>
    <w:rsid w:val="00126681"/>
    <w:rsid w:val="00137B08"/>
    <w:rsid w:val="00142207"/>
    <w:rsid w:val="00142B7C"/>
    <w:rsid w:val="001507A8"/>
    <w:rsid w:val="00151AC4"/>
    <w:rsid w:val="00151E0C"/>
    <w:rsid w:val="001542DB"/>
    <w:rsid w:val="00154597"/>
    <w:rsid w:val="00157D1E"/>
    <w:rsid w:val="00160CA5"/>
    <w:rsid w:val="001658A1"/>
    <w:rsid w:val="00166386"/>
    <w:rsid w:val="001712C3"/>
    <w:rsid w:val="00172BF6"/>
    <w:rsid w:val="00173993"/>
    <w:rsid w:val="00174BD0"/>
    <w:rsid w:val="00180042"/>
    <w:rsid w:val="00181D2D"/>
    <w:rsid w:val="0018511F"/>
    <w:rsid w:val="001868EE"/>
    <w:rsid w:val="001879A2"/>
    <w:rsid w:val="00190A00"/>
    <w:rsid w:val="0019467E"/>
    <w:rsid w:val="00195F85"/>
    <w:rsid w:val="00196E9E"/>
    <w:rsid w:val="00197E94"/>
    <w:rsid w:val="001A0122"/>
    <w:rsid w:val="001A719A"/>
    <w:rsid w:val="001A7482"/>
    <w:rsid w:val="001B0BBA"/>
    <w:rsid w:val="001B170D"/>
    <w:rsid w:val="001B1A23"/>
    <w:rsid w:val="001B4BA5"/>
    <w:rsid w:val="001B7E06"/>
    <w:rsid w:val="001B7FDB"/>
    <w:rsid w:val="001C2941"/>
    <w:rsid w:val="001C5702"/>
    <w:rsid w:val="001C6903"/>
    <w:rsid w:val="001D354B"/>
    <w:rsid w:val="001E10FE"/>
    <w:rsid w:val="001E25CF"/>
    <w:rsid w:val="001E4B16"/>
    <w:rsid w:val="001E4CAF"/>
    <w:rsid w:val="001E55F5"/>
    <w:rsid w:val="00200854"/>
    <w:rsid w:val="00202BA8"/>
    <w:rsid w:val="0020512A"/>
    <w:rsid w:val="0020653E"/>
    <w:rsid w:val="00207F3B"/>
    <w:rsid w:val="00212AF2"/>
    <w:rsid w:val="002174E1"/>
    <w:rsid w:val="002208BC"/>
    <w:rsid w:val="00220E61"/>
    <w:rsid w:val="00221BF5"/>
    <w:rsid w:val="0022332A"/>
    <w:rsid w:val="002264E1"/>
    <w:rsid w:val="002273FE"/>
    <w:rsid w:val="00230A08"/>
    <w:rsid w:val="00233451"/>
    <w:rsid w:val="00237CF3"/>
    <w:rsid w:val="0024120B"/>
    <w:rsid w:val="00243B83"/>
    <w:rsid w:val="00250F43"/>
    <w:rsid w:val="00251529"/>
    <w:rsid w:val="002535BE"/>
    <w:rsid w:val="002542ED"/>
    <w:rsid w:val="00260C68"/>
    <w:rsid w:val="002619AC"/>
    <w:rsid w:val="002663AA"/>
    <w:rsid w:val="00266D04"/>
    <w:rsid w:val="00267752"/>
    <w:rsid w:val="002706B8"/>
    <w:rsid w:val="0027293A"/>
    <w:rsid w:val="0028123C"/>
    <w:rsid w:val="00285B88"/>
    <w:rsid w:val="002932AB"/>
    <w:rsid w:val="00293AAD"/>
    <w:rsid w:val="00294752"/>
    <w:rsid w:val="002962E7"/>
    <w:rsid w:val="002976D4"/>
    <w:rsid w:val="002A0865"/>
    <w:rsid w:val="002A19F1"/>
    <w:rsid w:val="002A2BEC"/>
    <w:rsid w:val="002A443A"/>
    <w:rsid w:val="002A51EB"/>
    <w:rsid w:val="002A53CC"/>
    <w:rsid w:val="002A59C9"/>
    <w:rsid w:val="002A7649"/>
    <w:rsid w:val="002B194D"/>
    <w:rsid w:val="002B37E8"/>
    <w:rsid w:val="002B670D"/>
    <w:rsid w:val="002B7809"/>
    <w:rsid w:val="002C021B"/>
    <w:rsid w:val="002C2AAD"/>
    <w:rsid w:val="002D7EF2"/>
    <w:rsid w:val="002E0586"/>
    <w:rsid w:val="002E0F2A"/>
    <w:rsid w:val="002E25EF"/>
    <w:rsid w:val="002E3260"/>
    <w:rsid w:val="002F0B53"/>
    <w:rsid w:val="002F0C38"/>
    <w:rsid w:val="002F1831"/>
    <w:rsid w:val="002F19D6"/>
    <w:rsid w:val="002F1F06"/>
    <w:rsid w:val="002F43DC"/>
    <w:rsid w:val="00300430"/>
    <w:rsid w:val="00304041"/>
    <w:rsid w:val="00310DE7"/>
    <w:rsid w:val="003118C5"/>
    <w:rsid w:val="00312A48"/>
    <w:rsid w:val="0031305B"/>
    <w:rsid w:val="003144AD"/>
    <w:rsid w:val="00320E0D"/>
    <w:rsid w:val="00324274"/>
    <w:rsid w:val="00326A34"/>
    <w:rsid w:val="0033445D"/>
    <w:rsid w:val="00335ECB"/>
    <w:rsid w:val="00340466"/>
    <w:rsid w:val="003406A3"/>
    <w:rsid w:val="00342688"/>
    <w:rsid w:val="003437AE"/>
    <w:rsid w:val="003464C4"/>
    <w:rsid w:val="00350FE1"/>
    <w:rsid w:val="00352F4E"/>
    <w:rsid w:val="003568BF"/>
    <w:rsid w:val="003619C3"/>
    <w:rsid w:val="00374C35"/>
    <w:rsid w:val="00380A2E"/>
    <w:rsid w:val="003820FD"/>
    <w:rsid w:val="00396340"/>
    <w:rsid w:val="003A0F71"/>
    <w:rsid w:val="003A3E07"/>
    <w:rsid w:val="003B10A7"/>
    <w:rsid w:val="003B15A7"/>
    <w:rsid w:val="003B5C8A"/>
    <w:rsid w:val="003C0FBE"/>
    <w:rsid w:val="003C13D2"/>
    <w:rsid w:val="003C3D9A"/>
    <w:rsid w:val="003C4252"/>
    <w:rsid w:val="003C53E8"/>
    <w:rsid w:val="003D3FF4"/>
    <w:rsid w:val="003D573B"/>
    <w:rsid w:val="003D64E0"/>
    <w:rsid w:val="003E7F99"/>
    <w:rsid w:val="003F7D27"/>
    <w:rsid w:val="004011C0"/>
    <w:rsid w:val="00401BC7"/>
    <w:rsid w:val="00401EE0"/>
    <w:rsid w:val="00402C47"/>
    <w:rsid w:val="0040427F"/>
    <w:rsid w:val="00407BDD"/>
    <w:rsid w:val="004137E6"/>
    <w:rsid w:val="00414800"/>
    <w:rsid w:val="00416332"/>
    <w:rsid w:val="004174F6"/>
    <w:rsid w:val="004176A8"/>
    <w:rsid w:val="0043071D"/>
    <w:rsid w:val="00440511"/>
    <w:rsid w:val="0044397E"/>
    <w:rsid w:val="00446795"/>
    <w:rsid w:val="00446FB7"/>
    <w:rsid w:val="0044763D"/>
    <w:rsid w:val="0045384C"/>
    <w:rsid w:val="004717A8"/>
    <w:rsid w:val="00474D33"/>
    <w:rsid w:val="00476BF5"/>
    <w:rsid w:val="004808D8"/>
    <w:rsid w:val="00482648"/>
    <w:rsid w:val="004844B6"/>
    <w:rsid w:val="004951B6"/>
    <w:rsid w:val="00495F21"/>
    <w:rsid w:val="004A003A"/>
    <w:rsid w:val="004A203A"/>
    <w:rsid w:val="004A2AD6"/>
    <w:rsid w:val="004A7EA5"/>
    <w:rsid w:val="004B112B"/>
    <w:rsid w:val="004B46A2"/>
    <w:rsid w:val="004C00AF"/>
    <w:rsid w:val="004C3144"/>
    <w:rsid w:val="004C491C"/>
    <w:rsid w:val="004C7827"/>
    <w:rsid w:val="004C7DB9"/>
    <w:rsid w:val="004D1054"/>
    <w:rsid w:val="004D33EA"/>
    <w:rsid w:val="004D3542"/>
    <w:rsid w:val="004D3EFF"/>
    <w:rsid w:val="004D4004"/>
    <w:rsid w:val="004D645C"/>
    <w:rsid w:val="004D7C5F"/>
    <w:rsid w:val="004E2DA9"/>
    <w:rsid w:val="004E3754"/>
    <w:rsid w:val="004E70CF"/>
    <w:rsid w:val="004E72D3"/>
    <w:rsid w:val="004F04D9"/>
    <w:rsid w:val="004F1B64"/>
    <w:rsid w:val="004F262A"/>
    <w:rsid w:val="004F2E2E"/>
    <w:rsid w:val="004F32C0"/>
    <w:rsid w:val="004F765C"/>
    <w:rsid w:val="005021A6"/>
    <w:rsid w:val="00504B7F"/>
    <w:rsid w:val="00514698"/>
    <w:rsid w:val="0051471E"/>
    <w:rsid w:val="00516D3B"/>
    <w:rsid w:val="00524417"/>
    <w:rsid w:val="00524730"/>
    <w:rsid w:val="00526D4C"/>
    <w:rsid w:val="00531ECA"/>
    <w:rsid w:val="0053344F"/>
    <w:rsid w:val="00542A77"/>
    <w:rsid w:val="00544922"/>
    <w:rsid w:val="00544ED2"/>
    <w:rsid w:val="0054547E"/>
    <w:rsid w:val="00551D2B"/>
    <w:rsid w:val="00556153"/>
    <w:rsid w:val="00557843"/>
    <w:rsid w:val="00560146"/>
    <w:rsid w:val="00562AAB"/>
    <w:rsid w:val="00562AFE"/>
    <w:rsid w:val="005672F4"/>
    <w:rsid w:val="00567EA1"/>
    <w:rsid w:val="0057056E"/>
    <w:rsid w:val="00571A9B"/>
    <w:rsid w:val="00574C2E"/>
    <w:rsid w:val="00575C85"/>
    <w:rsid w:val="00576963"/>
    <w:rsid w:val="00576F8E"/>
    <w:rsid w:val="00581F83"/>
    <w:rsid w:val="00584C6E"/>
    <w:rsid w:val="00595361"/>
    <w:rsid w:val="005959B2"/>
    <w:rsid w:val="005A09D0"/>
    <w:rsid w:val="005A2999"/>
    <w:rsid w:val="005A3205"/>
    <w:rsid w:val="005A3B17"/>
    <w:rsid w:val="005A7220"/>
    <w:rsid w:val="005A743E"/>
    <w:rsid w:val="005A7536"/>
    <w:rsid w:val="005B69F7"/>
    <w:rsid w:val="005B7F47"/>
    <w:rsid w:val="005C0067"/>
    <w:rsid w:val="005C29DD"/>
    <w:rsid w:val="005C33AA"/>
    <w:rsid w:val="005C57BC"/>
    <w:rsid w:val="005D7788"/>
    <w:rsid w:val="005E4A1B"/>
    <w:rsid w:val="005F23E5"/>
    <w:rsid w:val="005F34F9"/>
    <w:rsid w:val="005F6ACD"/>
    <w:rsid w:val="005F7BA4"/>
    <w:rsid w:val="00600B1E"/>
    <w:rsid w:val="00601D2F"/>
    <w:rsid w:val="00602A0B"/>
    <w:rsid w:val="006039E5"/>
    <w:rsid w:val="006040FA"/>
    <w:rsid w:val="00607096"/>
    <w:rsid w:val="006105E2"/>
    <w:rsid w:val="00611F20"/>
    <w:rsid w:val="00612441"/>
    <w:rsid w:val="006134DB"/>
    <w:rsid w:val="006171EB"/>
    <w:rsid w:val="00622B32"/>
    <w:rsid w:val="00624627"/>
    <w:rsid w:val="00631DCA"/>
    <w:rsid w:val="006340C8"/>
    <w:rsid w:val="006408AB"/>
    <w:rsid w:val="0064092B"/>
    <w:rsid w:val="0064168A"/>
    <w:rsid w:val="00643C98"/>
    <w:rsid w:val="00646378"/>
    <w:rsid w:val="006500EE"/>
    <w:rsid w:val="00653761"/>
    <w:rsid w:val="00654471"/>
    <w:rsid w:val="006607A7"/>
    <w:rsid w:val="00661C46"/>
    <w:rsid w:val="00662464"/>
    <w:rsid w:val="0067078F"/>
    <w:rsid w:val="0067090A"/>
    <w:rsid w:val="00672E52"/>
    <w:rsid w:val="00673D7C"/>
    <w:rsid w:val="00675184"/>
    <w:rsid w:val="006816CA"/>
    <w:rsid w:val="006842BB"/>
    <w:rsid w:val="00685299"/>
    <w:rsid w:val="006868E4"/>
    <w:rsid w:val="006927AB"/>
    <w:rsid w:val="00693166"/>
    <w:rsid w:val="006A0BCA"/>
    <w:rsid w:val="006A3E80"/>
    <w:rsid w:val="006A47CF"/>
    <w:rsid w:val="006A500F"/>
    <w:rsid w:val="006A5F38"/>
    <w:rsid w:val="006A6644"/>
    <w:rsid w:val="006A7F7C"/>
    <w:rsid w:val="006B0B9A"/>
    <w:rsid w:val="006B25DC"/>
    <w:rsid w:val="006B5458"/>
    <w:rsid w:val="006B608D"/>
    <w:rsid w:val="006C38D7"/>
    <w:rsid w:val="006D21A3"/>
    <w:rsid w:val="006E1608"/>
    <w:rsid w:val="006F40AF"/>
    <w:rsid w:val="006F4929"/>
    <w:rsid w:val="007009B6"/>
    <w:rsid w:val="00701967"/>
    <w:rsid w:val="00702DDF"/>
    <w:rsid w:val="00703205"/>
    <w:rsid w:val="007076C9"/>
    <w:rsid w:val="00716A43"/>
    <w:rsid w:val="0072234E"/>
    <w:rsid w:val="00731CCD"/>
    <w:rsid w:val="00733B7D"/>
    <w:rsid w:val="0073428E"/>
    <w:rsid w:val="00735898"/>
    <w:rsid w:val="00742897"/>
    <w:rsid w:val="0074472F"/>
    <w:rsid w:val="007533AE"/>
    <w:rsid w:val="007567B2"/>
    <w:rsid w:val="0075735A"/>
    <w:rsid w:val="0076654C"/>
    <w:rsid w:val="007719EF"/>
    <w:rsid w:val="0078111B"/>
    <w:rsid w:val="007830BB"/>
    <w:rsid w:val="007868B3"/>
    <w:rsid w:val="0079186A"/>
    <w:rsid w:val="00796F71"/>
    <w:rsid w:val="007A23B0"/>
    <w:rsid w:val="007A29AF"/>
    <w:rsid w:val="007A4EAF"/>
    <w:rsid w:val="007A547D"/>
    <w:rsid w:val="007A6290"/>
    <w:rsid w:val="007A769C"/>
    <w:rsid w:val="007B1BBB"/>
    <w:rsid w:val="007B5BE6"/>
    <w:rsid w:val="007D21EF"/>
    <w:rsid w:val="007D652C"/>
    <w:rsid w:val="007E21F8"/>
    <w:rsid w:val="007E2CD0"/>
    <w:rsid w:val="007E7EE4"/>
    <w:rsid w:val="00802BA9"/>
    <w:rsid w:val="00803774"/>
    <w:rsid w:val="00807EE9"/>
    <w:rsid w:val="00811EBD"/>
    <w:rsid w:val="008133C2"/>
    <w:rsid w:val="008155E0"/>
    <w:rsid w:val="00815CF7"/>
    <w:rsid w:val="008203A6"/>
    <w:rsid w:val="00820556"/>
    <w:rsid w:val="008403F9"/>
    <w:rsid w:val="00842F0C"/>
    <w:rsid w:val="008456DB"/>
    <w:rsid w:val="00852478"/>
    <w:rsid w:val="0085348A"/>
    <w:rsid w:val="00857AC0"/>
    <w:rsid w:val="00870F88"/>
    <w:rsid w:val="008719BB"/>
    <w:rsid w:val="00873DA1"/>
    <w:rsid w:val="00876456"/>
    <w:rsid w:val="0087718E"/>
    <w:rsid w:val="00881781"/>
    <w:rsid w:val="00887321"/>
    <w:rsid w:val="00891BBA"/>
    <w:rsid w:val="00892294"/>
    <w:rsid w:val="0089242E"/>
    <w:rsid w:val="00892A1B"/>
    <w:rsid w:val="00894734"/>
    <w:rsid w:val="008A098F"/>
    <w:rsid w:val="008A2513"/>
    <w:rsid w:val="008A5116"/>
    <w:rsid w:val="008B0206"/>
    <w:rsid w:val="008B1300"/>
    <w:rsid w:val="008B3AF3"/>
    <w:rsid w:val="008B540D"/>
    <w:rsid w:val="008B576D"/>
    <w:rsid w:val="008C38C1"/>
    <w:rsid w:val="008C475B"/>
    <w:rsid w:val="008C48AD"/>
    <w:rsid w:val="008D488C"/>
    <w:rsid w:val="008D73F7"/>
    <w:rsid w:val="008E5CD6"/>
    <w:rsid w:val="008F49B1"/>
    <w:rsid w:val="009160D3"/>
    <w:rsid w:val="00936425"/>
    <w:rsid w:val="009373B6"/>
    <w:rsid w:val="009427C8"/>
    <w:rsid w:val="00946775"/>
    <w:rsid w:val="00946D85"/>
    <w:rsid w:val="009561F8"/>
    <w:rsid w:val="00960D6E"/>
    <w:rsid w:val="009669E3"/>
    <w:rsid w:val="00972256"/>
    <w:rsid w:val="0097281D"/>
    <w:rsid w:val="00973C05"/>
    <w:rsid w:val="00974296"/>
    <w:rsid w:val="00974546"/>
    <w:rsid w:val="00974E1F"/>
    <w:rsid w:val="00982D42"/>
    <w:rsid w:val="00983828"/>
    <w:rsid w:val="00985803"/>
    <w:rsid w:val="00985BB4"/>
    <w:rsid w:val="00990453"/>
    <w:rsid w:val="009906F9"/>
    <w:rsid w:val="00995F09"/>
    <w:rsid w:val="00997E13"/>
    <w:rsid w:val="009A32CC"/>
    <w:rsid w:val="009A3B69"/>
    <w:rsid w:val="009A472B"/>
    <w:rsid w:val="009A49E5"/>
    <w:rsid w:val="009A674D"/>
    <w:rsid w:val="009B0D58"/>
    <w:rsid w:val="009B58D3"/>
    <w:rsid w:val="009B746D"/>
    <w:rsid w:val="009C28A8"/>
    <w:rsid w:val="009C569B"/>
    <w:rsid w:val="009C7D75"/>
    <w:rsid w:val="009D04BE"/>
    <w:rsid w:val="009D2E64"/>
    <w:rsid w:val="009D4048"/>
    <w:rsid w:val="009D5CB3"/>
    <w:rsid w:val="009E24BD"/>
    <w:rsid w:val="009E6F5B"/>
    <w:rsid w:val="009E7D8E"/>
    <w:rsid w:val="009F0994"/>
    <w:rsid w:val="009F2585"/>
    <w:rsid w:val="009F46CD"/>
    <w:rsid w:val="009F6B40"/>
    <w:rsid w:val="00A021D9"/>
    <w:rsid w:val="00A07CB7"/>
    <w:rsid w:val="00A1320E"/>
    <w:rsid w:val="00A20916"/>
    <w:rsid w:val="00A303E1"/>
    <w:rsid w:val="00A31F08"/>
    <w:rsid w:val="00A335ED"/>
    <w:rsid w:val="00A35E15"/>
    <w:rsid w:val="00A712D9"/>
    <w:rsid w:val="00A7322F"/>
    <w:rsid w:val="00A75474"/>
    <w:rsid w:val="00A823CC"/>
    <w:rsid w:val="00A83E8B"/>
    <w:rsid w:val="00A86FE3"/>
    <w:rsid w:val="00A976B3"/>
    <w:rsid w:val="00AA3835"/>
    <w:rsid w:val="00AA57C9"/>
    <w:rsid w:val="00AA6CA6"/>
    <w:rsid w:val="00AB12C5"/>
    <w:rsid w:val="00AC0183"/>
    <w:rsid w:val="00AC64C1"/>
    <w:rsid w:val="00AC6E9B"/>
    <w:rsid w:val="00AD0109"/>
    <w:rsid w:val="00AD138E"/>
    <w:rsid w:val="00AD13E8"/>
    <w:rsid w:val="00AD496D"/>
    <w:rsid w:val="00AE4083"/>
    <w:rsid w:val="00AE5747"/>
    <w:rsid w:val="00AF3266"/>
    <w:rsid w:val="00AF5C7E"/>
    <w:rsid w:val="00B028BB"/>
    <w:rsid w:val="00B04394"/>
    <w:rsid w:val="00B060AE"/>
    <w:rsid w:val="00B07AE7"/>
    <w:rsid w:val="00B11180"/>
    <w:rsid w:val="00B14240"/>
    <w:rsid w:val="00B14760"/>
    <w:rsid w:val="00B1767A"/>
    <w:rsid w:val="00B239ED"/>
    <w:rsid w:val="00B30CC0"/>
    <w:rsid w:val="00B31B9F"/>
    <w:rsid w:val="00B31F49"/>
    <w:rsid w:val="00B35E47"/>
    <w:rsid w:val="00B37914"/>
    <w:rsid w:val="00B40982"/>
    <w:rsid w:val="00B43721"/>
    <w:rsid w:val="00B46402"/>
    <w:rsid w:val="00B502C9"/>
    <w:rsid w:val="00B5085A"/>
    <w:rsid w:val="00B51C2C"/>
    <w:rsid w:val="00B51FAF"/>
    <w:rsid w:val="00B55A31"/>
    <w:rsid w:val="00B57C79"/>
    <w:rsid w:val="00B57E96"/>
    <w:rsid w:val="00B60B10"/>
    <w:rsid w:val="00B76562"/>
    <w:rsid w:val="00B80F1E"/>
    <w:rsid w:val="00B84A19"/>
    <w:rsid w:val="00B86045"/>
    <w:rsid w:val="00B867BB"/>
    <w:rsid w:val="00B90CC7"/>
    <w:rsid w:val="00B94DA6"/>
    <w:rsid w:val="00B94F93"/>
    <w:rsid w:val="00BA1877"/>
    <w:rsid w:val="00BA344C"/>
    <w:rsid w:val="00BA622F"/>
    <w:rsid w:val="00BB2A0D"/>
    <w:rsid w:val="00BB74DC"/>
    <w:rsid w:val="00BC23D2"/>
    <w:rsid w:val="00BC39CA"/>
    <w:rsid w:val="00BC42A2"/>
    <w:rsid w:val="00BC59B5"/>
    <w:rsid w:val="00BC7F7A"/>
    <w:rsid w:val="00BD0FB7"/>
    <w:rsid w:val="00BD24B1"/>
    <w:rsid w:val="00BD3941"/>
    <w:rsid w:val="00BD4A64"/>
    <w:rsid w:val="00BE1C76"/>
    <w:rsid w:val="00BE5BF4"/>
    <w:rsid w:val="00BE66C0"/>
    <w:rsid w:val="00BE7C4B"/>
    <w:rsid w:val="00BF0194"/>
    <w:rsid w:val="00BF04DB"/>
    <w:rsid w:val="00BF26DD"/>
    <w:rsid w:val="00BF27BB"/>
    <w:rsid w:val="00BF7E53"/>
    <w:rsid w:val="00C00904"/>
    <w:rsid w:val="00C02136"/>
    <w:rsid w:val="00C043D9"/>
    <w:rsid w:val="00C067E8"/>
    <w:rsid w:val="00C07BA3"/>
    <w:rsid w:val="00C1057B"/>
    <w:rsid w:val="00C11A29"/>
    <w:rsid w:val="00C13A66"/>
    <w:rsid w:val="00C1463F"/>
    <w:rsid w:val="00C149D6"/>
    <w:rsid w:val="00C24434"/>
    <w:rsid w:val="00C3280C"/>
    <w:rsid w:val="00C32C1E"/>
    <w:rsid w:val="00C36910"/>
    <w:rsid w:val="00C37565"/>
    <w:rsid w:val="00C473A4"/>
    <w:rsid w:val="00C61D76"/>
    <w:rsid w:val="00C72CE4"/>
    <w:rsid w:val="00C73DF1"/>
    <w:rsid w:val="00C741A9"/>
    <w:rsid w:val="00C75FB3"/>
    <w:rsid w:val="00C76288"/>
    <w:rsid w:val="00C80045"/>
    <w:rsid w:val="00C82901"/>
    <w:rsid w:val="00C879EB"/>
    <w:rsid w:val="00C87BE1"/>
    <w:rsid w:val="00C91DFF"/>
    <w:rsid w:val="00C9282E"/>
    <w:rsid w:val="00C93923"/>
    <w:rsid w:val="00CA0AA5"/>
    <w:rsid w:val="00CA3258"/>
    <w:rsid w:val="00CA4028"/>
    <w:rsid w:val="00CA4454"/>
    <w:rsid w:val="00CA7A14"/>
    <w:rsid w:val="00CB0BF9"/>
    <w:rsid w:val="00CB4A68"/>
    <w:rsid w:val="00CB6ACF"/>
    <w:rsid w:val="00CC47A6"/>
    <w:rsid w:val="00CC4D6F"/>
    <w:rsid w:val="00CC6AE4"/>
    <w:rsid w:val="00CD151E"/>
    <w:rsid w:val="00CD1F33"/>
    <w:rsid w:val="00CE0B0A"/>
    <w:rsid w:val="00CE2797"/>
    <w:rsid w:val="00CE6147"/>
    <w:rsid w:val="00CE6211"/>
    <w:rsid w:val="00CE6D11"/>
    <w:rsid w:val="00CF1368"/>
    <w:rsid w:val="00CF70B8"/>
    <w:rsid w:val="00CF7802"/>
    <w:rsid w:val="00D0039D"/>
    <w:rsid w:val="00D03B87"/>
    <w:rsid w:val="00D06617"/>
    <w:rsid w:val="00D1082A"/>
    <w:rsid w:val="00D1194B"/>
    <w:rsid w:val="00D14B6C"/>
    <w:rsid w:val="00D228BB"/>
    <w:rsid w:val="00D24C20"/>
    <w:rsid w:val="00D25828"/>
    <w:rsid w:val="00D259F5"/>
    <w:rsid w:val="00D30D16"/>
    <w:rsid w:val="00D3118C"/>
    <w:rsid w:val="00D312E3"/>
    <w:rsid w:val="00D37799"/>
    <w:rsid w:val="00D40E80"/>
    <w:rsid w:val="00D42ACC"/>
    <w:rsid w:val="00D42D10"/>
    <w:rsid w:val="00D450FA"/>
    <w:rsid w:val="00D46258"/>
    <w:rsid w:val="00D530CC"/>
    <w:rsid w:val="00D536D6"/>
    <w:rsid w:val="00D61AE4"/>
    <w:rsid w:val="00D61C40"/>
    <w:rsid w:val="00D631FA"/>
    <w:rsid w:val="00D678CA"/>
    <w:rsid w:val="00D735B8"/>
    <w:rsid w:val="00D7472F"/>
    <w:rsid w:val="00D74EBB"/>
    <w:rsid w:val="00D76878"/>
    <w:rsid w:val="00D76A97"/>
    <w:rsid w:val="00D827FC"/>
    <w:rsid w:val="00D865ED"/>
    <w:rsid w:val="00D9698C"/>
    <w:rsid w:val="00DA6D59"/>
    <w:rsid w:val="00DB06B0"/>
    <w:rsid w:val="00DB1278"/>
    <w:rsid w:val="00DB30DC"/>
    <w:rsid w:val="00DB3496"/>
    <w:rsid w:val="00DC2310"/>
    <w:rsid w:val="00DC259E"/>
    <w:rsid w:val="00DC3004"/>
    <w:rsid w:val="00DC324F"/>
    <w:rsid w:val="00DC4365"/>
    <w:rsid w:val="00DC5DD9"/>
    <w:rsid w:val="00DD0F66"/>
    <w:rsid w:val="00DD2393"/>
    <w:rsid w:val="00DD43CB"/>
    <w:rsid w:val="00DD572D"/>
    <w:rsid w:val="00DD5C1E"/>
    <w:rsid w:val="00DE388D"/>
    <w:rsid w:val="00DE432A"/>
    <w:rsid w:val="00DF0585"/>
    <w:rsid w:val="00DF6A09"/>
    <w:rsid w:val="00E040F9"/>
    <w:rsid w:val="00E076BA"/>
    <w:rsid w:val="00E1054E"/>
    <w:rsid w:val="00E10E55"/>
    <w:rsid w:val="00E1188A"/>
    <w:rsid w:val="00E15B5B"/>
    <w:rsid w:val="00E17B16"/>
    <w:rsid w:val="00E21FB7"/>
    <w:rsid w:val="00E24382"/>
    <w:rsid w:val="00E26868"/>
    <w:rsid w:val="00E344E2"/>
    <w:rsid w:val="00E41081"/>
    <w:rsid w:val="00E43369"/>
    <w:rsid w:val="00E46C1A"/>
    <w:rsid w:val="00E5068E"/>
    <w:rsid w:val="00E5179C"/>
    <w:rsid w:val="00E558CB"/>
    <w:rsid w:val="00E65470"/>
    <w:rsid w:val="00E74367"/>
    <w:rsid w:val="00E7682A"/>
    <w:rsid w:val="00E82945"/>
    <w:rsid w:val="00E844D0"/>
    <w:rsid w:val="00E8610D"/>
    <w:rsid w:val="00E87F77"/>
    <w:rsid w:val="00E93A31"/>
    <w:rsid w:val="00E97500"/>
    <w:rsid w:val="00EA0499"/>
    <w:rsid w:val="00EA13BC"/>
    <w:rsid w:val="00EA3B1F"/>
    <w:rsid w:val="00EB1135"/>
    <w:rsid w:val="00EB1E6B"/>
    <w:rsid w:val="00EB2D47"/>
    <w:rsid w:val="00EB63EB"/>
    <w:rsid w:val="00EC1E00"/>
    <w:rsid w:val="00EC304D"/>
    <w:rsid w:val="00ED1377"/>
    <w:rsid w:val="00ED14C1"/>
    <w:rsid w:val="00ED185A"/>
    <w:rsid w:val="00ED1B17"/>
    <w:rsid w:val="00EE0B12"/>
    <w:rsid w:val="00EE59DE"/>
    <w:rsid w:val="00EF3A61"/>
    <w:rsid w:val="00EF45C3"/>
    <w:rsid w:val="00EF4B50"/>
    <w:rsid w:val="00EF6FCC"/>
    <w:rsid w:val="00EF7410"/>
    <w:rsid w:val="00EF7B86"/>
    <w:rsid w:val="00F00C07"/>
    <w:rsid w:val="00F107B5"/>
    <w:rsid w:val="00F15142"/>
    <w:rsid w:val="00F3043C"/>
    <w:rsid w:val="00F35433"/>
    <w:rsid w:val="00F363CE"/>
    <w:rsid w:val="00F42812"/>
    <w:rsid w:val="00F47093"/>
    <w:rsid w:val="00F477AE"/>
    <w:rsid w:val="00F542B6"/>
    <w:rsid w:val="00F679C4"/>
    <w:rsid w:val="00F72CF1"/>
    <w:rsid w:val="00F771C9"/>
    <w:rsid w:val="00F80042"/>
    <w:rsid w:val="00F80C97"/>
    <w:rsid w:val="00F823B0"/>
    <w:rsid w:val="00F91620"/>
    <w:rsid w:val="00F91C18"/>
    <w:rsid w:val="00F93664"/>
    <w:rsid w:val="00F93DDF"/>
    <w:rsid w:val="00FA2004"/>
    <w:rsid w:val="00FA33EF"/>
    <w:rsid w:val="00FA6413"/>
    <w:rsid w:val="00FB3279"/>
    <w:rsid w:val="00FB55F2"/>
    <w:rsid w:val="00FB6E89"/>
    <w:rsid w:val="00FB72AF"/>
    <w:rsid w:val="00FC43AE"/>
    <w:rsid w:val="00FC5C31"/>
    <w:rsid w:val="00FD099A"/>
    <w:rsid w:val="00FE043A"/>
    <w:rsid w:val="00FE22D9"/>
    <w:rsid w:val="00FF177F"/>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A78A15B-CF69-4601-9ED0-6C93BDFC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BA3"/>
    <w:pPr>
      <w:overflowPunct w:val="0"/>
      <w:autoSpaceDE w:val="0"/>
      <w:autoSpaceDN w:val="0"/>
      <w:adjustRightInd w:val="0"/>
      <w:textAlignment w:val="baseline"/>
    </w:pPr>
    <w:rPr>
      <w:rFonts w:ascii="Arial" w:hAnsi="Arial"/>
      <w:lang w:val="en-US" w:eastAsia="en-US"/>
    </w:rPr>
  </w:style>
  <w:style w:type="paragraph" w:styleId="10">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link w:val="ac"/>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c">
    <w:name w:val="Списък на абзаци Знак"/>
    <w:link w:val="ab"/>
    <w:uiPriority w:val="34"/>
    <w:locked/>
    <w:rsid w:val="00BE66C0"/>
    <w:rPr>
      <w:rFonts w:ascii="Calibri" w:eastAsia="Calibri" w:hAnsi="Calibri"/>
      <w:sz w:val="22"/>
      <w:szCs w:val="22"/>
      <w:lang w:eastAsia="en-US"/>
    </w:rPr>
  </w:style>
  <w:style w:type="character" w:customStyle="1" w:styleId="a5">
    <w:name w:val="Долен колонтитул Знак"/>
    <w:basedOn w:val="a0"/>
    <w:link w:val="a4"/>
    <w:uiPriority w:val="99"/>
    <w:rsid w:val="00380A2E"/>
    <w:rPr>
      <w:rFonts w:ascii="Arial" w:hAnsi="Arial"/>
      <w:lang w:val="en-US" w:eastAsia="en-US"/>
    </w:rPr>
  </w:style>
  <w:style w:type="paragraph" w:styleId="ad">
    <w:name w:val="Normal (Web)"/>
    <w:basedOn w:val="a"/>
    <w:uiPriority w:val="99"/>
    <w:unhideWhenUsed/>
    <w:rsid w:val="002542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Default">
    <w:name w:val="Default"/>
    <w:rsid w:val="002542ED"/>
    <w:pPr>
      <w:autoSpaceDE w:val="0"/>
      <w:autoSpaceDN w:val="0"/>
      <w:adjustRightInd w:val="0"/>
    </w:pPr>
    <w:rPr>
      <w:rFonts w:eastAsia="Calibri"/>
      <w:color w:val="000000"/>
      <w:sz w:val="24"/>
      <w:szCs w:val="24"/>
    </w:rPr>
  </w:style>
  <w:style w:type="numbering" w:customStyle="1" w:styleId="1">
    <w:name w:val="Стил1"/>
    <w:uiPriority w:val="99"/>
    <w:rsid w:val="00126681"/>
    <w:pPr>
      <w:numPr>
        <w:numId w:val="18"/>
      </w:numPr>
    </w:pPr>
  </w:style>
  <w:style w:type="numbering" w:customStyle="1" w:styleId="2">
    <w:name w:val="Стил2"/>
    <w:uiPriority w:val="99"/>
    <w:rsid w:val="00030F44"/>
    <w:pPr>
      <w:numPr>
        <w:numId w:val="20"/>
      </w:numPr>
    </w:pPr>
  </w:style>
  <w:style w:type="table" w:styleId="ae">
    <w:name w:val="Table Grid"/>
    <w:basedOn w:val="a1"/>
    <w:rsid w:val="000C4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11"/>
    <w:uiPriority w:val="99"/>
    <w:rsid w:val="00622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155611481">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626230215">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03484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haskovo-riew.egov.bg/" TargetMode="External"/><Relationship Id="rId2" Type="http://schemas.openxmlformats.org/officeDocument/2006/relationships/hyperlink" Target="mailto:delovodstvo@riosv-hs.org" TargetMode="External"/><Relationship Id="rId1" Type="http://schemas.openxmlformats.org/officeDocument/2006/relationships/image" Target="media/image2.pn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D56CD-B554-4C7A-A84C-961FAB799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7</Pages>
  <Words>3200</Words>
  <Characters>18245</Characters>
  <Application>Microsoft Office Word</Application>
  <DocSecurity>0</DocSecurity>
  <Lines>152</Lines>
  <Paragraphs>42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21403</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Потребител на Windows</cp:lastModifiedBy>
  <cp:revision>442</cp:revision>
  <cp:lastPrinted>2024-01-25T13:01:00Z</cp:lastPrinted>
  <dcterms:created xsi:type="dcterms:W3CDTF">2021-11-11T09:41:00Z</dcterms:created>
  <dcterms:modified xsi:type="dcterms:W3CDTF">2024-03-22T09:40:00Z</dcterms:modified>
</cp:coreProperties>
</file>