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B612A4" w:rsidRDefault="008179DC" w:rsidP="00DD6FBB">
      <w:pPr>
        <w:jc w:val="center"/>
        <w:rPr>
          <w:rFonts w:ascii="Times New Roman" w:hAnsi="Times New Roman"/>
          <w:sz w:val="24"/>
          <w:szCs w:val="24"/>
          <w:lang w:val="bg-BG"/>
        </w:rPr>
      </w:pPr>
    </w:p>
    <w:p w:rsidR="00BE5DC0" w:rsidRPr="00B612A4" w:rsidRDefault="00BE5DC0" w:rsidP="00DD6FBB">
      <w:pPr>
        <w:jc w:val="center"/>
        <w:rPr>
          <w:rFonts w:ascii="Times New Roman" w:hAnsi="Times New Roman"/>
          <w:b/>
          <w:sz w:val="24"/>
          <w:szCs w:val="24"/>
          <w:lang w:val="bg-BG"/>
        </w:rPr>
      </w:pPr>
    </w:p>
    <w:p w:rsidR="005A66AB" w:rsidRPr="00B612A4" w:rsidRDefault="00F14BF4" w:rsidP="00DD6FBB">
      <w:pPr>
        <w:jc w:val="center"/>
        <w:rPr>
          <w:rFonts w:ascii="Times New Roman" w:hAnsi="Times New Roman"/>
          <w:b/>
          <w:sz w:val="24"/>
          <w:szCs w:val="24"/>
          <w:lang w:val="bg-BG"/>
        </w:rPr>
      </w:pPr>
      <w:r w:rsidRPr="00B612A4">
        <w:rPr>
          <w:rFonts w:ascii="Times New Roman" w:hAnsi="Times New Roman"/>
          <w:b/>
          <w:sz w:val="24"/>
          <w:szCs w:val="24"/>
          <w:lang w:val="bg-BG"/>
        </w:rPr>
        <w:t>Р Е Ш Е Н И Е № ХА - EO -</w:t>
      </w:r>
      <w:r w:rsidR="00DB5ABB" w:rsidRPr="00B612A4">
        <w:rPr>
          <w:rFonts w:ascii="Times New Roman" w:hAnsi="Times New Roman"/>
          <w:b/>
          <w:sz w:val="24"/>
          <w:szCs w:val="24"/>
          <w:lang w:val="bg-BG"/>
        </w:rPr>
        <w:t xml:space="preserve"> </w:t>
      </w:r>
      <w:r w:rsidR="001F0271" w:rsidRPr="00B612A4">
        <w:rPr>
          <w:rFonts w:ascii="Times New Roman" w:hAnsi="Times New Roman"/>
          <w:b/>
          <w:sz w:val="24"/>
          <w:szCs w:val="24"/>
          <w:lang w:val="bg-BG"/>
        </w:rPr>
        <w:t>10</w:t>
      </w:r>
      <w:r w:rsidR="00843061" w:rsidRPr="00B612A4">
        <w:rPr>
          <w:rFonts w:ascii="Times New Roman" w:hAnsi="Times New Roman"/>
          <w:b/>
          <w:sz w:val="24"/>
          <w:szCs w:val="24"/>
          <w:lang w:val="bg-BG"/>
        </w:rPr>
        <w:t>5</w:t>
      </w:r>
      <w:r w:rsidR="004350C9" w:rsidRPr="00B612A4">
        <w:rPr>
          <w:rFonts w:ascii="Times New Roman" w:hAnsi="Times New Roman"/>
          <w:b/>
          <w:sz w:val="24"/>
          <w:szCs w:val="24"/>
          <w:lang w:val="bg-BG"/>
        </w:rPr>
        <w:t>/202</w:t>
      </w:r>
      <w:r w:rsidR="001E176F" w:rsidRPr="00B612A4">
        <w:rPr>
          <w:rFonts w:ascii="Times New Roman" w:hAnsi="Times New Roman"/>
          <w:b/>
          <w:sz w:val="24"/>
          <w:szCs w:val="24"/>
          <w:lang w:val="bg-BG"/>
        </w:rPr>
        <w:t>3</w:t>
      </w:r>
      <w:r w:rsidR="004350C9" w:rsidRPr="00B612A4">
        <w:rPr>
          <w:rFonts w:ascii="Times New Roman" w:hAnsi="Times New Roman"/>
          <w:b/>
          <w:sz w:val="24"/>
          <w:szCs w:val="24"/>
          <w:lang w:val="bg-BG"/>
        </w:rPr>
        <w:t xml:space="preserve"> г.</w:t>
      </w:r>
    </w:p>
    <w:p w:rsidR="0011016B" w:rsidRPr="00B612A4" w:rsidRDefault="0011016B" w:rsidP="00DD6FBB">
      <w:pPr>
        <w:rPr>
          <w:rFonts w:ascii="Times New Roman" w:hAnsi="Times New Roman"/>
          <w:b/>
          <w:sz w:val="24"/>
          <w:szCs w:val="24"/>
          <w:lang w:val="bg-BG"/>
        </w:rPr>
      </w:pPr>
    </w:p>
    <w:p w:rsidR="008179DC" w:rsidRPr="00B612A4" w:rsidRDefault="008179DC" w:rsidP="00DD6FBB">
      <w:pPr>
        <w:rPr>
          <w:rFonts w:ascii="Times New Roman" w:hAnsi="Times New Roman"/>
          <w:b/>
          <w:sz w:val="24"/>
          <w:szCs w:val="24"/>
          <w:lang w:val="bg-BG"/>
        </w:rPr>
      </w:pPr>
    </w:p>
    <w:p w:rsidR="006347E3" w:rsidRPr="00B612A4" w:rsidRDefault="004350C9" w:rsidP="00DD6FBB">
      <w:pPr>
        <w:tabs>
          <w:tab w:val="left" w:pos="900"/>
        </w:tabs>
        <w:jc w:val="center"/>
        <w:rPr>
          <w:rFonts w:ascii="Times New Roman" w:hAnsi="Times New Roman"/>
          <w:b/>
          <w:sz w:val="24"/>
          <w:szCs w:val="24"/>
          <w:lang w:val="bg-BG"/>
        </w:rPr>
      </w:pPr>
      <w:r w:rsidRPr="00B612A4">
        <w:rPr>
          <w:rFonts w:ascii="Times New Roman" w:hAnsi="Times New Roman"/>
          <w:b/>
          <w:sz w:val="24"/>
          <w:szCs w:val="24"/>
          <w:lang w:val="bg-BG"/>
        </w:rPr>
        <w:t>за преценяване на необходимостта от извършване на екологична оценка</w:t>
      </w:r>
    </w:p>
    <w:p w:rsidR="0011016B" w:rsidRPr="00B612A4" w:rsidRDefault="0011016B" w:rsidP="00DD6FBB">
      <w:pPr>
        <w:tabs>
          <w:tab w:val="left" w:pos="900"/>
        </w:tabs>
        <w:jc w:val="both"/>
        <w:rPr>
          <w:rFonts w:ascii="Times New Roman" w:hAnsi="Times New Roman"/>
          <w:b/>
          <w:sz w:val="24"/>
          <w:szCs w:val="24"/>
          <w:lang w:val="bg-BG"/>
        </w:rPr>
      </w:pPr>
    </w:p>
    <w:p w:rsidR="008179DC" w:rsidRPr="00B612A4" w:rsidRDefault="008179DC" w:rsidP="00DD6FBB">
      <w:pPr>
        <w:tabs>
          <w:tab w:val="left" w:pos="900"/>
        </w:tabs>
        <w:jc w:val="both"/>
        <w:rPr>
          <w:rFonts w:ascii="Times New Roman" w:hAnsi="Times New Roman"/>
          <w:b/>
          <w:sz w:val="24"/>
          <w:szCs w:val="24"/>
          <w:lang w:val="bg-BG"/>
        </w:rPr>
      </w:pPr>
    </w:p>
    <w:p w:rsidR="00FE760D" w:rsidRPr="00B612A4" w:rsidRDefault="004350C9" w:rsidP="003A2264">
      <w:pPr>
        <w:tabs>
          <w:tab w:val="left" w:pos="900"/>
        </w:tabs>
        <w:ind w:firstLine="737"/>
        <w:jc w:val="both"/>
        <w:rPr>
          <w:rFonts w:ascii="Times New Roman" w:hAnsi="Times New Roman"/>
          <w:sz w:val="24"/>
          <w:szCs w:val="24"/>
          <w:lang w:val="bg-BG"/>
        </w:rPr>
      </w:pPr>
      <w:r w:rsidRPr="00B612A4">
        <w:rPr>
          <w:rFonts w:ascii="Times New Roman" w:hAnsi="Times New Roman"/>
          <w:sz w:val="24"/>
          <w:szCs w:val="24"/>
          <w:lang w:val="bg-BG"/>
        </w:rPr>
        <w:t xml:space="preserve">На основание чл. 85, ал. 4 и ал. 5 от </w:t>
      </w:r>
      <w:r w:rsidRPr="00B612A4">
        <w:rPr>
          <w:rFonts w:ascii="Times New Roman" w:hAnsi="Times New Roman"/>
          <w:i/>
          <w:sz w:val="24"/>
          <w:szCs w:val="24"/>
          <w:lang w:val="bg-BG"/>
        </w:rPr>
        <w:t>Закона за опазване на околната среда</w:t>
      </w:r>
      <w:r w:rsidRPr="00B612A4">
        <w:rPr>
          <w:rFonts w:ascii="Times New Roman" w:hAnsi="Times New Roman"/>
          <w:sz w:val="24"/>
          <w:szCs w:val="24"/>
          <w:lang w:val="bg-BG"/>
        </w:rPr>
        <w:t xml:space="preserve"> (ЗООС), чл. 14, ал. 1, ал. 2 и ал. 3 от </w:t>
      </w:r>
      <w:r w:rsidRPr="00B612A4">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B612A4">
        <w:rPr>
          <w:rFonts w:ascii="Times New Roman" w:hAnsi="Times New Roman"/>
          <w:sz w:val="24"/>
          <w:szCs w:val="24"/>
          <w:lang w:val="bg-BG"/>
        </w:rPr>
        <w:t xml:space="preserve"> (Наредбата за ЕО), чл. 31, ал. 4 във връзка с ал. 1 от </w:t>
      </w:r>
      <w:r w:rsidRPr="00B612A4">
        <w:rPr>
          <w:rFonts w:ascii="Times New Roman" w:hAnsi="Times New Roman"/>
          <w:i/>
          <w:sz w:val="24"/>
          <w:szCs w:val="24"/>
          <w:lang w:val="bg-BG"/>
        </w:rPr>
        <w:t>Закона за биологичното разнообразие</w:t>
      </w:r>
      <w:r w:rsidRPr="00B612A4">
        <w:rPr>
          <w:rFonts w:ascii="Times New Roman" w:hAnsi="Times New Roman"/>
          <w:sz w:val="24"/>
          <w:szCs w:val="24"/>
          <w:lang w:val="bg-BG"/>
        </w:rPr>
        <w:t xml:space="preserve"> (ЗБР), чл. 37, ал. 4 във връзка с чл. 2, ал. 1. т. 1 от </w:t>
      </w:r>
      <w:r w:rsidRPr="00B612A4">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B612A4">
        <w:rPr>
          <w:rFonts w:ascii="Times New Roman" w:hAnsi="Times New Roman"/>
          <w:sz w:val="24"/>
          <w:szCs w:val="24"/>
          <w:lang w:val="bg-BG"/>
        </w:rPr>
        <w:t>(Наредбата за ОС), представената информация и документац</w:t>
      </w:r>
      <w:r w:rsidR="002D4376" w:rsidRPr="00B612A4">
        <w:rPr>
          <w:rFonts w:ascii="Times New Roman" w:hAnsi="Times New Roman"/>
          <w:sz w:val="24"/>
          <w:szCs w:val="24"/>
          <w:lang w:val="bg-BG"/>
        </w:rPr>
        <w:t>ия от възложителя и получен</w:t>
      </w:r>
      <w:r w:rsidR="003B2DBD" w:rsidRPr="00B612A4">
        <w:rPr>
          <w:rFonts w:ascii="Times New Roman" w:hAnsi="Times New Roman"/>
          <w:sz w:val="24"/>
          <w:szCs w:val="24"/>
          <w:lang w:val="bg-BG"/>
        </w:rPr>
        <w:t>о</w:t>
      </w:r>
      <w:r w:rsidR="002D4376" w:rsidRPr="00B612A4">
        <w:rPr>
          <w:rFonts w:ascii="Times New Roman" w:hAnsi="Times New Roman"/>
          <w:sz w:val="24"/>
          <w:szCs w:val="24"/>
          <w:lang w:val="bg-BG"/>
        </w:rPr>
        <w:t xml:space="preserve"> становищ</w:t>
      </w:r>
      <w:r w:rsidR="003B2DBD" w:rsidRPr="00B612A4">
        <w:rPr>
          <w:rFonts w:ascii="Times New Roman" w:hAnsi="Times New Roman"/>
          <w:sz w:val="24"/>
          <w:szCs w:val="24"/>
          <w:lang w:val="bg-BG"/>
        </w:rPr>
        <w:t>е</w:t>
      </w:r>
      <w:r w:rsidRPr="00B612A4">
        <w:rPr>
          <w:rFonts w:ascii="Times New Roman" w:hAnsi="Times New Roman"/>
          <w:sz w:val="24"/>
          <w:szCs w:val="24"/>
          <w:lang w:val="bg-BG"/>
        </w:rPr>
        <w:t xml:space="preserve"> от Региона</w:t>
      </w:r>
      <w:r w:rsidR="002D4376" w:rsidRPr="00B612A4">
        <w:rPr>
          <w:rFonts w:ascii="Times New Roman" w:hAnsi="Times New Roman"/>
          <w:sz w:val="24"/>
          <w:szCs w:val="24"/>
          <w:lang w:val="bg-BG"/>
        </w:rPr>
        <w:t xml:space="preserve">лна здравна инспекция – </w:t>
      </w:r>
      <w:r w:rsidR="003B2DBD" w:rsidRPr="00B612A4">
        <w:rPr>
          <w:rFonts w:ascii="Times New Roman" w:hAnsi="Times New Roman"/>
          <w:sz w:val="24"/>
          <w:szCs w:val="24"/>
          <w:lang w:val="bg-BG"/>
        </w:rPr>
        <w:t>Хасково</w:t>
      </w:r>
    </w:p>
    <w:p w:rsidR="00A1425B" w:rsidRPr="00B612A4" w:rsidRDefault="00A1425B" w:rsidP="00DD6FBB">
      <w:pPr>
        <w:tabs>
          <w:tab w:val="left" w:pos="900"/>
        </w:tabs>
        <w:rPr>
          <w:rFonts w:ascii="Times New Roman" w:hAnsi="Times New Roman"/>
          <w:b/>
          <w:sz w:val="24"/>
          <w:szCs w:val="24"/>
          <w:lang w:val="bg-BG"/>
        </w:rPr>
      </w:pPr>
    </w:p>
    <w:p w:rsidR="008179DC" w:rsidRPr="00B612A4" w:rsidRDefault="008179DC" w:rsidP="00DD6FBB">
      <w:pPr>
        <w:tabs>
          <w:tab w:val="left" w:pos="900"/>
        </w:tabs>
        <w:rPr>
          <w:rFonts w:ascii="Times New Roman" w:hAnsi="Times New Roman"/>
          <w:b/>
          <w:sz w:val="24"/>
          <w:szCs w:val="24"/>
          <w:lang w:val="bg-BG"/>
        </w:rPr>
      </w:pPr>
    </w:p>
    <w:p w:rsidR="00FE760D" w:rsidRPr="00B612A4" w:rsidRDefault="004350C9" w:rsidP="00DD6FBB">
      <w:pPr>
        <w:tabs>
          <w:tab w:val="left" w:pos="900"/>
        </w:tabs>
        <w:jc w:val="center"/>
        <w:rPr>
          <w:rFonts w:ascii="Times New Roman" w:hAnsi="Times New Roman"/>
          <w:b/>
          <w:sz w:val="24"/>
          <w:szCs w:val="24"/>
          <w:lang w:val="bg-BG"/>
        </w:rPr>
      </w:pPr>
      <w:r w:rsidRPr="00B612A4">
        <w:rPr>
          <w:rFonts w:ascii="Times New Roman" w:hAnsi="Times New Roman"/>
          <w:b/>
          <w:sz w:val="24"/>
          <w:szCs w:val="24"/>
          <w:lang w:val="bg-BG"/>
        </w:rPr>
        <w:t>Р Е Ш И Х:</w:t>
      </w:r>
    </w:p>
    <w:p w:rsidR="00A1425B" w:rsidRPr="00B612A4" w:rsidRDefault="00A1425B" w:rsidP="00DD6FBB">
      <w:pPr>
        <w:jc w:val="both"/>
        <w:rPr>
          <w:rFonts w:ascii="Times New Roman" w:hAnsi="Times New Roman"/>
          <w:sz w:val="24"/>
          <w:szCs w:val="24"/>
          <w:lang w:val="bg-BG"/>
        </w:rPr>
      </w:pPr>
    </w:p>
    <w:p w:rsidR="008179DC" w:rsidRPr="00B612A4" w:rsidRDefault="008179DC" w:rsidP="00DD6FBB">
      <w:pPr>
        <w:jc w:val="both"/>
        <w:rPr>
          <w:rFonts w:ascii="Times New Roman" w:hAnsi="Times New Roman"/>
          <w:sz w:val="24"/>
          <w:szCs w:val="24"/>
          <w:lang w:val="bg-BG"/>
        </w:rPr>
      </w:pPr>
    </w:p>
    <w:p w:rsidR="006347E3" w:rsidRPr="00B612A4" w:rsidRDefault="004350C9" w:rsidP="00DD6FBB">
      <w:pPr>
        <w:jc w:val="both"/>
        <w:rPr>
          <w:rFonts w:ascii="Times New Roman" w:hAnsi="Times New Roman"/>
          <w:sz w:val="24"/>
          <w:szCs w:val="24"/>
          <w:lang w:val="bg-BG"/>
        </w:rPr>
      </w:pPr>
      <w:r w:rsidRPr="00B612A4">
        <w:rPr>
          <w:rFonts w:ascii="Times New Roman" w:hAnsi="Times New Roman"/>
          <w:b/>
          <w:sz w:val="24"/>
          <w:szCs w:val="24"/>
          <w:lang w:val="bg-BG"/>
        </w:rPr>
        <w:t>да не се извършва</w:t>
      </w:r>
      <w:r w:rsidRPr="00B612A4">
        <w:rPr>
          <w:rFonts w:ascii="Times New Roman" w:hAnsi="Times New Roman"/>
          <w:sz w:val="24"/>
          <w:szCs w:val="24"/>
          <w:lang w:val="bg-BG"/>
        </w:rPr>
        <w:t xml:space="preserve"> </w:t>
      </w:r>
      <w:r w:rsidRPr="00B612A4">
        <w:rPr>
          <w:rFonts w:ascii="Times New Roman" w:hAnsi="Times New Roman"/>
          <w:b/>
          <w:sz w:val="24"/>
          <w:szCs w:val="24"/>
          <w:lang w:val="bg-BG"/>
        </w:rPr>
        <w:t>екологична оценка</w:t>
      </w:r>
      <w:r w:rsidR="00A87A2B" w:rsidRPr="00B612A4">
        <w:rPr>
          <w:rFonts w:ascii="Times New Roman" w:hAnsi="Times New Roman"/>
          <w:sz w:val="24"/>
          <w:szCs w:val="24"/>
          <w:lang w:val="bg-BG"/>
        </w:rPr>
        <w:t xml:space="preserve"> з</w:t>
      </w:r>
      <w:r w:rsidRPr="00B612A4">
        <w:rPr>
          <w:rFonts w:ascii="Times New Roman" w:hAnsi="Times New Roman"/>
          <w:sz w:val="24"/>
          <w:szCs w:val="24"/>
          <w:lang w:val="bg-BG"/>
        </w:rPr>
        <w:t xml:space="preserve">а </w:t>
      </w:r>
      <w:r w:rsidR="006E6C3F" w:rsidRPr="00B612A4">
        <w:rPr>
          <w:rFonts w:ascii="Times New Roman" w:hAnsi="Times New Roman"/>
          <w:sz w:val="24"/>
          <w:szCs w:val="24"/>
          <w:lang w:val="bg-BG"/>
        </w:rPr>
        <w:t>„Изработване на ПУП-ПЗ за поземлени имоти с идентификатор 61368.203.650 и 61368.203.651 по КККР на с. Радиево, общ. Димитровград, обл. Хасково с цел изграждане на фотоволтаична електроцентрала“</w:t>
      </w:r>
      <w:r w:rsidR="005A4908" w:rsidRPr="00B612A4">
        <w:rPr>
          <w:rFonts w:ascii="Times New Roman" w:hAnsi="Times New Roman"/>
          <w:sz w:val="24"/>
          <w:szCs w:val="24"/>
          <w:lang w:val="bg-BG"/>
        </w:rPr>
        <w:t xml:space="preserve">, </w:t>
      </w:r>
      <w:r w:rsidR="001D6B97" w:rsidRPr="00B612A4">
        <w:rPr>
          <w:rFonts w:ascii="Times New Roman" w:hAnsi="Times New Roman"/>
          <w:sz w:val="24"/>
          <w:szCs w:val="24"/>
          <w:lang w:val="bg-BG"/>
        </w:rPr>
        <w:t xml:space="preserve">при прилагането на </w:t>
      </w:r>
      <w:r w:rsidRPr="00B612A4">
        <w:rPr>
          <w:rFonts w:ascii="Times New Roman" w:hAnsi="Times New Roman"/>
          <w:sz w:val="24"/>
          <w:szCs w:val="24"/>
          <w:lang w:val="bg-BG"/>
        </w:rPr>
        <w:t>ко</w:t>
      </w:r>
      <w:r w:rsidR="00533B04" w:rsidRPr="00B612A4">
        <w:rPr>
          <w:rFonts w:ascii="Times New Roman" w:hAnsi="Times New Roman"/>
          <w:sz w:val="24"/>
          <w:szCs w:val="24"/>
          <w:lang w:val="bg-BG"/>
        </w:rPr>
        <w:t>й</w:t>
      </w:r>
      <w:r w:rsidRPr="00B612A4">
        <w:rPr>
          <w:rFonts w:ascii="Times New Roman" w:hAnsi="Times New Roman"/>
          <w:sz w:val="24"/>
          <w:szCs w:val="24"/>
          <w:lang w:val="bg-BG"/>
        </w:rPr>
        <w:t>то</w:t>
      </w:r>
      <w:r w:rsidRPr="00B612A4">
        <w:rPr>
          <w:rFonts w:ascii="Times New Roman" w:hAnsi="Times New Roman"/>
          <w:b/>
          <w:sz w:val="24"/>
          <w:szCs w:val="24"/>
          <w:lang w:val="bg-BG"/>
        </w:rPr>
        <w:t xml:space="preserve"> няма вероятност </w:t>
      </w:r>
      <w:r w:rsidR="003E4208" w:rsidRPr="00B612A4">
        <w:rPr>
          <w:rFonts w:ascii="Times New Roman" w:hAnsi="Times New Roman"/>
          <w:sz w:val="24"/>
          <w:szCs w:val="24"/>
          <w:lang w:val="bg-BG"/>
        </w:rPr>
        <w:t>да</w:t>
      </w:r>
      <w:r w:rsidR="001D6B97" w:rsidRPr="00B612A4">
        <w:rPr>
          <w:rFonts w:ascii="Times New Roman" w:hAnsi="Times New Roman"/>
          <w:sz w:val="24"/>
          <w:szCs w:val="24"/>
          <w:lang w:val="bg-BG"/>
        </w:rPr>
        <w:t xml:space="preserve"> </w:t>
      </w:r>
      <w:r w:rsidR="00DE6484" w:rsidRPr="00B612A4">
        <w:rPr>
          <w:rFonts w:ascii="Times New Roman" w:hAnsi="Times New Roman"/>
          <w:sz w:val="24"/>
          <w:szCs w:val="24"/>
          <w:lang w:val="bg-BG"/>
        </w:rPr>
        <w:t xml:space="preserve">се </w:t>
      </w:r>
      <w:r w:rsidRPr="00B612A4">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B612A4" w:rsidRDefault="00A1425B" w:rsidP="00DD6FBB">
      <w:pPr>
        <w:jc w:val="both"/>
        <w:rPr>
          <w:rFonts w:ascii="Times New Roman" w:hAnsi="Times New Roman"/>
          <w:sz w:val="24"/>
          <w:szCs w:val="24"/>
          <w:lang w:val="bg-BG"/>
        </w:rPr>
      </w:pPr>
    </w:p>
    <w:p w:rsidR="008179DC" w:rsidRPr="00B612A4" w:rsidRDefault="008179DC" w:rsidP="00DD6FBB">
      <w:pPr>
        <w:jc w:val="both"/>
        <w:rPr>
          <w:rFonts w:ascii="Times New Roman" w:hAnsi="Times New Roman"/>
          <w:sz w:val="24"/>
          <w:szCs w:val="24"/>
          <w:lang w:val="bg-BG"/>
        </w:rPr>
      </w:pPr>
    </w:p>
    <w:p w:rsidR="00135037" w:rsidRPr="00B612A4" w:rsidRDefault="004350C9" w:rsidP="00C73172">
      <w:pPr>
        <w:tabs>
          <w:tab w:val="left" w:pos="2694"/>
        </w:tabs>
        <w:jc w:val="both"/>
        <w:rPr>
          <w:rFonts w:ascii="Times New Roman" w:hAnsi="Times New Roman"/>
          <w:sz w:val="24"/>
          <w:szCs w:val="24"/>
          <w:lang w:val="bg-BG"/>
        </w:rPr>
      </w:pPr>
      <w:r w:rsidRPr="00B612A4">
        <w:rPr>
          <w:rFonts w:ascii="Times New Roman" w:hAnsi="Times New Roman"/>
          <w:b/>
          <w:sz w:val="24"/>
          <w:szCs w:val="24"/>
          <w:lang w:val="bg-BG"/>
        </w:rPr>
        <w:t>Възложител</w:t>
      </w:r>
      <w:r w:rsidRPr="00B612A4">
        <w:rPr>
          <w:rFonts w:ascii="Times New Roman" w:hAnsi="Times New Roman"/>
          <w:sz w:val="24"/>
          <w:szCs w:val="24"/>
          <w:lang w:val="bg-BG"/>
        </w:rPr>
        <w:t>:</w:t>
      </w:r>
      <w:r w:rsidR="000827AE" w:rsidRPr="00B612A4">
        <w:rPr>
          <w:rFonts w:ascii="Times New Roman" w:hAnsi="Times New Roman"/>
          <w:sz w:val="24"/>
          <w:szCs w:val="24"/>
          <w:lang w:val="bg-BG"/>
        </w:rPr>
        <w:t xml:space="preserve"> </w:t>
      </w:r>
      <w:r w:rsidR="006E6C3F" w:rsidRPr="00B612A4">
        <w:rPr>
          <w:rFonts w:ascii="Times New Roman" w:hAnsi="Times New Roman"/>
          <w:sz w:val="24"/>
          <w:szCs w:val="24"/>
          <w:lang w:val="bg-BG"/>
        </w:rPr>
        <w:t>„СПА ЕКО ТУР“ ЕООД, ЕИК 123749675</w:t>
      </w:r>
    </w:p>
    <w:p w:rsidR="00135037" w:rsidRPr="00B612A4" w:rsidRDefault="005330D8" w:rsidP="00C73172">
      <w:pPr>
        <w:tabs>
          <w:tab w:val="left" w:pos="2694"/>
        </w:tabs>
        <w:jc w:val="both"/>
        <w:rPr>
          <w:rFonts w:ascii="Times New Roman" w:hAnsi="Times New Roman"/>
          <w:sz w:val="24"/>
          <w:szCs w:val="24"/>
          <w:lang w:val="bg-BG"/>
        </w:rPr>
      </w:pPr>
      <w:r w:rsidRPr="00B612A4">
        <w:rPr>
          <w:rFonts w:ascii="Times New Roman" w:hAnsi="Times New Roman"/>
          <w:b/>
          <w:sz w:val="24"/>
          <w:szCs w:val="24"/>
          <w:lang w:val="bg-BG"/>
        </w:rPr>
        <w:t>Адрес</w:t>
      </w:r>
      <w:r w:rsidR="00135037" w:rsidRPr="00B612A4">
        <w:rPr>
          <w:rFonts w:ascii="Times New Roman" w:hAnsi="Times New Roman"/>
          <w:b/>
          <w:sz w:val="24"/>
          <w:szCs w:val="24"/>
          <w:lang w:val="bg-BG"/>
        </w:rPr>
        <w:t>:</w:t>
      </w:r>
      <w:r w:rsidR="00135037" w:rsidRPr="00B612A4">
        <w:rPr>
          <w:rFonts w:ascii="Times New Roman" w:hAnsi="Times New Roman"/>
          <w:sz w:val="24"/>
          <w:szCs w:val="24"/>
          <w:lang w:val="bg-BG"/>
        </w:rPr>
        <w:t xml:space="preserve"> </w:t>
      </w:r>
      <w:r w:rsidR="006E6C3F" w:rsidRPr="00B612A4">
        <w:rPr>
          <w:rFonts w:ascii="Times New Roman" w:hAnsi="Times New Roman"/>
          <w:sz w:val="24"/>
          <w:szCs w:val="24"/>
          <w:lang w:val="bg-BG"/>
        </w:rPr>
        <w:t>с. Долен, общ. Сатовча, обл. Благоевград</w:t>
      </w:r>
    </w:p>
    <w:p w:rsidR="00135037" w:rsidRPr="00B612A4" w:rsidRDefault="00135037" w:rsidP="00C73172">
      <w:pPr>
        <w:tabs>
          <w:tab w:val="left" w:pos="2694"/>
        </w:tabs>
        <w:jc w:val="both"/>
        <w:rPr>
          <w:rFonts w:ascii="Times New Roman" w:hAnsi="Times New Roman"/>
          <w:sz w:val="24"/>
          <w:szCs w:val="24"/>
          <w:lang w:val="bg-BG"/>
        </w:rPr>
      </w:pPr>
    </w:p>
    <w:p w:rsidR="00533B04" w:rsidRPr="00B612A4" w:rsidRDefault="00533B04" w:rsidP="00C73172">
      <w:pPr>
        <w:tabs>
          <w:tab w:val="left" w:pos="2694"/>
        </w:tabs>
        <w:jc w:val="both"/>
        <w:rPr>
          <w:rFonts w:ascii="Times New Roman" w:hAnsi="Times New Roman"/>
          <w:sz w:val="24"/>
          <w:szCs w:val="24"/>
          <w:lang w:val="bg-BG"/>
        </w:rPr>
      </w:pPr>
    </w:p>
    <w:p w:rsidR="008E6DD1" w:rsidRPr="00B612A4" w:rsidRDefault="004350C9" w:rsidP="00DD6FBB">
      <w:pPr>
        <w:jc w:val="both"/>
        <w:rPr>
          <w:rFonts w:ascii="Times New Roman" w:hAnsi="Times New Roman"/>
          <w:b/>
          <w:sz w:val="24"/>
          <w:szCs w:val="24"/>
          <w:lang w:val="bg-BG"/>
        </w:rPr>
      </w:pPr>
      <w:r w:rsidRPr="00B612A4">
        <w:rPr>
          <w:rFonts w:ascii="Times New Roman" w:hAnsi="Times New Roman"/>
          <w:b/>
          <w:sz w:val="24"/>
          <w:szCs w:val="24"/>
          <w:lang w:val="bg-BG"/>
        </w:rPr>
        <w:t xml:space="preserve">Характеристика на </w:t>
      </w:r>
      <w:r w:rsidR="005A4908" w:rsidRPr="00B612A4">
        <w:rPr>
          <w:rFonts w:ascii="Times New Roman" w:hAnsi="Times New Roman"/>
          <w:b/>
          <w:sz w:val="24"/>
          <w:szCs w:val="24"/>
          <w:lang w:val="bg-BG"/>
        </w:rPr>
        <w:t>плана</w:t>
      </w:r>
      <w:r w:rsidRPr="00B612A4">
        <w:rPr>
          <w:rFonts w:ascii="Times New Roman" w:hAnsi="Times New Roman"/>
          <w:b/>
          <w:sz w:val="24"/>
          <w:szCs w:val="24"/>
          <w:lang w:val="bg-BG"/>
        </w:rPr>
        <w:t>:</w:t>
      </w:r>
    </w:p>
    <w:p w:rsidR="006E6C3F" w:rsidRPr="00B612A4" w:rsidRDefault="006E6C3F" w:rsidP="006E6C3F">
      <w:pPr>
        <w:overflowPunct/>
        <w:autoSpaceDE/>
        <w:autoSpaceDN/>
        <w:adjustRightInd/>
        <w:ind w:firstLine="720"/>
        <w:jc w:val="both"/>
        <w:textAlignment w:val="auto"/>
        <w:rPr>
          <w:rFonts w:ascii="Times New Roman" w:hAnsi="Times New Roman"/>
          <w:sz w:val="24"/>
          <w:szCs w:val="24"/>
          <w:lang w:val="bg-BG"/>
        </w:rPr>
      </w:pPr>
      <w:r w:rsidRPr="00B612A4">
        <w:rPr>
          <w:rFonts w:ascii="Times New Roman" w:hAnsi="Times New Roman"/>
          <w:sz w:val="24"/>
          <w:szCs w:val="24"/>
          <w:lang w:val="bg-BG"/>
        </w:rPr>
        <w:t>След преглед на представената информация/документация става ясно, че се предвижда изработване на ПУП-ПЗ за поземлени имоти с идентификатор 61368.203.650 и 61368.203.651 по КККР на с. Радиево, общ. Димитровград, като част от комплексен проект за инвестиционна инициатива за обект „Фотоволтаична централа“, разрешен за изработване със Заповед № РД-06-1693/22.11.2022 г. на кмета на Община Димитровград.</w:t>
      </w:r>
    </w:p>
    <w:p w:rsidR="00116747" w:rsidRPr="00B612A4" w:rsidRDefault="00116747" w:rsidP="006E6C3F">
      <w:pPr>
        <w:overflowPunct/>
        <w:autoSpaceDE/>
        <w:autoSpaceDN/>
        <w:adjustRightInd/>
        <w:ind w:firstLine="720"/>
        <w:jc w:val="both"/>
        <w:textAlignment w:val="auto"/>
        <w:rPr>
          <w:rFonts w:ascii="Times New Roman" w:hAnsi="Times New Roman"/>
          <w:sz w:val="24"/>
          <w:szCs w:val="24"/>
          <w:lang w:val="bg-BG"/>
        </w:rPr>
      </w:pPr>
      <w:r w:rsidRPr="00B612A4">
        <w:rPr>
          <w:rFonts w:ascii="Times New Roman" w:hAnsi="Times New Roman"/>
          <w:sz w:val="24"/>
          <w:szCs w:val="24"/>
          <w:lang w:val="bg-BG"/>
        </w:rPr>
        <w:t xml:space="preserve">Поземлен имот с идентификатор 61368.203.650 по КККР на с. Радиево, общ. Димитровград е вид територия Нарушена, НТП Насип, </w:t>
      </w:r>
      <w:proofErr w:type="spellStart"/>
      <w:r w:rsidRPr="00B612A4">
        <w:rPr>
          <w:rFonts w:ascii="Times New Roman" w:hAnsi="Times New Roman"/>
          <w:sz w:val="24"/>
          <w:szCs w:val="24"/>
          <w:lang w:val="bg-BG"/>
        </w:rPr>
        <w:t>насипище</w:t>
      </w:r>
      <w:proofErr w:type="spellEnd"/>
      <w:r w:rsidRPr="00B612A4">
        <w:rPr>
          <w:rFonts w:ascii="Times New Roman" w:hAnsi="Times New Roman"/>
          <w:sz w:val="24"/>
          <w:szCs w:val="24"/>
          <w:lang w:val="bg-BG"/>
        </w:rPr>
        <w:t xml:space="preserve">, площ 48693 кв. м, собственост на възложителя. Поземлен имот с идентификатор 61368.203.651 по КККР на с. Радиево, общ. Димитровград е вид територия Нарушена, НТП Насип, </w:t>
      </w:r>
      <w:proofErr w:type="spellStart"/>
      <w:r w:rsidRPr="00B612A4">
        <w:rPr>
          <w:rFonts w:ascii="Times New Roman" w:hAnsi="Times New Roman"/>
          <w:sz w:val="24"/>
          <w:szCs w:val="24"/>
          <w:lang w:val="bg-BG"/>
        </w:rPr>
        <w:t>насипище</w:t>
      </w:r>
      <w:proofErr w:type="spellEnd"/>
      <w:r w:rsidRPr="00B612A4">
        <w:rPr>
          <w:rFonts w:ascii="Times New Roman" w:hAnsi="Times New Roman"/>
          <w:sz w:val="24"/>
          <w:szCs w:val="24"/>
          <w:lang w:val="bg-BG"/>
        </w:rPr>
        <w:t>, площ 48692 кв. м</w:t>
      </w:r>
      <w:r w:rsidR="00925BE7" w:rsidRPr="00B612A4">
        <w:rPr>
          <w:rFonts w:ascii="Times New Roman" w:hAnsi="Times New Roman"/>
          <w:sz w:val="24"/>
          <w:szCs w:val="24"/>
          <w:lang w:val="bg-BG"/>
        </w:rPr>
        <w:t>, собственост на възложителя.</w:t>
      </w:r>
    </w:p>
    <w:p w:rsidR="006E6C3F" w:rsidRPr="00B612A4" w:rsidRDefault="006E6C3F" w:rsidP="006E6C3F">
      <w:pPr>
        <w:overflowPunct/>
        <w:autoSpaceDE/>
        <w:autoSpaceDN/>
        <w:adjustRightInd/>
        <w:ind w:firstLine="720"/>
        <w:jc w:val="both"/>
        <w:textAlignment w:val="auto"/>
        <w:rPr>
          <w:rFonts w:ascii="Times New Roman" w:hAnsi="Times New Roman"/>
          <w:sz w:val="24"/>
          <w:szCs w:val="24"/>
          <w:lang w:val="bg-BG"/>
        </w:rPr>
      </w:pPr>
      <w:r w:rsidRPr="00B612A4">
        <w:rPr>
          <w:rFonts w:ascii="Times New Roman" w:hAnsi="Times New Roman"/>
          <w:sz w:val="24"/>
          <w:szCs w:val="24"/>
          <w:lang w:val="bg-BG"/>
        </w:rPr>
        <w:t xml:space="preserve">С Решение № 888/27.10.2022 г. на Общински съвет – Димитровград е одобрено изменение на ОУП на община Димитровград в обхват поземлен имот с идентификатор 61368.203.295, разделен на ПИ61368.203.650 и 61368.203.651, по КККР на с. Радиево, общ. Димитровград, като </w:t>
      </w:r>
      <w:r w:rsidRPr="00B612A4">
        <w:rPr>
          <w:rFonts w:ascii="Times New Roman" w:hAnsi="Times New Roman"/>
          <w:sz w:val="24"/>
          <w:szCs w:val="24"/>
          <w:lang w:val="bg-BG"/>
        </w:rPr>
        <w:lastRenderedPageBreak/>
        <w:t xml:space="preserve">се променя устройствената зона от „Насип, </w:t>
      </w:r>
      <w:proofErr w:type="spellStart"/>
      <w:r w:rsidRPr="00B612A4">
        <w:rPr>
          <w:rFonts w:ascii="Times New Roman" w:hAnsi="Times New Roman"/>
          <w:sz w:val="24"/>
          <w:szCs w:val="24"/>
          <w:lang w:val="bg-BG"/>
        </w:rPr>
        <w:t>насипище</w:t>
      </w:r>
      <w:proofErr w:type="spellEnd"/>
      <w:r w:rsidRPr="00B612A4">
        <w:rPr>
          <w:rFonts w:ascii="Times New Roman" w:hAnsi="Times New Roman"/>
          <w:sz w:val="24"/>
          <w:szCs w:val="24"/>
          <w:lang w:val="bg-BG"/>
        </w:rPr>
        <w:t xml:space="preserve">“ в „Терени за </w:t>
      </w:r>
      <w:proofErr w:type="spellStart"/>
      <w:r w:rsidRPr="00B612A4">
        <w:rPr>
          <w:rFonts w:ascii="Times New Roman" w:hAnsi="Times New Roman"/>
          <w:sz w:val="24"/>
          <w:szCs w:val="24"/>
          <w:lang w:val="bg-BG"/>
        </w:rPr>
        <w:t>площни</w:t>
      </w:r>
      <w:proofErr w:type="spellEnd"/>
      <w:r w:rsidRPr="00B612A4">
        <w:rPr>
          <w:rFonts w:ascii="Times New Roman" w:hAnsi="Times New Roman"/>
          <w:sz w:val="24"/>
          <w:szCs w:val="24"/>
          <w:lang w:val="bg-BG"/>
        </w:rPr>
        <w:t xml:space="preserve"> обекти и съоръжения на електроснабдяването и електронните съобщения (Тел)“.</w:t>
      </w:r>
    </w:p>
    <w:p w:rsidR="006E6C3F" w:rsidRPr="00B612A4" w:rsidRDefault="006E6C3F" w:rsidP="006E6C3F">
      <w:pPr>
        <w:overflowPunct/>
        <w:autoSpaceDE/>
        <w:autoSpaceDN/>
        <w:adjustRightInd/>
        <w:ind w:firstLine="720"/>
        <w:jc w:val="both"/>
        <w:textAlignment w:val="auto"/>
        <w:rPr>
          <w:rFonts w:ascii="Times New Roman" w:hAnsi="Times New Roman"/>
          <w:sz w:val="24"/>
          <w:szCs w:val="24"/>
          <w:lang w:val="bg-BG"/>
        </w:rPr>
      </w:pPr>
      <w:r w:rsidRPr="00B612A4">
        <w:rPr>
          <w:rFonts w:ascii="Times New Roman" w:hAnsi="Times New Roman"/>
          <w:sz w:val="24"/>
          <w:szCs w:val="24"/>
          <w:lang w:val="bg-BG"/>
        </w:rPr>
        <w:t xml:space="preserve">За конкретното предназначение и параметри на застрояване на ПИ61368.203.650 и 61368.203.651, по ККР на с. Радиево, общ. Димитровград е разработен </w:t>
      </w:r>
      <w:r w:rsidR="00EB20B5">
        <w:rPr>
          <w:rFonts w:ascii="Times New Roman" w:hAnsi="Times New Roman"/>
          <w:sz w:val="24"/>
          <w:szCs w:val="24"/>
          <w:lang w:val="bg-BG"/>
        </w:rPr>
        <w:t>ПУП-ПЗ</w:t>
      </w:r>
      <w:r w:rsidRPr="00B612A4">
        <w:rPr>
          <w:rFonts w:ascii="Times New Roman" w:hAnsi="Times New Roman"/>
          <w:sz w:val="24"/>
          <w:szCs w:val="24"/>
          <w:lang w:val="bg-BG"/>
        </w:rPr>
        <w:t xml:space="preserve">, който </w:t>
      </w:r>
      <w:r w:rsidR="00EB20B5">
        <w:rPr>
          <w:rFonts w:ascii="Times New Roman" w:hAnsi="Times New Roman"/>
          <w:sz w:val="24"/>
          <w:szCs w:val="24"/>
          <w:lang w:val="bg-BG"/>
        </w:rPr>
        <w:t>ще</w:t>
      </w:r>
      <w:r w:rsidRPr="00B612A4">
        <w:rPr>
          <w:rFonts w:ascii="Times New Roman" w:hAnsi="Times New Roman"/>
          <w:sz w:val="24"/>
          <w:szCs w:val="24"/>
          <w:lang w:val="bg-BG"/>
        </w:rPr>
        <w:t xml:space="preserve"> да бъде съобразен с предвидените с ОУП градоустройствени показатели за зоната: </w:t>
      </w:r>
      <w:proofErr w:type="spellStart"/>
      <w:r w:rsidRPr="00B612A4">
        <w:rPr>
          <w:rFonts w:ascii="Times New Roman" w:hAnsi="Times New Roman"/>
          <w:sz w:val="24"/>
          <w:szCs w:val="24"/>
          <w:lang w:val="bg-BG"/>
        </w:rPr>
        <w:t>Кинт</w:t>
      </w:r>
      <w:proofErr w:type="spellEnd"/>
      <w:r w:rsidRPr="00B612A4">
        <w:rPr>
          <w:rFonts w:ascii="Times New Roman" w:hAnsi="Times New Roman"/>
          <w:sz w:val="24"/>
          <w:szCs w:val="24"/>
          <w:lang w:val="bg-BG"/>
        </w:rPr>
        <w:t>: &lt; 1,2; Плътност на застрояване: &lt; 80 %; устройствена зона: Тел.</w:t>
      </w:r>
    </w:p>
    <w:p w:rsidR="00925BE7" w:rsidRPr="00B612A4" w:rsidRDefault="00925BE7" w:rsidP="006E6C3F">
      <w:pPr>
        <w:overflowPunct/>
        <w:autoSpaceDE/>
        <w:autoSpaceDN/>
        <w:adjustRightInd/>
        <w:ind w:firstLine="720"/>
        <w:jc w:val="both"/>
        <w:textAlignment w:val="auto"/>
        <w:rPr>
          <w:rFonts w:ascii="Times New Roman" w:hAnsi="Times New Roman"/>
          <w:sz w:val="24"/>
          <w:szCs w:val="24"/>
          <w:lang w:val="bg-BG"/>
        </w:rPr>
      </w:pPr>
      <w:r w:rsidRPr="00B612A4">
        <w:rPr>
          <w:rFonts w:ascii="Times New Roman" w:hAnsi="Times New Roman"/>
          <w:sz w:val="24"/>
          <w:szCs w:val="24"/>
          <w:lang w:val="bg-BG"/>
        </w:rPr>
        <w:t>В имотите предмет на настоящата разработка ще бъде изградена фотоволтаична електроцентрала с проектна мощност във всеки имот по 4.99</w:t>
      </w:r>
      <w:r w:rsidR="00EB20B5">
        <w:rPr>
          <w:rFonts w:ascii="Times New Roman" w:hAnsi="Times New Roman"/>
          <w:sz w:val="24"/>
          <w:szCs w:val="24"/>
          <w:lang w:val="bg-BG"/>
        </w:rPr>
        <w:t xml:space="preserve"> </w:t>
      </w:r>
      <w:proofErr w:type="spellStart"/>
      <w:r w:rsidRPr="00B612A4">
        <w:rPr>
          <w:rFonts w:ascii="Times New Roman" w:hAnsi="Times New Roman"/>
          <w:sz w:val="24"/>
          <w:szCs w:val="24"/>
          <w:lang w:val="bg-BG"/>
        </w:rPr>
        <w:t>MWp</w:t>
      </w:r>
      <w:proofErr w:type="spellEnd"/>
      <w:r w:rsidRPr="00B612A4">
        <w:rPr>
          <w:rFonts w:ascii="Times New Roman" w:hAnsi="Times New Roman"/>
          <w:sz w:val="24"/>
          <w:szCs w:val="24"/>
          <w:lang w:val="bg-BG"/>
        </w:rPr>
        <w:t xml:space="preserve"> или общо за двата 9,98 </w:t>
      </w:r>
      <w:proofErr w:type="spellStart"/>
      <w:r w:rsidRPr="00B612A4">
        <w:rPr>
          <w:rFonts w:ascii="Times New Roman" w:hAnsi="Times New Roman"/>
          <w:sz w:val="24"/>
          <w:szCs w:val="24"/>
          <w:lang w:val="bg-BG"/>
        </w:rPr>
        <w:t>MWp</w:t>
      </w:r>
      <w:proofErr w:type="spellEnd"/>
      <w:r w:rsidRPr="00B612A4">
        <w:rPr>
          <w:rFonts w:ascii="Times New Roman" w:hAnsi="Times New Roman"/>
          <w:sz w:val="24"/>
          <w:szCs w:val="24"/>
          <w:lang w:val="bg-BG"/>
        </w:rPr>
        <w:t xml:space="preserve">. Общо за централата се предвиждат 18178 бр. фотоволтаични панела, всеки с мощност 550 </w:t>
      </w:r>
      <w:proofErr w:type="spellStart"/>
      <w:r w:rsidRPr="00B612A4">
        <w:rPr>
          <w:rFonts w:ascii="Times New Roman" w:hAnsi="Times New Roman"/>
          <w:sz w:val="24"/>
          <w:szCs w:val="24"/>
          <w:lang w:val="bg-BG"/>
        </w:rPr>
        <w:t>Wp</w:t>
      </w:r>
      <w:proofErr w:type="spellEnd"/>
      <w:r w:rsidRPr="00B612A4">
        <w:rPr>
          <w:rFonts w:ascii="Times New Roman" w:hAnsi="Times New Roman"/>
          <w:sz w:val="24"/>
          <w:szCs w:val="24"/>
          <w:lang w:val="bg-BG"/>
        </w:rPr>
        <w:t xml:space="preserve">, 50 броя </w:t>
      </w:r>
      <w:proofErr w:type="spellStart"/>
      <w:r w:rsidRPr="00B612A4">
        <w:rPr>
          <w:rFonts w:ascii="Times New Roman" w:hAnsi="Times New Roman"/>
          <w:sz w:val="24"/>
          <w:szCs w:val="24"/>
          <w:lang w:val="bg-BG"/>
        </w:rPr>
        <w:t>инвертори</w:t>
      </w:r>
      <w:proofErr w:type="spellEnd"/>
      <w:r w:rsidRPr="00B612A4">
        <w:rPr>
          <w:rFonts w:ascii="Times New Roman" w:hAnsi="Times New Roman"/>
          <w:sz w:val="24"/>
          <w:szCs w:val="24"/>
          <w:lang w:val="bg-BG"/>
        </w:rPr>
        <w:t xml:space="preserve"> и 10 разпределителни табла (БКТП).</w:t>
      </w:r>
    </w:p>
    <w:p w:rsidR="006E6C3F" w:rsidRPr="00B612A4" w:rsidRDefault="006E6C3F" w:rsidP="006E6C3F">
      <w:pPr>
        <w:overflowPunct/>
        <w:autoSpaceDE/>
        <w:autoSpaceDN/>
        <w:adjustRightInd/>
        <w:ind w:firstLine="720"/>
        <w:jc w:val="both"/>
        <w:textAlignment w:val="auto"/>
        <w:rPr>
          <w:rFonts w:ascii="Times New Roman" w:hAnsi="Times New Roman"/>
          <w:bCs/>
          <w:iCs/>
          <w:sz w:val="24"/>
          <w:szCs w:val="24"/>
          <w:lang w:val="bg-BG"/>
        </w:rPr>
      </w:pPr>
      <w:r w:rsidRPr="00B612A4">
        <w:rPr>
          <w:rFonts w:ascii="Times New Roman" w:hAnsi="Times New Roman"/>
          <w:sz w:val="24"/>
          <w:szCs w:val="24"/>
          <w:lang w:val="bg-BG"/>
        </w:rPr>
        <w:t xml:space="preserve">Съобразно характеристиките и предвижданията на устройствения план, същият попада в обхвата на </w:t>
      </w:r>
      <w:r w:rsidRPr="00B612A4">
        <w:rPr>
          <w:rFonts w:ascii="Times New Roman" w:hAnsi="Times New Roman"/>
          <w:bCs/>
          <w:iCs/>
          <w:sz w:val="24"/>
          <w:szCs w:val="24"/>
          <w:lang w:val="bg-BG"/>
        </w:rPr>
        <w:t>чл. 2, ал. 2, т. 4 от Наредбата за ЕО</w:t>
      </w:r>
      <w:r w:rsidRPr="00B612A4">
        <w:rPr>
          <w:rFonts w:ascii="Times New Roman" w:hAnsi="Times New Roman"/>
          <w:sz w:val="24"/>
          <w:szCs w:val="24"/>
          <w:lang w:val="bg-BG"/>
        </w:rPr>
        <w:t xml:space="preserve"> и </w:t>
      </w:r>
      <w:r w:rsidRPr="00B612A4">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Pr="00B612A4">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6E6C3F" w:rsidRPr="00B612A4" w:rsidRDefault="006E6C3F" w:rsidP="006E6C3F">
      <w:pPr>
        <w:ind w:firstLine="720"/>
        <w:jc w:val="both"/>
        <w:rPr>
          <w:rFonts w:ascii="Times New Roman" w:eastAsia="Arial" w:hAnsi="Times New Roman"/>
          <w:bCs/>
          <w:color w:val="000000"/>
          <w:kern w:val="1"/>
          <w:sz w:val="24"/>
          <w:szCs w:val="24"/>
          <w:lang w:val="bg-BG" w:eastAsia="ar-SA"/>
        </w:rPr>
      </w:pPr>
      <w:r w:rsidRPr="00B612A4">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поземлени имоти с идентификатор 61368.203.650 и 61368.203.651 по КККР на с. Радиево, общ. Димитровград </w:t>
      </w:r>
      <w:r w:rsidRPr="00B612A4">
        <w:rPr>
          <w:rFonts w:ascii="Times New Roman" w:hAnsi="Times New Roman"/>
          <w:b/>
          <w:sz w:val="24"/>
          <w:szCs w:val="24"/>
          <w:lang w:val="bg-BG"/>
        </w:rPr>
        <w:t>не попадат в границите на защитени територии</w:t>
      </w:r>
      <w:r w:rsidRPr="00B612A4">
        <w:rPr>
          <w:rFonts w:ascii="Times New Roman" w:hAnsi="Times New Roman"/>
          <w:sz w:val="24"/>
          <w:szCs w:val="24"/>
          <w:lang w:val="bg-BG"/>
        </w:rPr>
        <w:t xml:space="preserve"> по смисъла на Закона за защитените територии и в обхвата на защитена зона от Екологичната мрежа Натура 2000. Близко разположена е </w:t>
      </w:r>
      <w:r w:rsidRPr="00B612A4">
        <w:rPr>
          <w:rFonts w:ascii="Times New Roman" w:hAnsi="Times New Roman"/>
          <w:b/>
          <w:sz w:val="24"/>
          <w:szCs w:val="24"/>
          <w:lang w:val="bg-BG"/>
        </w:rPr>
        <w:t>ЗЗ BG0000287 „</w:t>
      </w:r>
      <w:proofErr w:type="spellStart"/>
      <w:r w:rsidRPr="00B612A4">
        <w:rPr>
          <w:rFonts w:ascii="Times New Roman" w:hAnsi="Times New Roman"/>
          <w:b/>
          <w:sz w:val="24"/>
          <w:szCs w:val="24"/>
          <w:lang w:val="bg-BG"/>
        </w:rPr>
        <w:t>Меричлерска</w:t>
      </w:r>
      <w:proofErr w:type="spellEnd"/>
      <w:r w:rsidRPr="00B612A4">
        <w:rPr>
          <w:rFonts w:ascii="Times New Roman" w:hAnsi="Times New Roman"/>
          <w:b/>
          <w:sz w:val="24"/>
          <w:szCs w:val="24"/>
          <w:lang w:val="bg-BG"/>
        </w:rPr>
        <w:t xml:space="preserve"> река”</w:t>
      </w:r>
      <w:r w:rsidRPr="00B612A4">
        <w:rPr>
          <w:rFonts w:ascii="Times New Roman" w:hAnsi="Times New Roman"/>
          <w:sz w:val="24"/>
          <w:szCs w:val="24"/>
          <w:lang w:val="bg-BG"/>
        </w:rPr>
        <w:t xml:space="preserve"> за опазване на природните местообитания и на дивата флора и фауна, приета от Министерски съвет с Решение № 122/02.03.2007 г.</w:t>
      </w:r>
      <w:r w:rsidRPr="00B612A4">
        <w:rPr>
          <w:rFonts w:ascii="Times New Roman" w:eastAsia="Arial" w:hAnsi="Times New Roman"/>
          <w:bCs/>
          <w:color w:val="000000"/>
          <w:kern w:val="1"/>
          <w:sz w:val="24"/>
          <w:szCs w:val="24"/>
          <w:lang w:val="bg-BG" w:eastAsia="ar-SA"/>
        </w:rPr>
        <w:t xml:space="preserve"> (на приблизително отстояние 100 м).</w:t>
      </w:r>
    </w:p>
    <w:p w:rsidR="006E6C3F" w:rsidRPr="00B612A4" w:rsidRDefault="006E6C3F" w:rsidP="006E6C3F">
      <w:pPr>
        <w:ind w:firstLine="720"/>
        <w:jc w:val="both"/>
        <w:rPr>
          <w:rFonts w:ascii="Times New Roman" w:hAnsi="Times New Roman"/>
          <w:sz w:val="24"/>
          <w:szCs w:val="24"/>
          <w:lang w:val="bg-BG"/>
        </w:rPr>
      </w:pPr>
      <w:r w:rsidRPr="00B612A4">
        <w:rPr>
          <w:rFonts w:ascii="Times New Roman" w:hAnsi="Times New Roman"/>
          <w:sz w:val="24"/>
          <w:szCs w:val="24"/>
          <w:lang w:val="bg-BG"/>
        </w:rPr>
        <w:t xml:space="preserve">Изработването на ПУП-ПЗ за поземлени имоти с идентификатор 61368.203.650 и 61368.203.651 по КККР на с. Радиево, общ. Димитровград, като част от комплексен проект за инвестиционна инициатива за обект „Фотоволтаична централа“ </w:t>
      </w:r>
      <w:r w:rsidRPr="00EB20B5">
        <w:rPr>
          <w:rFonts w:ascii="Times New Roman" w:hAnsi="Times New Roman"/>
          <w:b/>
          <w:sz w:val="24"/>
          <w:szCs w:val="24"/>
          <w:lang w:val="bg-BG"/>
        </w:rPr>
        <w:t>попада</w:t>
      </w:r>
      <w:r w:rsidRPr="00B612A4">
        <w:rPr>
          <w:rFonts w:ascii="Times New Roman" w:hAnsi="Times New Roman"/>
          <w:sz w:val="24"/>
          <w:szCs w:val="24"/>
          <w:lang w:val="bg-BG"/>
        </w:rPr>
        <w:t xml:space="preserve"> в обхвата на чл. 2, ал. 1, т. 1 от </w:t>
      </w:r>
      <w:r w:rsidRPr="00B612A4">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612A4">
        <w:rPr>
          <w:rFonts w:ascii="Times New Roman" w:hAnsi="Times New Roman"/>
          <w:sz w:val="24"/>
          <w:szCs w:val="24"/>
          <w:lang w:val="bg-BG"/>
        </w:rPr>
        <w:t xml:space="preserve"> (Наредбата за ОС) и </w:t>
      </w:r>
      <w:r w:rsidRPr="00B612A4">
        <w:rPr>
          <w:rFonts w:ascii="Times New Roman" w:hAnsi="Times New Roman"/>
          <w:b/>
          <w:sz w:val="24"/>
          <w:szCs w:val="24"/>
          <w:lang w:val="bg-BG"/>
        </w:rPr>
        <w:t>подлежи на процедура по оценка съвместимостта му с предмета и целите на опазване на горе цитираната защитена зона</w:t>
      </w:r>
      <w:r w:rsidRPr="00B612A4">
        <w:rPr>
          <w:rFonts w:ascii="Times New Roman" w:hAnsi="Times New Roman"/>
          <w:sz w:val="24"/>
          <w:szCs w:val="24"/>
          <w:lang w:val="bg-BG"/>
        </w:rPr>
        <w:t xml:space="preserve"> по реда на чл. 31, ал. 4, във връзка с чл. 31, ал. 1 от Закона за биологичното разнообразие.</w:t>
      </w:r>
    </w:p>
    <w:p w:rsidR="00877D6F" w:rsidRDefault="00877D6F" w:rsidP="00EA6A4B">
      <w:pPr>
        <w:jc w:val="both"/>
        <w:rPr>
          <w:rFonts w:ascii="Times New Roman" w:hAnsi="Times New Roman"/>
          <w:b/>
          <w:sz w:val="24"/>
          <w:szCs w:val="24"/>
          <w:lang w:val="bg-BG"/>
        </w:rPr>
      </w:pPr>
    </w:p>
    <w:p w:rsidR="00EB20B5" w:rsidRPr="00B612A4" w:rsidRDefault="00EB20B5" w:rsidP="00EA6A4B">
      <w:pPr>
        <w:jc w:val="both"/>
        <w:rPr>
          <w:rFonts w:ascii="Times New Roman" w:hAnsi="Times New Roman"/>
          <w:b/>
          <w:sz w:val="24"/>
          <w:szCs w:val="24"/>
          <w:lang w:val="bg-BG"/>
        </w:rPr>
      </w:pPr>
    </w:p>
    <w:p w:rsidR="00A1425B" w:rsidRPr="00B612A4" w:rsidRDefault="000B189D" w:rsidP="001576C4">
      <w:pPr>
        <w:jc w:val="center"/>
        <w:rPr>
          <w:rFonts w:ascii="Times New Roman" w:hAnsi="Times New Roman"/>
          <w:b/>
          <w:sz w:val="24"/>
          <w:szCs w:val="24"/>
          <w:lang w:val="bg-BG"/>
        </w:rPr>
      </w:pPr>
      <w:r w:rsidRPr="00B612A4">
        <w:rPr>
          <w:rFonts w:ascii="Times New Roman" w:hAnsi="Times New Roman"/>
          <w:b/>
          <w:sz w:val="24"/>
          <w:szCs w:val="24"/>
          <w:lang w:val="bg-BG"/>
        </w:rPr>
        <w:t>МОТИВИ:</w:t>
      </w:r>
    </w:p>
    <w:p w:rsidR="003558AA" w:rsidRPr="00B612A4" w:rsidRDefault="003558AA" w:rsidP="00DD6FBB">
      <w:pPr>
        <w:rPr>
          <w:rFonts w:ascii="Times New Roman" w:hAnsi="Times New Roman"/>
          <w:b/>
          <w:sz w:val="24"/>
          <w:szCs w:val="24"/>
          <w:lang w:val="bg-BG"/>
        </w:rPr>
      </w:pPr>
    </w:p>
    <w:p w:rsidR="008179DC" w:rsidRPr="00B612A4" w:rsidRDefault="008179DC" w:rsidP="00DD6FBB">
      <w:pPr>
        <w:rPr>
          <w:rFonts w:ascii="Times New Roman" w:hAnsi="Times New Roman"/>
          <w:b/>
          <w:sz w:val="24"/>
          <w:szCs w:val="24"/>
          <w:lang w:val="bg-BG"/>
        </w:rPr>
      </w:pPr>
    </w:p>
    <w:p w:rsidR="00F362FE" w:rsidRPr="00B612A4" w:rsidRDefault="006E6C3F"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Изработването на ПУП-ПЗ за поземлени имоти с идентификатор 61368.203.650 и 61368.203.651 по КККР на с. Радиево, общ. Димитровград </w:t>
      </w:r>
      <w:r w:rsidR="006154D9" w:rsidRPr="00B612A4">
        <w:rPr>
          <w:rFonts w:ascii="Times New Roman" w:hAnsi="Times New Roman"/>
          <w:sz w:val="24"/>
          <w:szCs w:val="24"/>
        </w:rPr>
        <w:t xml:space="preserve">е </w:t>
      </w:r>
      <w:r w:rsidR="00F362FE" w:rsidRPr="00B612A4">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2A6461" w:rsidRPr="00B612A4" w:rsidRDefault="002A6461"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Целта на </w:t>
      </w:r>
      <w:r w:rsidR="00F30BA1" w:rsidRPr="00B612A4">
        <w:rPr>
          <w:rFonts w:ascii="Times New Roman" w:hAnsi="Times New Roman"/>
          <w:sz w:val="24"/>
          <w:szCs w:val="24"/>
        </w:rPr>
        <w:t xml:space="preserve">изработване на </w:t>
      </w:r>
      <w:r w:rsidR="006E6C3F" w:rsidRPr="00B612A4">
        <w:rPr>
          <w:rFonts w:ascii="Times New Roman" w:hAnsi="Times New Roman"/>
          <w:sz w:val="24"/>
          <w:szCs w:val="24"/>
        </w:rPr>
        <w:t xml:space="preserve">ПУП-ПЗ за поземлени имоти с идентификатор 61368.203.650 и 61368.203.651 по КККР на с. Радиево, общ. Димитровград </w:t>
      </w:r>
      <w:r w:rsidRPr="00B612A4">
        <w:rPr>
          <w:rFonts w:ascii="Times New Roman" w:hAnsi="Times New Roman"/>
          <w:sz w:val="24"/>
          <w:szCs w:val="24"/>
        </w:rPr>
        <w:t>е да се създадат устройствени условия за реализиране на инвестиционното намерение на възложителя за изграждане на фотоволтаична електроцентрала. Така се допринася за създаване на условия за изграждане на обект за производство на електроенергия от възобновяеми източници (слънчева енергия). С изграждането и експлоатацията на фотоволтаичната електроцентрала ще се експлоатира единствено слънчева енергия.</w:t>
      </w:r>
    </w:p>
    <w:p w:rsidR="006E6C3F" w:rsidRPr="00B612A4" w:rsidRDefault="002A6461" w:rsidP="006E6C3F">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За територията, попадаща в обхвата на </w:t>
      </w:r>
      <w:r w:rsidR="00C80606" w:rsidRPr="00B612A4">
        <w:rPr>
          <w:rFonts w:ascii="Times New Roman" w:hAnsi="Times New Roman"/>
          <w:sz w:val="24"/>
          <w:szCs w:val="24"/>
        </w:rPr>
        <w:t xml:space="preserve">ПУП-ПЗ </w:t>
      </w:r>
      <w:r w:rsidRPr="00B612A4">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925BE7" w:rsidRPr="00B612A4" w:rsidRDefault="00925BE7" w:rsidP="006E6C3F">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lastRenderedPageBreak/>
        <w:t xml:space="preserve">Изработването на ПУП-ПЗ за поземлени имоти с идентификатор 61368.203.650 и 61368.203.651 по КККР на с. Радиево, общ. Димитровград ще бъде съобразено </w:t>
      </w:r>
      <w:r w:rsidR="00562D47" w:rsidRPr="00B612A4">
        <w:rPr>
          <w:rFonts w:ascii="Times New Roman" w:hAnsi="Times New Roman"/>
          <w:sz w:val="24"/>
          <w:szCs w:val="24"/>
        </w:rPr>
        <w:t>с плановете, стратегиите и програмите на местно, регионално и национално ниво.</w:t>
      </w:r>
    </w:p>
    <w:p w:rsidR="006E6C3F" w:rsidRPr="00B612A4" w:rsidRDefault="006E6C3F" w:rsidP="00116747">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На основание чл. 37, ал. 3 от Наредбата за ОС, след преглед на представената информация, предвид характера и местоположението на имотите предмет на ПУП-ПЗ и въз основа на критериите по чл. 16 от нея, е направена преценка на вероятната степен на отрицателно въздействие, според която изработването на ПУП-ПЗ за поземлени имоти с идентификатор 61368.203.650 и 61368.203.651 по КККР на с. Радиево, общ. Димитровград</w:t>
      </w:r>
      <w:r w:rsidRPr="00B612A4">
        <w:rPr>
          <w:rFonts w:ascii="Times New Roman" w:hAnsi="Times New Roman"/>
          <w:b/>
          <w:sz w:val="24"/>
          <w:szCs w:val="24"/>
        </w:rPr>
        <w:t xml:space="preserve"> няма вероятност да окаже значително отрицателно въздействие</w:t>
      </w:r>
      <w:r w:rsidRPr="00B612A4">
        <w:rPr>
          <w:rFonts w:ascii="Times New Roman" w:hAnsi="Times New Roman"/>
          <w:sz w:val="24"/>
          <w:szCs w:val="24"/>
        </w:rPr>
        <w:t xml:space="preserve"> върху природни местообитания, популации и местообитания на видове предмет на опазване в близко разположената защитена зона BG0000287 „</w:t>
      </w:r>
      <w:proofErr w:type="spellStart"/>
      <w:r w:rsidRPr="00B612A4">
        <w:rPr>
          <w:rFonts w:ascii="Times New Roman" w:hAnsi="Times New Roman"/>
          <w:sz w:val="24"/>
          <w:szCs w:val="24"/>
        </w:rPr>
        <w:t>Меричлерска</w:t>
      </w:r>
      <w:proofErr w:type="spellEnd"/>
      <w:r w:rsidRPr="00B612A4">
        <w:rPr>
          <w:rFonts w:ascii="Times New Roman" w:hAnsi="Times New Roman"/>
          <w:sz w:val="24"/>
          <w:szCs w:val="24"/>
        </w:rPr>
        <w:t xml:space="preserve"> река”, поради следните мотиви:</w:t>
      </w:r>
    </w:p>
    <w:p w:rsidR="00116747" w:rsidRPr="00B612A4" w:rsidRDefault="006E6C3F" w:rsidP="00116747">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Предвид, че имотите, предмет на ПУП-ПЗ </w:t>
      </w:r>
      <w:r w:rsidRPr="00B612A4">
        <w:rPr>
          <w:rFonts w:ascii="Times New Roman" w:hAnsi="Times New Roman"/>
          <w:b/>
          <w:sz w:val="24"/>
          <w:szCs w:val="24"/>
        </w:rPr>
        <w:t>не попадат</w:t>
      </w:r>
      <w:r w:rsidRPr="00B612A4">
        <w:rPr>
          <w:rFonts w:ascii="Times New Roman" w:hAnsi="Times New Roman"/>
          <w:sz w:val="24"/>
          <w:szCs w:val="24"/>
        </w:rPr>
        <w:t xml:space="preserve"> в границите на Екологичната мрежа Натура 2000, същите не представляват природни местообитания и местообитания на видове, предмет на опазване в близко разположената защитена зона BG0000287 „</w:t>
      </w:r>
      <w:proofErr w:type="spellStart"/>
      <w:r w:rsidRPr="00B612A4">
        <w:rPr>
          <w:rFonts w:ascii="Times New Roman" w:hAnsi="Times New Roman"/>
          <w:sz w:val="24"/>
          <w:szCs w:val="24"/>
        </w:rPr>
        <w:t>Меричлерска</w:t>
      </w:r>
      <w:proofErr w:type="spellEnd"/>
      <w:r w:rsidRPr="00B612A4">
        <w:rPr>
          <w:rFonts w:ascii="Times New Roman" w:hAnsi="Times New Roman"/>
          <w:sz w:val="24"/>
          <w:szCs w:val="24"/>
        </w:rPr>
        <w:t xml:space="preserve"> река”,</w:t>
      </w:r>
      <w:r w:rsidRPr="00B612A4">
        <w:rPr>
          <w:rFonts w:ascii="Times New Roman" w:hAnsi="Times New Roman"/>
          <w:b/>
          <w:sz w:val="24"/>
          <w:szCs w:val="24"/>
        </w:rPr>
        <w:t xml:space="preserve"> </w:t>
      </w:r>
      <w:r w:rsidRPr="00B612A4">
        <w:rPr>
          <w:rFonts w:ascii="Times New Roman" w:hAnsi="Times New Roman"/>
          <w:sz w:val="24"/>
          <w:szCs w:val="24"/>
        </w:rPr>
        <w:t>то реализацията му няма да доведе до увреждане, трансформация, отнемане на площи или фрагментация на природни местообит</w:t>
      </w:r>
      <w:r w:rsidR="00116747" w:rsidRPr="00B612A4">
        <w:rPr>
          <w:rFonts w:ascii="Times New Roman" w:hAnsi="Times New Roman"/>
          <w:sz w:val="24"/>
          <w:szCs w:val="24"/>
        </w:rPr>
        <w:t>ания и местообитания на видове.</w:t>
      </w:r>
    </w:p>
    <w:p w:rsidR="00116747" w:rsidRPr="00B612A4" w:rsidRDefault="006E6C3F" w:rsidP="00116747">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Предвид местоположението на имотите спрямо защитените зони и техните елементи, реализацията на ПУП-ПЗ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w:t>
      </w:r>
      <w:r w:rsidR="00EB20B5">
        <w:rPr>
          <w:rFonts w:ascii="Times New Roman" w:hAnsi="Times New Roman"/>
          <w:sz w:val="24"/>
          <w:szCs w:val="24"/>
        </w:rPr>
        <w:t>в сравнение с настоящия момент.</w:t>
      </w:r>
    </w:p>
    <w:p w:rsidR="00116747" w:rsidRPr="00B612A4" w:rsidRDefault="006E6C3F" w:rsidP="00116747">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Местоположението и обхвата на ПУП-ПЗ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B612A4">
        <w:rPr>
          <w:rFonts w:ascii="Times New Roman" w:hAnsi="Times New Roman"/>
          <w:sz w:val="24"/>
          <w:szCs w:val="24"/>
        </w:rPr>
        <w:t>биокоридорните</w:t>
      </w:r>
      <w:proofErr w:type="spellEnd"/>
      <w:r w:rsidRPr="00B612A4">
        <w:rPr>
          <w:rFonts w:ascii="Times New Roman" w:hAnsi="Times New Roman"/>
          <w:sz w:val="24"/>
          <w:szCs w:val="24"/>
        </w:rPr>
        <w:t xml:space="preserve"> връзки от значение за видовете предмет на опазване в нея, осигуряващи</w:t>
      </w:r>
      <w:r w:rsidR="00116747" w:rsidRPr="00B612A4">
        <w:rPr>
          <w:rFonts w:ascii="Times New Roman" w:hAnsi="Times New Roman"/>
          <w:sz w:val="24"/>
          <w:szCs w:val="24"/>
        </w:rPr>
        <w:t xml:space="preserve"> свързаността между зоните.</w:t>
      </w:r>
    </w:p>
    <w:p w:rsidR="00116747" w:rsidRPr="00B612A4" w:rsidRDefault="006E6C3F" w:rsidP="00116747">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Не се очаква генерираните при реализацията на ПУП-ПЗ, вид и количества шум, емисии и отпадъци да доведат до значително отрицателно въздействие върху близ</w:t>
      </w:r>
      <w:r w:rsidR="00116747" w:rsidRPr="00B612A4">
        <w:rPr>
          <w:rFonts w:ascii="Times New Roman" w:hAnsi="Times New Roman"/>
          <w:sz w:val="24"/>
          <w:szCs w:val="24"/>
        </w:rPr>
        <w:t>ко разположената защитена зона.</w:t>
      </w:r>
    </w:p>
    <w:p w:rsidR="006E6C3F" w:rsidRPr="00B612A4" w:rsidRDefault="006E6C3F" w:rsidP="00116747">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Предвид характера и местоположението на ПУП-ПЗ,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p>
    <w:p w:rsidR="000B5F31" w:rsidRPr="00B612A4" w:rsidRDefault="000B5F31"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10-01-</w:t>
      </w:r>
      <w:r w:rsidR="001F0271" w:rsidRPr="00B612A4">
        <w:rPr>
          <w:rFonts w:ascii="Times New Roman" w:hAnsi="Times New Roman"/>
          <w:sz w:val="24"/>
          <w:szCs w:val="24"/>
        </w:rPr>
        <w:t>8</w:t>
      </w:r>
      <w:r w:rsidR="006E6C3F" w:rsidRPr="00B612A4">
        <w:rPr>
          <w:rFonts w:ascii="Times New Roman" w:hAnsi="Times New Roman"/>
          <w:sz w:val="24"/>
          <w:szCs w:val="24"/>
        </w:rPr>
        <w:t>6</w:t>
      </w:r>
      <w:r w:rsidRPr="00B612A4">
        <w:rPr>
          <w:rFonts w:ascii="Times New Roman" w:hAnsi="Times New Roman"/>
          <w:sz w:val="24"/>
          <w:szCs w:val="24"/>
        </w:rPr>
        <w:t>#1/</w:t>
      </w:r>
      <w:r w:rsidR="006E6C3F" w:rsidRPr="00B612A4">
        <w:rPr>
          <w:rFonts w:ascii="Times New Roman" w:hAnsi="Times New Roman"/>
          <w:sz w:val="24"/>
          <w:szCs w:val="24"/>
        </w:rPr>
        <w:t>07</w:t>
      </w:r>
      <w:r w:rsidRPr="00B612A4">
        <w:rPr>
          <w:rFonts w:ascii="Times New Roman" w:hAnsi="Times New Roman"/>
          <w:sz w:val="24"/>
          <w:szCs w:val="24"/>
        </w:rPr>
        <w:t>.0</w:t>
      </w:r>
      <w:r w:rsidR="001F0271" w:rsidRPr="00B612A4">
        <w:rPr>
          <w:rFonts w:ascii="Times New Roman" w:hAnsi="Times New Roman"/>
          <w:sz w:val="24"/>
          <w:szCs w:val="24"/>
        </w:rPr>
        <w:t>7</w:t>
      </w:r>
      <w:r w:rsidRPr="00B612A4">
        <w:rPr>
          <w:rFonts w:ascii="Times New Roman" w:hAnsi="Times New Roman"/>
          <w:sz w:val="24"/>
          <w:szCs w:val="24"/>
        </w:rPr>
        <w:t>.2023 г., че липсва основание за наличие на значително въздействие и възникване на риск за човешкото здраве.</w:t>
      </w:r>
    </w:p>
    <w:p w:rsidR="00C73172" w:rsidRPr="00B612A4" w:rsidRDefault="008924FB"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 xml:space="preserve">Предвид характера </w:t>
      </w:r>
      <w:r w:rsidR="003558AA" w:rsidRPr="00B612A4">
        <w:rPr>
          <w:rFonts w:ascii="Times New Roman" w:hAnsi="Times New Roman"/>
          <w:sz w:val="24"/>
          <w:szCs w:val="24"/>
        </w:rPr>
        <w:t xml:space="preserve">и местоположението </w:t>
      </w:r>
      <w:r w:rsidR="00F30BA1" w:rsidRPr="00B612A4">
        <w:rPr>
          <w:rFonts w:ascii="Times New Roman" w:hAnsi="Times New Roman"/>
          <w:sz w:val="24"/>
          <w:szCs w:val="24"/>
        </w:rPr>
        <w:t xml:space="preserve">на ПУП-ПЗ </w:t>
      </w:r>
      <w:r w:rsidR="00353EEE" w:rsidRPr="00B612A4">
        <w:rPr>
          <w:rFonts w:ascii="Times New Roman" w:hAnsi="Times New Roman"/>
          <w:sz w:val="24"/>
          <w:szCs w:val="24"/>
        </w:rPr>
        <w:t>няма вероятност от трансгранично въздействие.</w:t>
      </w:r>
    </w:p>
    <w:p w:rsidR="004350C9" w:rsidRPr="00B612A4" w:rsidRDefault="004350C9" w:rsidP="001F027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612A4">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1E6B2F" w:rsidRPr="00B612A4" w:rsidRDefault="001E6B2F" w:rsidP="001E6B2F">
      <w:pPr>
        <w:jc w:val="center"/>
        <w:rPr>
          <w:rFonts w:ascii="Times New Roman" w:hAnsi="Times New Roman"/>
          <w:b/>
          <w:sz w:val="24"/>
          <w:szCs w:val="24"/>
          <w:u w:val="single"/>
          <w:lang w:val="bg-BG"/>
        </w:rPr>
      </w:pPr>
    </w:p>
    <w:p w:rsidR="001E6B2F" w:rsidRPr="00B612A4" w:rsidRDefault="001E6B2F" w:rsidP="001E6B2F">
      <w:pPr>
        <w:jc w:val="center"/>
        <w:rPr>
          <w:rFonts w:ascii="Times New Roman" w:hAnsi="Times New Roman"/>
          <w:b/>
          <w:sz w:val="24"/>
          <w:szCs w:val="24"/>
          <w:u w:val="single"/>
          <w:lang w:val="bg-BG"/>
        </w:rPr>
      </w:pPr>
    </w:p>
    <w:p w:rsidR="00A968DD" w:rsidRPr="00B612A4" w:rsidRDefault="00A968DD" w:rsidP="003558AA">
      <w:pPr>
        <w:ind w:firstLine="720"/>
        <w:jc w:val="both"/>
        <w:rPr>
          <w:rFonts w:ascii="Times New Roman" w:hAnsi="Times New Roman"/>
          <w:b/>
          <w:sz w:val="24"/>
          <w:szCs w:val="24"/>
          <w:lang w:val="bg-BG"/>
        </w:rPr>
      </w:pPr>
    </w:p>
    <w:p w:rsidR="004350C9" w:rsidRPr="00B612A4" w:rsidRDefault="004350C9" w:rsidP="003558AA">
      <w:pPr>
        <w:ind w:firstLine="720"/>
        <w:jc w:val="both"/>
        <w:rPr>
          <w:rFonts w:ascii="Times New Roman" w:hAnsi="Times New Roman"/>
          <w:b/>
          <w:sz w:val="24"/>
          <w:szCs w:val="24"/>
          <w:lang w:val="bg-BG"/>
        </w:rPr>
      </w:pPr>
      <w:r w:rsidRPr="00B612A4">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B612A4" w:rsidRDefault="004350C9" w:rsidP="003558AA">
      <w:pPr>
        <w:ind w:firstLine="720"/>
        <w:jc w:val="both"/>
        <w:rPr>
          <w:rFonts w:ascii="Times New Roman" w:hAnsi="Times New Roman"/>
          <w:b/>
          <w:sz w:val="24"/>
          <w:szCs w:val="24"/>
          <w:lang w:val="bg-BG"/>
        </w:rPr>
      </w:pPr>
      <w:r w:rsidRPr="00B612A4">
        <w:rPr>
          <w:rFonts w:ascii="Times New Roman" w:hAnsi="Times New Roman"/>
          <w:b/>
          <w:sz w:val="24"/>
          <w:szCs w:val="24"/>
          <w:lang w:val="bg-BG"/>
        </w:rPr>
        <w:lastRenderedPageBreak/>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B612A4" w:rsidRDefault="00286D63" w:rsidP="003558AA">
      <w:pPr>
        <w:ind w:firstLine="720"/>
        <w:jc w:val="both"/>
        <w:rPr>
          <w:rFonts w:ascii="Times New Roman" w:hAnsi="Times New Roman"/>
          <w:b/>
          <w:sz w:val="24"/>
          <w:szCs w:val="24"/>
          <w:lang w:val="bg-BG"/>
        </w:rPr>
      </w:pPr>
      <w:r w:rsidRPr="00B612A4">
        <w:rPr>
          <w:rFonts w:ascii="Times New Roman" w:hAnsi="Times New Roman"/>
          <w:b/>
          <w:sz w:val="24"/>
          <w:szCs w:val="24"/>
          <w:lang w:val="bg-BG"/>
        </w:rPr>
        <w:t xml:space="preserve">Съгласно разпоредбата на </w:t>
      </w:r>
      <w:r w:rsidR="004350C9" w:rsidRPr="00B612A4">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B612A4">
        <w:rPr>
          <w:rFonts w:ascii="Times New Roman" w:hAnsi="Times New Roman"/>
          <w:b/>
          <w:sz w:val="24"/>
          <w:szCs w:val="24"/>
          <w:lang w:val="bg-BG"/>
        </w:rPr>
        <w:t>.</w:t>
      </w:r>
    </w:p>
    <w:p w:rsidR="00FE760D" w:rsidRPr="00B612A4"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B612A4">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B612A4">
        <w:rPr>
          <w:rFonts w:ascii="Times New Roman" w:hAnsi="Times New Roman"/>
          <w:b/>
          <w:sz w:val="24"/>
          <w:szCs w:val="24"/>
          <w:lang w:val="bg-BG"/>
        </w:rPr>
        <w:t>Административнопроцесуалния</w:t>
      </w:r>
      <w:proofErr w:type="spellEnd"/>
      <w:r w:rsidRPr="00B612A4">
        <w:rPr>
          <w:rFonts w:ascii="Times New Roman" w:hAnsi="Times New Roman"/>
          <w:b/>
          <w:sz w:val="24"/>
          <w:szCs w:val="24"/>
          <w:lang w:val="bg-BG"/>
        </w:rPr>
        <w:t xml:space="preserve"> кодекс в четиринадесетдневен срок от съобщаването му.</w:t>
      </w:r>
    </w:p>
    <w:p w:rsidR="002D5FBD" w:rsidRPr="00B612A4"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8179DC" w:rsidRPr="00B612A4" w:rsidRDefault="008179DC"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Pr="00B612A4" w:rsidRDefault="00A968D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68DD" w:rsidRPr="00B612A4" w:rsidRDefault="00A968DD" w:rsidP="003558AA">
      <w:pPr>
        <w:rPr>
          <w:rFonts w:ascii="Times New Roman" w:hAnsi="Times New Roman"/>
          <w:b/>
          <w:bCs/>
          <w:color w:val="222222"/>
          <w:sz w:val="24"/>
          <w:szCs w:val="24"/>
          <w:lang w:val="bg-BG" w:eastAsia="bg-BG"/>
        </w:rPr>
      </w:pPr>
    </w:p>
    <w:p w:rsidR="00F024AF" w:rsidRPr="00B612A4" w:rsidRDefault="00D30AE5" w:rsidP="003558AA">
      <w:pPr>
        <w:rPr>
          <w:rFonts w:ascii="Times New Roman" w:hAnsi="Times New Roman"/>
          <w:b/>
          <w:sz w:val="24"/>
          <w:szCs w:val="24"/>
          <w:lang w:val="bg-BG"/>
        </w:rPr>
      </w:pPr>
      <w:r>
        <w:rPr>
          <w:rFonts w:ascii="Times New Roman" w:hAnsi="Times New Roman"/>
          <w:b/>
          <w:sz w:val="24"/>
          <w:szCs w:val="24"/>
          <w:lang w:val="bg-BG"/>
        </w:rPr>
        <w:t>МВ</w:t>
      </w:r>
      <w:bookmarkStart w:id="0" w:name="_GoBack"/>
      <w:bookmarkEnd w:id="0"/>
    </w:p>
    <w:p w:rsidR="00F024AF" w:rsidRPr="00B612A4" w:rsidRDefault="00F024AF" w:rsidP="003558AA">
      <w:pPr>
        <w:rPr>
          <w:rFonts w:ascii="Times New Roman" w:hAnsi="Times New Roman"/>
          <w:i/>
          <w:sz w:val="24"/>
          <w:szCs w:val="24"/>
          <w:lang w:val="bg-BG"/>
        </w:rPr>
      </w:pPr>
      <w:r w:rsidRPr="00B612A4">
        <w:rPr>
          <w:rFonts w:ascii="Times New Roman" w:hAnsi="Times New Roman"/>
          <w:i/>
          <w:sz w:val="24"/>
          <w:szCs w:val="24"/>
          <w:lang w:val="bg-BG"/>
        </w:rPr>
        <w:t xml:space="preserve">Директор на Регионална инспекция по </w:t>
      </w:r>
    </w:p>
    <w:p w:rsidR="006800FF" w:rsidRPr="00B612A4" w:rsidRDefault="00F024AF" w:rsidP="003558AA">
      <w:pPr>
        <w:rPr>
          <w:rFonts w:ascii="Times New Roman" w:hAnsi="Times New Roman"/>
          <w:i/>
          <w:sz w:val="24"/>
          <w:szCs w:val="24"/>
          <w:lang w:val="bg-BG"/>
        </w:rPr>
      </w:pPr>
      <w:r w:rsidRPr="00B612A4">
        <w:rPr>
          <w:rFonts w:ascii="Times New Roman" w:hAnsi="Times New Roman"/>
          <w:i/>
          <w:sz w:val="24"/>
          <w:szCs w:val="24"/>
          <w:lang w:val="bg-BG"/>
        </w:rPr>
        <w:t>околната среда и водите - Хасково</w:t>
      </w:r>
    </w:p>
    <w:p w:rsidR="00A86950" w:rsidRPr="00B612A4" w:rsidRDefault="00A86950" w:rsidP="003558AA">
      <w:pPr>
        <w:shd w:val="clear" w:color="auto" w:fill="FFFFFF"/>
        <w:overflowPunct/>
        <w:autoSpaceDE/>
        <w:autoSpaceDN/>
        <w:adjustRightInd/>
        <w:textAlignment w:val="auto"/>
        <w:rPr>
          <w:rFonts w:ascii="Times New Roman" w:hAnsi="Times New Roman"/>
          <w:b/>
          <w:sz w:val="24"/>
          <w:szCs w:val="24"/>
          <w:lang w:val="bg-BG"/>
        </w:rPr>
      </w:pPr>
    </w:p>
    <w:p w:rsidR="00753F38" w:rsidRPr="00B612A4" w:rsidRDefault="00753F38" w:rsidP="00753F38">
      <w:pPr>
        <w:jc w:val="both"/>
        <w:rPr>
          <w:rFonts w:ascii="Times New Roman" w:hAnsi="Times New Roman"/>
          <w:sz w:val="24"/>
          <w:szCs w:val="24"/>
          <w:lang w:val="bg-BG"/>
        </w:rPr>
      </w:pPr>
    </w:p>
    <w:p w:rsidR="00753F38" w:rsidRPr="00B612A4" w:rsidRDefault="00753F38" w:rsidP="00753F38">
      <w:pPr>
        <w:jc w:val="both"/>
        <w:rPr>
          <w:rFonts w:ascii="Times New Roman" w:hAnsi="Times New Roman"/>
          <w:sz w:val="24"/>
          <w:szCs w:val="24"/>
          <w:lang w:val="bg-BG"/>
        </w:rPr>
      </w:pPr>
    </w:p>
    <w:p w:rsidR="00877D6F" w:rsidRPr="00B612A4" w:rsidRDefault="00877D6F" w:rsidP="000B7E26">
      <w:pPr>
        <w:shd w:val="clear" w:color="auto" w:fill="FFFFFF"/>
        <w:overflowPunct/>
        <w:autoSpaceDE/>
        <w:autoSpaceDN/>
        <w:adjustRightInd/>
        <w:textAlignment w:val="auto"/>
        <w:rPr>
          <w:rFonts w:ascii="Times New Roman" w:hAnsi="Times New Roman"/>
          <w:b/>
          <w:sz w:val="24"/>
          <w:szCs w:val="24"/>
          <w:lang w:val="bg-BG"/>
        </w:rPr>
      </w:pPr>
    </w:p>
    <w:p w:rsidR="00877D6F" w:rsidRPr="00B612A4" w:rsidRDefault="00877D6F" w:rsidP="000B7E26">
      <w:pPr>
        <w:shd w:val="clear" w:color="auto" w:fill="FFFFFF"/>
        <w:overflowPunct/>
        <w:autoSpaceDE/>
        <w:autoSpaceDN/>
        <w:adjustRightInd/>
        <w:textAlignment w:val="auto"/>
        <w:rPr>
          <w:rFonts w:ascii="Times New Roman" w:hAnsi="Times New Roman"/>
          <w:b/>
          <w:sz w:val="24"/>
          <w:szCs w:val="24"/>
          <w:lang w:val="bg-BG"/>
        </w:rPr>
      </w:pPr>
    </w:p>
    <w:p w:rsidR="00900320" w:rsidRPr="00B612A4"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B612A4">
        <w:rPr>
          <w:rFonts w:ascii="Times New Roman" w:hAnsi="Times New Roman"/>
          <w:b/>
          <w:sz w:val="24"/>
          <w:szCs w:val="24"/>
          <w:lang w:val="bg-BG"/>
        </w:rPr>
        <w:t xml:space="preserve">Дата: </w:t>
      </w:r>
      <w:r w:rsidR="00853519" w:rsidRPr="00B612A4">
        <w:rPr>
          <w:rFonts w:ascii="Times New Roman" w:hAnsi="Times New Roman"/>
          <w:b/>
          <w:sz w:val="24"/>
          <w:szCs w:val="24"/>
          <w:lang w:val="bg-BG"/>
        </w:rPr>
        <w:t>1</w:t>
      </w:r>
      <w:r w:rsidR="001F0271" w:rsidRPr="00B612A4">
        <w:rPr>
          <w:rFonts w:ascii="Times New Roman" w:hAnsi="Times New Roman"/>
          <w:b/>
          <w:sz w:val="24"/>
          <w:szCs w:val="24"/>
          <w:lang w:val="bg-BG"/>
        </w:rPr>
        <w:t>3</w:t>
      </w:r>
      <w:r w:rsidR="00092F85" w:rsidRPr="00B612A4">
        <w:rPr>
          <w:rFonts w:ascii="Times New Roman" w:hAnsi="Times New Roman"/>
          <w:b/>
          <w:sz w:val="24"/>
          <w:szCs w:val="24"/>
          <w:lang w:val="bg-BG"/>
        </w:rPr>
        <w:t>.0</w:t>
      </w:r>
      <w:r w:rsidR="001F0271" w:rsidRPr="00B612A4">
        <w:rPr>
          <w:rFonts w:ascii="Times New Roman" w:hAnsi="Times New Roman"/>
          <w:b/>
          <w:sz w:val="24"/>
          <w:szCs w:val="24"/>
          <w:lang w:val="bg-BG"/>
        </w:rPr>
        <w:t>7</w:t>
      </w:r>
      <w:r w:rsidR="00092F85" w:rsidRPr="00B612A4">
        <w:rPr>
          <w:rFonts w:ascii="Times New Roman" w:hAnsi="Times New Roman"/>
          <w:b/>
          <w:sz w:val="24"/>
          <w:szCs w:val="24"/>
          <w:lang w:val="bg-BG"/>
        </w:rPr>
        <w:t>.2023</w:t>
      </w:r>
      <w:r w:rsidRPr="00B612A4">
        <w:rPr>
          <w:rFonts w:ascii="Times New Roman" w:hAnsi="Times New Roman"/>
          <w:b/>
          <w:sz w:val="24"/>
          <w:szCs w:val="24"/>
          <w:lang w:val="bg-BG"/>
        </w:rPr>
        <w:t xml:space="preserve"> г.</w:t>
      </w:r>
    </w:p>
    <w:sectPr w:rsidR="00900320" w:rsidRPr="00B612A4"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2FE" w:rsidRDefault="008052FE">
      <w:r>
        <w:separator/>
      </w:r>
    </w:p>
  </w:endnote>
  <w:endnote w:type="continuationSeparator" w:id="0">
    <w:p w:rsidR="008052FE" w:rsidRDefault="0080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D30AE5" w:rsidRPr="00D30AE5">
          <w:rPr>
            <w:rFonts w:ascii="Times New Roman" w:hAnsi="Times New Roman"/>
            <w:noProof/>
            <w:lang w:val="bg-BG"/>
          </w:rPr>
          <w:t>4</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2FE" w:rsidRDefault="008052FE">
      <w:r>
        <w:separator/>
      </w:r>
    </w:p>
  </w:footnote>
  <w:footnote w:type="continuationSeparator" w:id="0">
    <w:p w:rsidR="008052FE" w:rsidRDefault="00805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2">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0">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C52EB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36">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8">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0"/>
  </w:num>
  <w:num w:numId="3">
    <w:abstractNumId w:val="22"/>
  </w:num>
  <w:num w:numId="4">
    <w:abstractNumId w:val="3"/>
  </w:num>
  <w:num w:numId="5">
    <w:abstractNumId w:val="8"/>
  </w:num>
  <w:num w:numId="6">
    <w:abstractNumId w:val="0"/>
  </w:num>
  <w:num w:numId="7">
    <w:abstractNumId w:val="34"/>
  </w:num>
  <w:num w:numId="8">
    <w:abstractNumId w:val="27"/>
  </w:num>
  <w:num w:numId="9">
    <w:abstractNumId w:val="4"/>
  </w:num>
  <w:num w:numId="10">
    <w:abstractNumId w:val="7"/>
  </w:num>
  <w:num w:numId="11">
    <w:abstractNumId w:val="1"/>
  </w:num>
  <w:num w:numId="12">
    <w:abstractNumId w:val="25"/>
  </w:num>
  <w:num w:numId="13">
    <w:abstractNumId w:val="9"/>
  </w:num>
  <w:num w:numId="14">
    <w:abstractNumId w:val="16"/>
  </w:num>
  <w:num w:numId="15">
    <w:abstractNumId w:val="11"/>
  </w:num>
  <w:num w:numId="16">
    <w:abstractNumId w:val="28"/>
  </w:num>
  <w:num w:numId="17">
    <w:abstractNumId w:val="32"/>
  </w:num>
  <w:num w:numId="18">
    <w:abstractNumId w:val="26"/>
  </w:num>
  <w:num w:numId="19">
    <w:abstractNumId w:val="39"/>
  </w:num>
  <w:num w:numId="20">
    <w:abstractNumId w:val="37"/>
  </w:num>
  <w:num w:numId="21">
    <w:abstractNumId w:val="13"/>
  </w:num>
  <w:num w:numId="22">
    <w:abstractNumId w:val="15"/>
  </w:num>
  <w:num w:numId="23">
    <w:abstractNumId w:val="21"/>
  </w:num>
  <w:num w:numId="24">
    <w:abstractNumId w:val="5"/>
  </w:num>
  <w:num w:numId="25">
    <w:abstractNumId w:val="23"/>
  </w:num>
  <w:num w:numId="26">
    <w:abstractNumId w:val="24"/>
  </w:num>
  <w:num w:numId="27">
    <w:abstractNumId w:val="14"/>
  </w:num>
  <w:num w:numId="28">
    <w:abstractNumId w:val="20"/>
  </w:num>
  <w:num w:numId="29">
    <w:abstractNumId w:val="17"/>
  </w:num>
  <w:num w:numId="30">
    <w:abstractNumId w:val="6"/>
  </w:num>
  <w:num w:numId="31">
    <w:abstractNumId w:val="19"/>
  </w:num>
  <w:num w:numId="32">
    <w:abstractNumId w:val="12"/>
  </w:num>
  <w:num w:numId="33">
    <w:abstractNumId w:val="2"/>
  </w:num>
  <w:num w:numId="34">
    <w:abstractNumId w:val="36"/>
  </w:num>
  <w:num w:numId="35">
    <w:abstractNumId w:val="33"/>
  </w:num>
  <w:num w:numId="36">
    <w:abstractNumId w:val="38"/>
  </w:num>
  <w:num w:numId="37">
    <w:abstractNumId w:val="18"/>
  </w:num>
  <w:num w:numId="38">
    <w:abstractNumId w:val="29"/>
  </w:num>
  <w:num w:numId="39">
    <w:abstractNumId w:val="35"/>
  </w:num>
  <w:num w:numId="40">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5F31"/>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1674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0271"/>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3647"/>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2DBD"/>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14698"/>
    <w:rsid w:val="0051471E"/>
    <w:rsid w:val="00516C46"/>
    <w:rsid w:val="00517176"/>
    <w:rsid w:val="00524417"/>
    <w:rsid w:val="00524730"/>
    <w:rsid w:val="00531711"/>
    <w:rsid w:val="00531ECA"/>
    <w:rsid w:val="005330D8"/>
    <w:rsid w:val="00533B04"/>
    <w:rsid w:val="00540D9C"/>
    <w:rsid w:val="00544ED2"/>
    <w:rsid w:val="0054547E"/>
    <w:rsid w:val="00552231"/>
    <w:rsid w:val="00553302"/>
    <w:rsid w:val="0055627A"/>
    <w:rsid w:val="00560146"/>
    <w:rsid w:val="00562AFE"/>
    <w:rsid w:val="00562D47"/>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71EB"/>
    <w:rsid w:val="0062153A"/>
    <w:rsid w:val="0062584A"/>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E2FD1"/>
    <w:rsid w:val="006E6C3F"/>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53F38"/>
    <w:rsid w:val="007646C9"/>
    <w:rsid w:val="0076527E"/>
    <w:rsid w:val="0077044C"/>
    <w:rsid w:val="007719EF"/>
    <w:rsid w:val="00771D0C"/>
    <w:rsid w:val="00774050"/>
    <w:rsid w:val="00777D6C"/>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2FE"/>
    <w:rsid w:val="00805764"/>
    <w:rsid w:val="008179DC"/>
    <w:rsid w:val="00817C8C"/>
    <w:rsid w:val="008203FB"/>
    <w:rsid w:val="00821E05"/>
    <w:rsid w:val="008403F9"/>
    <w:rsid w:val="00842F0C"/>
    <w:rsid w:val="00843061"/>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25BE7"/>
    <w:rsid w:val="009323A3"/>
    <w:rsid w:val="00932AB9"/>
    <w:rsid w:val="00932D02"/>
    <w:rsid w:val="0093490F"/>
    <w:rsid w:val="00936425"/>
    <w:rsid w:val="009373B6"/>
    <w:rsid w:val="00946775"/>
    <w:rsid w:val="00946D85"/>
    <w:rsid w:val="00951133"/>
    <w:rsid w:val="00951267"/>
    <w:rsid w:val="009519B7"/>
    <w:rsid w:val="009519D5"/>
    <w:rsid w:val="00952B01"/>
    <w:rsid w:val="009578CF"/>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A6F4F"/>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968DD"/>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2A4"/>
    <w:rsid w:val="00B615D3"/>
    <w:rsid w:val="00B6233F"/>
    <w:rsid w:val="00B7645F"/>
    <w:rsid w:val="00B76562"/>
    <w:rsid w:val="00B80F1E"/>
    <w:rsid w:val="00B83CBE"/>
    <w:rsid w:val="00B858CF"/>
    <w:rsid w:val="00B9022C"/>
    <w:rsid w:val="00BA1AE4"/>
    <w:rsid w:val="00BA344C"/>
    <w:rsid w:val="00BA59E7"/>
    <w:rsid w:val="00BA622F"/>
    <w:rsid w:val="00BB034B"/>
    <w:rsid w:val="00BB0B1A"/>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59F5"/>
    <w:rsid w:val="00D27F17"/>
    <w:rsid w:val="00D30AE5"/>
    <w:rsid w:val="00D32E34"/>
    <w:rsid w:val="00D43808"/>
    <w:rsid w:val="00D450FA"/>
    <w:rsid w:val="00D459EB"/>
    <w:rsid w:val="00D504E3"/>
    <w:rsid w:val="00D51467"/>
    <w:rsid w:val="00D530CC"/>
    <w:rsid w:val="00D533BE"/>
    <w:rsid w:val="00D56AF5"/>
    <w:rsid w:val="00D57175"/>
    <w:rsid w:val="00D61AE4"/>
    <w:rsid w:val="00D6282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369C"/>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20B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9001-F17D-4880-A6AB-585FDBCA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5342</TotalTime>
  <Pages>4</Pages>
  <Words>1462</Words>
  <Characters>8334</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9777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264</cp:revision>
  <cp:lastPrinted>2023-07-13T12:56:00Z</cp:lastPrinted>
  <dcterms:created xsi:type="dcterms:W3CDTF">2021-11-11T09:41:00Z</dcterms:created>
  <dcterms:modified xsi:type="dcterms:W3CDTF">2023-10-31T07:32:00Z</dcterms:modified>
</cp:coreProperties>
</file>