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86258E" w14:textId="77777777" w:rsidR="00130442" w:rsidRPr="00854A83" w:rsidRDefault="00130442" w:rsidP="00B35E01">
      <w:pPr>
        <w:ind w:right="106"/>
        <w:jc w:val="both"/>
        <w:rPr>
          <w:rFonts w:ascii="Times New Roman" w:hAnsi="Times New Roman"/>
          <w:sz w:val="24"/>
          <w:szCs w:val="24"/>
          <w:lang w:val="bg-BG"/>
        </w:rPr>
      </w:pPr>
    </w:p>
    <w:p w14:paraId="795B707B" w14:textId="469FBCB7" w:rsidR="00130442" w:rsidRPr="00854A83" w:rsidRDefault="00130442" w:rsidP="00B35E01">
      <w:pPr>
        <w:ind w:right="106"/>
        <w:jc w:val="center"/>
        <w:rPr>
          <w:rFonts w:ascii="Times New Roman" w:hAnsi="Times New Roman"/>
          <w:b/>
          <w:sz w:val="24"/>
          <w:szCs w:val="24"/>
          <w:highlight w:val="yellow"/>
          <w:lang w:val="bg-BG"/>
        </w:rPr>
      </w:pPr>
      <w:r w:rsidRPr="00854A83">
        <w:rPr>
          <w:rFonts w:ascii="Times New Roman" w:hAnsi="Times New Roman"/>
          <w:b/>
          <w:sz w:val="24"/>
          <w:szCs w:val="24"/>
          <w:lang w:val="bg-BG"/>
        </w:rPr>
        <w:t xml:space="preserve">Р Е Ш Е Н И Е № ХА – </w:t>
      </w:r>
      <w:r w:rsidR="00C46282" w:rsidRPr="00A71DDE">
        <w:rPr>
          <w:rFonts w:ascii="Times New Roman" w:hAnsi="Times New Roman"/>
          <w:b/>
          <w:sz w:val="24"/>
          <w:szCs w:val="24"/>
          <w:lang w:val="bg-BG"/>
        </w:rPr>
        <w:t>9</w:t>
      </w:r>
      <w:r w:rsidR="007D48F0" w:rsidRPr="00A71DDE">
        <w:rPr>
          <w:rFonts w:ascii="Times New Roman" w:hAnsi="Times New Roman"/>
          <w:b/>
          <w:sz w:val="24"/>
          <w:szCs w:val="24"/>
          <w:lang w:val="bg-BG"/>
        </w:rPr>
        <w:t xml:space="preserve"> –</w:t>
      </w:r>
      <w:r w:rsidRPr="00A71DDE">
        <w:rPr>
          <w:rFonts w:ascii="Times New Roman" w:hAnsi="Times New Roman"/>
          <w:b/>
          <w:sz w:val="24"/>
          <w:szCs w:val="24"/>
          <w:lang w:val="bg-BG"/>
        </w:rPr>
        <w:t xml:space="preserve"> ПР/202</w:t>
      </w:r>
      <w:r w:rsidR="00F90A73" w:rsidRPr="00A71DDE">
        <w:rPr>
          <w:rFonts w:ascii="Times New Roman" w:hAnsi="Times New Roman"/>
          <w:b/>
          <w:sz w:val="24"/>
          <w:szCs w:val="24"/>
          <w:lang w:val="bg-BG"/>
        </w:rPr>
        <w:t>3</w:t>
      </w:r>
      <w:r w:rsidRPr="00A71DDE">
        <w:rPr>
          <w:rFonts w:ascii="Times New Roman" w:hAnsi="Times New Roman"/>
          <w:b/>
          <w:sz w:val="24"/>
          <w:szCs w:val="24"/>
          <w:lang w:val="bg-BG"/>
        </w:rPr>
        <w:t xml:space="preserve"> г.</w:t>
      </w:r>
    </w:p>
    <w:p w14:paraId="43F70BDB" w14:textId="77777777" w:rsidR="00130442" w:rsidRPr="00854A83" w:rsidRDefault="00130442" w:rsidP="00B35E01">
      <w:pPr>
        <w:ind w:right="106"/>
        <w:jc w:val="center"/>
        <w:rPr>
          <w:rFonts w:ascii="Times New Roman" w:hAnsi="Times New Roman"/>
          <w:sz w:val="24"/>
          <w:szCs w:val="24"/>
          <w:lang w:val="bg-BG"/>
        </w:rPr>
      </w:pPr>
    </w:p>
    <w:p w14:paraId="778E9D0F" w14:textId="77777777" w:rsidR="00130442" w:rsidRPr="00854A83" w:rsidRDefault="00130442" w:rsidP="00B35E01">
      <w:pPr>
        <w:ind w:right="106"/>
        <w:jc w:val="center"/>
        <w:rPr>
          <w:rFonts w:ascii="Times New Roman" w:hAnsi="Times New Roman"/>
          <w:b/>
          <w:sz w:val="24"/>
          <w:szCs w:val="24"/>
          <w:lang w:val="bg-BG"/>
        </w:rPr>
      </w:pPr>
      <w:r w:rsidRPr="00854A83">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14:paraId="352C33BF" w14:textId="77777777" w:rsidR="00130442" w:rsidRPr="00854A83" w:rsidRDefault="00130442" w:rsidP="00B35E01">
      <w:pPr>
        <w:ind w:right="106"/>
        <w:jc w:val="both"/>
        <w:rPr>
          <w:rFonts w:ascii="Times New Roman" w:hAnsi="Times New Roman"/>
          <w:sz w:val="24"/>
          <w:szCs w:val="24"/>
          <w:highlight w:val="yellow"/>
          <w:lang w:val="bg-BG"/>
        </w:rPr>
      </w:pPr>
    </w:p>
    <w:p w14:paraId="1BE9756C" w14:textId="77777777" w:rsidR="0029650F" w:rsidRPr="00854A83" w:rsidRDefault="0029650F" w:rsidP="00B35E01">
      <w:pPr>
        <w:spacing w:after="60"/>
        <w:ind w:right="106"/>
        <w:jc w:val="both"/>
        <w:rPr>
          <w:rFonts w:ascii="Times New Roman" w:hAnsi="Times New Roman"/>
          <w:bCs/>
          <w:noProof/>
          <w:sz w:val="24"/>
          <w:szCs w:val="24"/>
          <w:lang w:val="bg-BG"/>
        </w:rPr>
      </w:pPr>
      <w:r w:rsidRPr="00854A83">
        <w:rPr>
          <w:rFonts w:ascii="Times New Roman" w:hAnsi="Times New Roman"/>
          <w:noProof/>
          <w:sz w:val="24"/>
          <w:szCs w:val="24"/>
          <w:lang w:val="bg-BG"/>
        </w:rPr>
        <w:t xml:space="preserve">на основание чл. 93, ал. 1, т. 1 във връзка с ал. 3 и ал. 6 от Закона за опазване на околната среда, чл. 7, ал. 1 и чл. 8, ал. 1 от </w:t>
      </w:r>
      <w:r w:rsidRPr="00854A83">
        <w:rPr>
          <w:rFonts w:ascii="Times New Roman" w:hAnsi="Times New Roman"/>
          <w:i/>
          <w:noProof/>
          <w:sz w:val="24"/>
          <w:szCs w:val="24"/>
          <w:lang w:val="bg-BG"/>
        </w:rPr>
        <w:t>Наредбата за условията и реда за извършване на оценка на въздействието върху околната среда</w:t>
      </w:r>
      <w:r w:rsidRPr="00854A83">
        <w:rPr>
          <w:rFonts w:ascii="Times New Roman" w:hAnsi="Times New Roman"/>
          <w:noProof/>
          <w:sz w:val="24"/>
          <w:szCs w:val="24"/>
          <w:lang w:val="bg-BG"/>
        </w:rPr>
        <w:t xml:space="preserve"> (Наредбата за ОВОС), чл. 31 ал. 4 и ал. 6 от Закон за биологичното разнообразие (ЗБР), чл. 40 ал. 4 от </w:t>
      </w:r>
      <w:r w:rsidRPr="00854A83">
        <w:rPr>
          <w:rFonts w:ascii="Times New Roman" w:hAnsi="Times New Roman"/>
          <w:i/>
          <w:noProof/>
          <w:sz w:val="24"/>
          <w:szCs w:val="24"/>
          <w:lang w:val="bg-BG"/>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854A83">
        <w:rPr>
          <w:rFonts w:ascii="Times New Roman" w:hAnsi="Times New Roman"/>
          <w:noProof/>
          <w:sz w:val="24"/>
          <w:szCs w:val="24"/>
          <w:lang w:val="bg-BG"/>
        </w:rPr>
        <w:t xml:space="preserve"> (Наредбата за ОС) и въз основа на представената писмена документация от възложителя по Приложение № 2 към чл. 6, от Наредбата за ОВОС и чл. 10, ал. 1 и ал. 2 от Наредбата за ОС</w:t>
      </w:r>
      <w:r w:rsidRPr="00854A83">
        <w:rPr>
          <w:rFonts w:ascii="Times New Roman" w:hAnsi="Times New Roman"/>
          <w:bCs/>
          <w:noProof/>
          <w:sz w:val="24"/>
          <w:szCs w:val="24"/>
          <w:lang w:val="bg-BG"/>
        </w:rPr>
        <w:t>, както и получени становища от Регионална здравна инспекция – Хасково</w:t>
      </w:r>
      <w:r w:rsidRPr="00854A83">
        <w:rPr>
          <w:lang w:val="bg-BG"/>
        </w:rPr>
        <w:t xml:space="preserve"> </w:t>
      </w:r>
      <w:r w:rsidRPr="00854A83">
        <w:rPr>
          <w:rFonts w:ascii="Times New Roman" w:hAnsi="Times New Roman"/>
          <w:bCs/>
          <w:noProof/>
          <w:sz w:val="24"/>
          <w:szCs w:val="24"/>
          <w:lang w:val="bg-BG"/>
        </w:rPr>
        <w:t xml:space="preserve">и Басейнова дирекция „Източнобеломорски район“ – Пловдив </w:t>
      </w:r>
    </w:p>
    <w:p w14:paraId="10187B81" w14:textId="77777777" w:rsidR="00130442" w:rsidRPr="00854A83" w:rsidRDefault="00130442" w:rsidP="00B35E01">
      <w:pPr>
        <w:ind w:right="106"/>
        <w:jc w:val="both"/>
        <w:rPr>
          <w:rFonts w:ascii="Times New Roman" w:hAnsi="Times New Roman"/>
          <w:sz w:val="24"/>
          <w:szCs w:val="24"/>
          <w:highlight w:val="yellow"/>
          <w:lang w:val="bg-BG"/>
        </w:rPr>
      </w:pPr>
    </w:p>
    <w:p w14:paraId="1646B671" w14:textId="77777777" w:rsidR="00130442" w:rsidRPr="00854A83" w:rsidRDefault="00130442" w:rsidP="00B35E01">
      <w:pPr>
        <w:ind w:right="106"/>
        <w:jc w:val="center"/>
        <w:rPr>
          <w:rFonts w:ascii="Times New Roman" w:hAnsi="Times New Roman"/>
          <w:b/>
          <w:sz w:val="24"/>
          <w:szCs w:val="24"/>
          <w:lang w:val="bg-BG"/>
        </w:rPr>
      </w:pPr>
      <w:r w:rsidRPr="00854A83">
        <w:rPr>
          <w:rFonts w:ascii="Times New Roman" w:hAnsi="Times New Roman"/>
          <w:b/>
          <w:sz w:val="24"/>
          <w:szCs w:val="24"/>
          <w:lang w:val="bg-BG"/>
        </w:rPr>
        <w:t>Р Е Ш И Х</w:t>
      </w:r>
    </w:p>
    <w:p w14:paraId="31D1D7D5" w14:textId="77777777" w:rsidR="00130442" w:rsidRPr="00854A83" w:rsidRDefault="00130442" w:rsidP="00B35E01">
      <w:pPr>
        <w:ind w:right="106"/>
        <w:jc w:val="both"/>
        <w:rPr>
          <w:rFonts w:ascii="Times New Roman" w:hAnsi="Times New Roman"/>
          <w:sz w:val="24"/>
          <w:szCs w:val="24"/>
          <w:lang w:val="bg-BG"/>
        </w:rPr>
      </w:pPr>
    </w:p>
    <w:p w14:paraId="5A51C47E" w14:textId="4C19A396" w:rsidR="00130442" w:rsidRPr="00854A83" w:rsidRDefault="00B35E01" w:rsidP="00B35E01">
      <w:pPr>
        <w:ind w:right="106"/>
        <w:jc w:val="both"/>
        <w:rPr>
          <w:rFonts w:ascii="Times New Roman" w:hAnsi="Times New Roman"/>
          <w:sz w:val="24"/>
          <w:szCs w:val="24"/>
          <w:lang w:val="bg-BG"/>
        </w:rPr>
      </w:pPr>
      <w:r w:rsidRPr="00854A83">
        <w:rPr>
          <w:rFonts w:ascii="Times New Roman" w:hAnsi="Times New Roman"/>
          <w:b/>
          <w:sz w:val="24"/>
          <w:szCs w:val="24"/>
          <w:lang w:val="bg-BG"/>
        </w:rPr>
        <w:t>да не се извършва</w:t>
      </w:r>
      <w:r w:rsidRPr="00854A83">
        <w:rPr>
          <w:rFonts w:ascii="Times New Roman" w:hAnsi="Times New Roman"/>
          <w:sz w:val="24"/>
          <w:szCs w:val="24"/>
          <w:lang w:val="bg-BG"/>
        </w:rPr>
        <w:t xml:space="preserve"> оценка на въздействието върху околната среда за инвестиционно предложение: </w:t>
      </w:r>
      <w:r w:rsidR="00130442" w:rsidRPr="00854A83">
        <w:rPr>
          <w:rFonts w:ascii="Times New Roman" w:hAnsi="Times New Roman"/>
          <w:sz w:val="24"/>
          <w:szCs w:val="24"/>
          <w:lang w:val="bg-BG"/>
        </w:rPr>
        <w:t>„</w:t>
      </w:r>
      <w:r w:rsidR="0029650F" w:rsidRPr="00854A83">
        <w:rPr>
          <w:rFonts w:ascii="Times New Roman" w:hAnsi="Times New Roman"/>
          <w:sz w:val="24"/>
          <w:szCs w:val="24"/>
          <w:lang w:val="bg-BG"/>
        </w:rPr>
        <w:t>Рибовъдство, напояване, индивидуален и спортен риболов, туристическа, почивна и спортна дейност в ПИ с идентификатор 47737.96.395 по КККР на с. Мезек, общ. Свиленград</w:t>
      </w:r>
      <w:r w:rsidR="00130442" w:rsidRPr="00854A83">
        <w:rPr>
          <w:rFonts w:ascii="Times New Roman" w:hAnsi="Times New Roman"/>
          <w:sz w:val="24"/>
          <w:szCs w:val="24"/>
          <w:lang w:val="bg-BG"/>
        </w:rPr>
        <w:t xml:space="preserve">“, което </w:t>
      </w:r>
      <w:r w:rsidR="00130442" w:rsidRPr="00854A83">
        <w:rPr>
          <w:rFonts w:ascii="Times New Roman" w:hAnsi="Times New Roman"/>
          <w:b/>
          <w:sz w:val="24"/>
          <w:szCs w:val="24"/>
          <w:lang w:val="bg-BG"/>
        </w:rPr>
        <w:t>няма вероятност</w:t>
      </w:r>
      <w:r w:rsidR="00130442" w:rsidRPr="00854A83">
        <w:rPr>
          <w:rFonts w:ascii="Times New Roman" w:hAnsi="Times New Roman"/>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и човешкото здраве</w:t>
      </w:r>
    </w:p>
    <w:p w14:paraId="0DEC05DF" w14:textId="77777777" w:rsidR="00130442" w:rsidRPr="00854A83" w:rsidRDefault="00130442" w:rsidP="00B35E01">
      <w:pPr>
        <w:ind w:right="106"/>
        <w:jc w:val="both"/>
        <w:rPr>
          <w:rFonts w:ascii="Times New Roman" w:hAnsi="Times New Roman"/>
          <w:sz w:val="24"/>
          <w:szCs w:val="24"/>
          <w:highlight w:val="yellow"/>
          <w:lang w:val="bg-BG"/>
        </w:rPr>
      </w:pPr>
    </w:p>
    <w:p w14:paraId="32A9E54C" w14:textId="737EE6AE" w:rsidR="00130442" w:rsidRPr="00854A83" w:rsidRDefault="00A01ADE" w:rsidP="00B35E01">
      <w:pPr>
        <w:ind w:right="106"/>
        <w:jc w:val="both"/>
        <w:rPr>
          <w:rFonts w:ascii="Times New Roman" w:hAnsi="Times New Roman"/>
          <w:sz w:val="24"/>
          <w:szCs w:val="24"/>
          <w:lang w:val="bg-BG"/>
        </w:rPr>
      </w:pPr>
      <w:r w:rsidRPr="00854A83">
        <w:rPr>
          <w:rFonts w:ascii="Times New Roman" w:hAnsi="Times New Roman"/>
          <w:b/>
          <w:sz w:val="24"/>
          <w:szCs w:val="24"/>
          <w:lang w:val="bg-BG"/>
        </w:rPr>
        <w:t>в</w:t>
      </w:r>
      <w:r w:rsidR="00130442" w:rsidRPr="00854A83">
        <w:rPr>
          <w:rFonts w:ascii="Times New Roman" w:hAnsi="Times New Roman"/>
          <w:b/>
          <w:sz w:val="24"/>
          <w:szCs w:val="24"/>
          <w:lang w:val="bg-BG"/>
        </w:rPr>
        <w:t xml:space="preserve">ъзложител: </w:t>
      </w:r>
      <w:r w:rsidRPr="00854A83">
        <w:rPr>
          <w:rFonts w:ascii="Times New Roman" w:hAnsi="Times New Roman"/>
          <w:sz w:val="24"/>
          <w:szCs w:val="24"/>
          <w:lang w:val="bg-BG"/>
        </w:rPr>
        <w:t>„ДЖИ ЕМ АЙ ПЛЕЙС“ ЕООД</w:t>
      </w:r>
      <w:r w:rsidR="00130442" w:rsidRPr="00854A83">
        <w:rPr>
          <w:rFonts w:ascii="Times New Roman" w:hAnsi="Times New Roman"/>
          <w:sz w:val="24"/>
          <w:szCs w:val="24"/>
          <w:lang w:val="bg-BG"/>
        </w:rPr>
        <w:t xml:space="preserve">, ЕИК </w:t>
      </w:r>
      <w:bookmarkStart w:id="0" w:name="_GoBack"/>
      <w:r w:rsidR="00130442" w:rsidRPr="00854A83">
        <w:rPr>
          <w:rFonts w:ascii="Times New Roman" w:hAnsi="Times New Roman"/>
          <w:sz w:val="24"/>
          <w:szCs w:val="24"/>
          <w:lang w:val="bg-BG"/>
        </w:rPr>
        <w:t>20</w:t>
      </w:r>
      <w:r w:rsidRPr="00854A83">
        <w:rPr>
          <w:rFonts w:ascii="Times New Roman" w:hAnsi="Times New Roman"/>
          <w:sz w:val="24"/>
          <w:szCs w:val="24"/>
          <w:lang w:val="bg-BG"/>
        </w:rPr>
        <w:t>4633394</w:t>
      </w:r>
      <w:bookmarkEnd w:id="0"/>
    </w:p>
    <w:p w14:paraId="3ACE71AC" w14:textId="46A8BAD5" w:rsidR="00130442" w:rsidRPr="00854A83" w:rsidRDefault="00A01ADE" w:rsidP="00DA23AB">
      <w:pPr>
        <w:ind w:right="106"/>
        <w:jc w:val="both"/>
        <w:rPr>
          <w:rFonts w:ascii="Times New Roman" w:hAnsi="Times New Roman"/>
          <w:sz w:val="24"/>
          <w:szCs w:val="24"/>
          <w:lang w:val="bg-BG"/>
        </w:rPr>
      </w:pPr>
      <w:r w:rsidRPr="00854A83">
        <w:rPr>
          <w:rFonts w:ascii="Times New Roman" w:hAnsi="Times New Roman"/>
          <w:b/>
          <w:sz w:val="24"/>
          <w:szCs w:val="24"/>
          <w:lang w:val="bg-BG"/>
        </w:rPr>
        <w:t>със седалище</w:t>
      </w:r>
      <w:r w:rsidR="00130442" w:rsidRPr="00854A83">
        <w:rPr>
          <w:rFonts w:ascii="Times New Roman" w:hAnsi="Times New Roman"/>
          <w:b/>
          <w:sz w:val="24"/>
          <w:szCs w:val="24"/>
          <w:lang w:val="bg-BG"/>
        </w:rPr>
        <w:t>:</w:t>
      </w:r>
      <w:r w:rsidR="00130442" w:rsidRPr="00854A83">
        <w:rPr>
          <w:rFonts w:ascii="Times New Roman" w:hAnsi="Times New Roman"/>
          <w:sz w:val="24"/>
          <w:szCs w:val="24"/>
          <w:lang w:val="bg-BG"/>
        </w:rPr>
        <w:t xml:space="preserve"> </w:t>
      </w:r>
      <w:r w:rsidR="00DA23AB" w:rsidRPr="00854A83">
        <w:rPr>
          <w:rFonts w:ascii="Times New Roman" w:hAnsi="Times New Roman"/>
          <w:sz w:val="24"/>
          <w:szCs w:val="24"/>
          <w:lang w:val="bg-BG"/>
        </w:rPr>
        <w:t>гр. Свиленград, ул. „Александър Пушкин“ № 3</w:t>
      </w:r>
    </w:p>
    <w:p w14:paraId="1CEB9DE4" w14:textId="0D6CDCE7" w:rsidR="00130442" w:rsidRPr="00854A83" w:rsidRDefault="00130442" w:rsidP="00B35E01">
      <w:pPr>
        <w:ind w:right="106"/>
        <w:jc w:val="both"/>
        <w:rPr>
          <w:rFonts w:ascii="Times New Roman" w:hAnsi="Times New Roman"/>
          <w:sz w:val="24"/>
          <w:szCs w:val="24"/>
          <w:highlight w:val="yellow"/>
          <w:lang w:val="bg-BG"/>
        </w:rPr>
      </w:pPr>
    </w:p>
    <w:p w14:paraId="24635466" w14:textId="77777777" w:rsidR="0029650F" w:rsidRPr="00854A83" w:rsidRDefault="0029650F" w:rsidP="00B35E01">
      <w:pPr>
        <w:ind w:right="106"/>
        <w:jc w:val="both"/>
        <w:rPr>
          <w:rFonts w:ascii="Times New Roman" w:hAnsi="Times New Roman"/>
          <w:sz w:val="24"/>
          <w:szCs w:val="24"/>
          <w:highlight w:val="yellow"/>
          <w:lang w:val="bg-BG"/>
        </w:rPr>
      </w:pPr>
    </w:p>
    <w:p w14:paraId="1614F578" w14:textId="11F6E254" w:rsidR="00130442" w:rsidRPr="00854A83" w:rsidRDefault="00130442" w:rsidP="00B35E01">
      <w:pPr>
        <w:ind w:right="106"/>
        <w:jc w:val="both"/>
        <w:rPr>
          <w:rFonts w:ascii="Times New Roman" w:hAnsi="Times New Roman"/>
          <w:b/>
          <w:i/>
          <w:sz w:val="24"/>
          <w:szCs w:val="24"/>
          <w:lang w:val="bg-BG"/>
        </w:rPr>
      </w:pPr>
      <w:r w:rsidRPr="00854A83">
        <w:rPr>
          <w:rFonts w:ascii="Times New Roman" w:hAnsi="Times New Roman"/>
          <w:b/>
          <w:i/>
          <w:sz w:val="24"/>
          <w:szCs w:val="24"/>
          <w:lang w:val="bg-BG"/>
        </w:rPr>
        <w:t>Кратко описание на инвестиционното предложение:</w:t>
      </w:r>
    </w:p>
    <w:p w14:paraId="47557DB1" w14:textId="77777777" w:rsidR="002C1656" w:rsidRPr="00854A83" w:rsidRDefault="002C1656" w:rsidP="00B35E01">
      <w:pPr>
        <w:ind w:right="106"/>
        <w:jc w:val="both"/>
        <w:rPr>
          <w:rFonts w:ascii="Times New Roman" w:hAnsi="Times New Roman"/>
          <w:b/>
          <w:i/>
          <w:sz w:val="24"/>
          <w:szCs w:val="24"/>
          <w:highlight w:val="yellow"/>
          <w:lang w:val="bg-BG"/>
        </w:rPr>
      </w:pPr>
    </w:p>
    <w:p w14:paraId="08392A84" w14:textId="2D5E3C11" w:rsidR="002C1656" w:rsidRPr="00854A83" w:rsidRDefault="002C1656" w:rsidP="002C1656">
      <w:pPr>
        <w:ind w:right="106" w:firstLine="709"/>
        <w:jc w:val="both"/>
        <w:rPr>
          <w:rFonts w:ascii="Times New Roman" w:hAnsi="Times New Roman"/>
          <w:sz w:val="24"/>
          <w:szCs w:val="24"/>
          <w:lang w:val="bg-BG"/>
        </w:rPr>
      </w:pPr>
      <w:r w:rsidRPr="00854A83">
        <w:rPr>
          <w:rFonts w:ascii="Times New Roman" w:hAnsi="Times New Roman"/>
          <w:sz w:val="24"/>
          <w:szCs w:val="24"/>
          <w:lang w:val="bg-BG"/>
        </w:rPr>
        <w:t xml:space="preserve">Инвестиционното предложение предвижда рибовъдство, напояване, индивидуален и спортен риболов, туристическа, почивна и спортна дейност в ПИ с идентификатор 47737.96.395 по КККР на с. Мезек, общ. Свиленград, НТП </w:t>
      </w:r>
      <w:r w:rsidR="00FE6D5F">
        <w:rPr>
          <w:rFonts w:ascii="Times New Roman" w:hAnsi="Times New Roman"/>
          <w:sz w:val="24"/>
          <w:szCs w:val="24"/>
          <w:lang w:val="bg-BG"/>
        </w:rPr>
        <w:t>–</w:t>
      </w:r>
      <w:r w:rsidRPr="00854A83">
        <w:rPr>
          <w:rFonts w:ascii="Times New Roman" w:hAnsi="Times New Roman"/>
          <w:sz w:val="24"/>
          <w:szCs w:val="24"/>
          <w:lang w:val="bg-BG"/>
        </w:rPr>
        <w:t xml:space="preserve"> водоем. Същият ще се използва основно за отглеждане на шаран, </w:t>
      </w:r>
      <w:proofErr w:type="spellStart"/>
      <w:r w:rsidRPr="00854A83">
        <w:rPr>
          <w:rFonts w:ascii="Times New Roman" w:hAnsi="Times New Roman"/>
          <w:sz w:val="24"/>
          <w:szCs w:val="24"/>
          <w:lang w:val="bg-BG"/>
        </w:rPr>
        <w:t>толстолоб</w:t>
      </w:r>
      <w:proofErr w:type="spellEnd"/>
      <w:r w:rsidRPr="00854A83">
        <w:rPr>
          <w:rFonts w:ascii="Times New Roman" w:hAnsi="Times New Roman"/>
          <w:sz w:val="24"/>
          <w:szCs w:val="24"/>
          <w:lang w:val="bg-BG"/>
        </w:rPr>
        <w:t xml:space="preserve">, </w:t>
      </w:r>
      <w:proofErr w:type="spellStart"/>
      <w:r w:rsidRPr="00854A83">
        <w:rPr>
          <w:rFonts w:ascii="Times New Roman" w:hAnsi="Times New Roman"/>
          <w:sz w:val="24"/>
          <w:szCs w:val="24"/>
          <w:lang w:val="bg-BG"/>
        </w:rPr>
        <w:t>амур</w:t>
      </w:r>
      <w:proofErr w:type="spellEnd"/>
      <w:r w:rsidRPr="00854A83">
        <w:rPr>
          <w:rFonts w:ascii="Times New Roman" w:hAnsi="Times New Roman"/>
          <w:sz w:val="24"/>
          <w:szCs w:val="24"/>
          <w:lang w:val="bg-BG"/>
        </w:rPr>
        <w:t xml:space="preserve"> и сом. За отглеждането на рибата се предвижда допълнително подаване на храна – традиционни фуражи, жито, ечемик, кюспе и др. Използването на техники за повишаване продукцията на видовете риба извън естествения капацитет в язовира включва въвеждане на допълнителен комбиниран фураж, за да се компенсира липсата на естествено налична храна при гъстотата, при която се отглеждат рибите. Предвижда се и любителски – спортен риболов. За целта ще бъдат обособени риболовни места по брега. В близост до язовира се предвижда да бъде разположена временна </w:t>
      </w:r>
      <w:proofErr w:type="spellStart"/>
      <w:r w:rsidRPr="00854A83">
        <w:rPr>
          <w:rFonts w:ascii="Times New Roman" w:hAnsi="Times New Roman"/>
          <w:sz w:val="24"/>
          <w:szCs w:val="24"/>
          <w:lang w:val="bg-BG"/>
        </w:rPr>
        <w:t>преместваема</w:t>
      </w:r>
      <w:proofErr w:type="spellEnd"/>
      <w:r w:rsidRPr="00854A83">
        <w:rPr>
          <w:rFonts w:ascii="Times New Roman" w:hAnsi="Times New Roman"/>
          <w:sz w:val="24"/>
          <w:szCs w:val="24"/>
          <w:lang w:val="bg-BG"/>
        </w:rPr>
        <w:t xml:space="preserve"> сграда от олекотена конструкция, свързана с отглеждането на рибата.</w:t>
      </w:r>
    </w:p>
    <w:p w14:paraId="3FA74667" w14:textId="233A9A3E" w:rsidR="002C1656" w:rsidRPr="00854A83" w:rsidRDefault="002C1656" w:rsidP="002C1656">
      <w:pPr>
        <w:ind w:right="106" w:firstLine="709"/>
        <w:jc w:val="both"/>
        <w:rPr>
          <w:rFonts w:ascii="Times New Roman" w:hAnsi="Times New Roman"/>
          <w:sz w:val="24"/>
          <w:szCs w:val="24"/>
          <w:highlight w:val="cyan"/>
          <w:lang w:val="bg-BG"/>
        </w:rPr>
      </w:pPr>
      <w:r w:rsidRPr="00854A83">
        <w:rPr>
          <w:rFonts w:ascii="Times New Roman" w:hAnsi="Times New Roman"/>
          <w:sz w:val="24"/>
          <w:szCs w:val="24"/>
          <w:lang w:val="bg-BG"/>
        </w:rPr>
        <w:t xml:space="preserve">Технологично ежегодно през месец март водоемът ще се зарибява с доставения </w:t>
      </w:r>
      <w:proofErr w:type="spellStart"/>
      <w:r w:rsidRPr="00854A83">
        <w:rPr>
          <w:rFonts w:ascii="Times New Roman" w:hAnsi="Times New Roman"/>
          <w:sz w:val="24"/>
          <w:szCs w:val="24"/>
          <w:lang w:val="bg-BG"/>
        </w:rPr>
        <w:t>зарибителен</w:t>
      </w:r>
      <w:proofErr w:type="spellEnd"/>
      <w:r w:rsidRPr="00854A83">
        <w:rPr>
          <w:rFonts w:ascii="Times New Roman" w:hAnsi="Times New Roman"/>
          <w:sz w:val="24"/>
          <w:szCs w:val="24"/>
          <w:lang w:val="bg-BG"/>
        </w:rPr>
        <w:t xml:space="preserve"> материал с тегло 100-150 грама с общо количество 1,5 тона. Нормата е на 1 дка площ от водоема да се залагат около 50-100 броя. След зареждането на водоема започва </w:t>
      </w:r>
      <w:r w:rsidRPr="00854A83">
        <w:rPr>
          <w:rFonts w:ascii="Times New Roman" w:hAnsi="Times New Roman"/>
          <w:sz w:val="24"/>
          <w:szCs w:val="24"/>
          <w:lang w:val="bg-BG"/>
        </w:rPr>
        <w:lastRenderedPageBreak/>
        <w:t>храненето на рибата. То ще се извършва еднократно през деня. Угояването продължава до месец октомври. През месеците октомври и ноември</w:t>
      </w:r>
      <w:r w:rsidR="00041963">
        <w:rPr>
          <w:rFonts w:ascii="Times New Roman" w:hAnsi="Times New Roman"/>
          <w:sz w:val="24"/>
          <w:szCs w:val="24"/>
          <w:lang w:val="bg-BG"/>
        </w:rPr>
        <w:t xml:space="preserve"> ще</w:t>
      </w:r>
      <w:r w:rsidRPr="00854A83">
        <w:rPr>
          <w:rFonts w:ascii="Times New Roman" w:hAnsi="Times New Roman"/>
          <w:sz w:val="24"/>
          <w:szCs w:val="24"/>
          <w:lang w:val="bg-BG"/>
        </w:rPr>
        <w:t xml:space="preserve"> се извършва улова на рибата и предаването ѝ за </w:t>
      </w:r>
      <w:r w:rsidR="0027479E" w:rsidRPr="00854A83">
        <w:rPr>
          <w:rFonts w:ascii="Times New Roman" w:hAnsi="Times New Roman"/>
          <w:sz w:val="24"/>
          <w:szCs w:val="24"/>
          <w:lang w:val="bg-BG"/>
        </w:rPr>
        <w:t>реализация в търговската мрежа.</w:t>
      </w:r>
    </w:p>
    <w:p w14:paraId="3A685673" w14:textId="74F325C8" w:rsidR="00B857D2" w:rsidRPr="00854A83" w:rsidRDefault="00B857D2" w:rsidP="002C1656">
      <w:pPr>
        <w:ind w:right="106" w:firstLine="709"/>
        <w:jc w:val="both"/>
        <w:rPr>
          <w:rFonts w:ascii="Times New Roman" w:hAnsi="Times New Roman"/>
          <w:sz w:val="24"/>
          <w:szCs w:val="24"/>
          <w:highlight w:val="yellow"/>
          <w:lang w:val="bg-BG"/>
        </w:rPr>
      </w:pPr>
      <w:r w:rsidRPr="00854A83">
        <w:rPr>
          <w:rFonts w:ascii="Times New Roman" w:hAnsi="Times New Roman"/>
          <w:sz w:val="24"/>
          <w:szCs w:val="24"/>
          <w:lang w:val="bg-BG"/>
        </w:rPr>
        <w:t>Инвестиционното предложение попада в обхвата на  т. 1, буква „е“ от Приложение 2  на ЗООС и съгласно чл. 93, ал. 1, т. 1 от същия, инвестиционното предложение подлежи на процедура по преценяване на необходимостта от извършването на ОВОС. На основание чл. 93, ал. 3 от ЗООС, компетентен орган за произнасяне с решение е директорът на РИОСВ - Хасково.</w:t>
      </w:r>
    </w:p>
    <w:p w14:paraId="1044F29F" w14:textId="77777777" w:rsidR="004117DD" w:rsidRPr="00854A83" w:rsidRDefault="004117DD" w:rsidP="004117DD">
      <w:pPr>
        <w:ind w:right="106" w:firstLine="720"/>
        <w:jc w:val="both"/>
        <w:rPr>
          <w:rFonts w:ascii="Times New Roman" w:hAnsi="Times New Roman"/>
          <w:sz w:val="24"/>
          <w:szCs w:val="24"/>
          <w:lang w:val="bg-BG"/>
        </w:rPr>
      </w:pPr>
      <w:r w:rsidRPr="00854A83">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ПИ с идентификатор 47737.96.395 по КККР на с. Мезек , общ. Свиленград </w:t>
      </w:r>
      <w:r w:rsidRPr="00854A83">
        <w:rPr>
          <w:rFonts w:ascii="Times New Roman" w:hAnsi="Times New Roman"/>
          <w:b/>
          <w:sz w:val="24"/>
          <w:szCs w:val="24"/>
          <w:lang w:val="bg-BG"/>
        </w:rPr>
        <w:t>не попада в границите на защитени територии</w:t>
      </w:r>
      <w:r w:rsidRPr="00854A83">
        <w:rPr>
          <w:rFonts w:ascii="Times New Roman" w:hAnsi="Times New Roman"/>
          <w:sz w:val="24"/>
          <w:szCs w:val="24"/>
          <w:lang w:val="bg-BG"/>
        </w:rPr>
        <w:t xml:space="preserve"> по смисъла на Закона за защитените територии, както и в обхвата на защитени зони от Екологичната мрежа Натура 2000. Най-близко разположена (приблизително на 1262 м) е защитена зона </w:t>
      </w:r>
      <w:r w:rsidRPr="00854A83">
        <w:rPr>
          <w:rFonts w:ascii="Times New Roman" w:hAnsi="Times New Roman"/>
          <w:b/>
          <w:sz w:val="24"/>
          <w:szCs w:val="24"/>
          <w:lang w:val="bg-BG"/>
        </w:rPr>
        <w:t>BG 0001032 „Родопи Източни“</w:t>
      </w:r>
      <w:r w:rsidRPr="00854A83">
        <w:rPr>
          <w:rFonts w:ascii="Times New Roman" w:hAnsi="Times New Roman"/>
          <w:sz w:val="24"/>
          <w:szCs w:val="24"/>
          <w:lang w:val="bg-BG"/>
        </w:rPr>
        <w:t xml:space="preserve"> за опазване на природните местообитанията, обявена със Заповед № РД-267/31.03.2021г. на Министъра на околната среда и водите (</w:t>
      </w:r>
      <w:proofErr w:type="spellStart"/>
      <w:r w:rsidRPr="00854A83">
        <w:rPr>
          <w:rFonts w:ascii="Times New Roman" w:hAnsi="Times New Roman"/>
          <w:sz w:val="24"/>
          <w:szCs w:val="24"/>
          <w:lang w:val="bg-BG"/>
        </w:rPr>
        <w:t>обн</w:t>
      </w:r>
      <w:proofErr w:type="spellEnd"/>
      <w:r w:rsidRPr="00854A83">
        <w:rPr>
          <w:rFonts w:ascii="Times New Roman" w:hAnsi="Times New Roman"/>
          <w:sz w:val="24"/>
          <w:szCs w:val="24"/>
          <w:lang w:val="bg-BG"/>
        </w:rPr>
        <w:t xml:space="preserve">. ДВ, бр.43/21.05.2021г.). </w:t>
      </w:r>
    </w:p>
    <w:p w14:paraId="55F4881E" w14:textId="08848922" w:rsidR="00130442" w:rsidRPr="00854A83" w:rsidRDefault="004117DD" w:rsidP="004117DD">
      <w:pPr>
        <w:ind w:right="106" w:firstLine="720"/>
        <w:jc w:val="both"/>
        <w:rPr>
          <w:rFonts w:ascii="Times New Roman" w:hAnsi="Times New Roman"/>
          <w:sz w:val="24"/>
          <w:szCs w:val="24"/>
          <w:lang w:val="bg-BG"/>
        </w:rPr>
      </w:pPr>
      <w:r w:rsidRPr="00854A83">
        <w:rPr>
          <w:rFonts w:ascii="Times New Roman" w:hAnsi="Times New Roman"/>
          <w:sz w:val="24"/>
          <w:szCs w:val="24"/>
          <w:lang w:val="bg-BG"/>
        </w:rPr>
        <w:t>ИП за рибовъдство, напояване, индивидуален и спортен риболов, туристическа, почив</w:t>
      </w:r>
      <w:r w:rsidR="00A4164F" w:rsidRPr="00854A83">
        <w:rPr>
          <w:rFonts w:ascii="Times New Roman" w:hAnsi="Times New Roman"/>
          <w:sz w:val="24"/>
          <w:szCs w:val="24"/>
          <w:lang w:val="bg-BG"/>
        </w:rPr>
        <w:t>н</w:t>
      </w:r>
      <w:r w:rsidRPr="00854A83">
        <w:rPr>
          <w:rFonts w:ascii="Times New Roman" w:hAnsi="Times New Roman"/>
          <w:sz w:val="24"/>
          <w:szCs w:val="24"/>
          <w:lang w:val="bg-BG"/>
        </w:rPr>
        <w:t xml:space="preserve">а и спортна дейност в ПИ с идентификатор 47737.96.395 по КККР на с. Мезек , общ. Свиленград попада в обхвата на чл. 2, ал. 1, т. 1 от </w:t>
      </w:r>
      <w:r w:rsidRPr="00854A83">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854A83">
        <w:rPr>
          <w:rFonts w:ascii="Times New Roman" w:hAnsi="Times New Roman"/>
          <w:sz w:val="24"/>
          <w:szCs w:val="24"/>
          <w:lang w:val="bg-BG"/>
        </w:rPr>
        <w:t xml:space="preserve"> (</w:t>
      </w:r>
      <w:r w:rsidRPr="00854A83">
        <w:rPr>
          <w:rFonts w:ascii="Times New Roman" w:hAnsi="Times New Roman"/>
          <w:i/>
          <w:sz w:val="24"/>
          <w:szCs w:val="24"/>
          <w:lang w:val="bg-BG"/>
        </w:rPr>
        <w:t>Наредбата за ОС,</w:t>
      </w:r>
      <w:r w:rsidRPr="00854A83">
        <w:rPr>
          <w:rFonts w:ascii="Times New Roman" w:hAnsi="Times New Roman"/>
          <w:sz w:val="24"/>
          <w:szCs w:val="24"/>
          <w:lang w:val="bg-BG"/>
        </w:rPr>
        <w:t xml:space="preserve"> </w:t>
      </w:r>
      <w:proofErr w:type="spellStart"/>
      <w:r w:rsidRPr="00854A83">
        <w:rPr>
          <w:rFonts w:ascii="Times New Roman" w:hAnsi="Times New Roman"/>
          <w:sz w:val="24"/>
          <w:szCs w:val="24"/>
          <w:lang w:val="bg-BG"/>
        </w:rPr>
        <w:t>обн</w:t>
      </w:r>
      <w:proofErr w:type="spellEnd"/>
      <w:r w:rsidRPr="00854A83">
        <w:rPr>
          <w:rFonts w:ascii="Times New Roman" w:hAnsi="Times New Roman"/>
          <w:sz w:val="24"/>
          <w:szCs w:val="24"/>
          <w:lang w:val="bg-BG"/>
        </w:rPr>
        <w:t>., ДВ, бр. 73 от 11.09.2007 г., изм. И доп., бр. 3 от 05.01.2018 г.) и подлежи на процедура по оценка съвместимостта му с предмета и целите на опазване на горе цитираните защитени зони по реда на чл.31, ал.4, във връзка с чл.31, ал.1 от Закона за биологичното разнообразие.</w:t>
      </w:r>
    </w:p>
    <w:p w14:paraId="2116C589" w14:textId="0B7D48F7" w:rsidR="00130442" w:rsidRPr="00854A83" w:rsidRDefault="004117DD" w:rsidP="00B35E01">
      <w:pPr>
        <w:ind w:right="106" w:firstLine="720"/>
        <w:jc w:val="both"/>
        <w:rPr>
          <w:rFonts w:ascii="Times New Roman" w:hAnsi="Times New Roman"/>
          <w:sz w:val="24"/>
          <w:szCs w:val="24"/>
          <w:lang w:val="bg-BG"/>
        </w:rPr>
      </w:pPr>
      <w:r w:rsidRPr="00854A83">
        <w:rPr>
          <w:rFonts w:ascii="Times New Roman" w:hAnsi="Times New Roman"/>
          <w:sz w:val="24"/>
          <w:szCs w:val="24"/>
          <w:lang w:val="bg-BG"/>
        </w:rPr>
        <w:t>На основание чл.</w:t>
      </w:r>
      <w:r w:rsidR="00A4164F" w:rsidRPr="00854A83">
        <w:rPr>
          <w:rFonts w:ascii="Times New Roman" w:hAnsi="Times New Roman"/>
          <w:sz w:val="24"/>
          <w:szCs w:val="24"/>
          <w:lang w:val="bg-BG"/>
        </w:rPr>
        <w:t xml:space="preserve"> </w:t>
      </w:r>
      <w:r w:rsidRPr="00854A83">
        <w:rPr>
          <w:rFonts w:ascii="Times New Roman" w:hAnsi="Times New Roman"/>
          <w:sz w:val="24"/>
          <w:szCs w:val="24"/>
          <w:lang w:val="bg-BG"/>
        </w:rPr>
        <w:t>40, ал.</w:t>
      </w:r>
      <w:r w:rsidR="00A4164F" w:rsidRPr="00854A83">
        <w:rPr>
          <w:rFonts w:ascii="Times New Roman" w:hAnsi="Times New Roman"/>
          <w:sz w:val="24"/>
          <w:szCs w:val="24"/>
          <w:lang w:val="bg-BG"/>
        </w:rPr>
        <w:t xml:space="preserve"> </w:t>
      </w:r>
      <w:r w:rsidRPr="00854A83">
        <w:rPr>
          <w:rFonts w:ascii="Times New Roman" w:hAnsi="Times New Roman"/>
          <w:sz w:val="24"/>
          <w:szCs w:val="24"/>
          <w:lang w:val="bg-BG"/>
        </w:rPr>
        <w:t xml:space="preserve">3 от </w:t>
      </w:r>
      <w:r w:rsidRPr="00854A83">
        <w:rPr>
          <w:rFonts w:ascii="Times New Roman" w:hAnsi="Times New Roman"/>
          <w:i/>
          <w:sz w:val="24"/>
          <w:szCs w:val="24"/>
          <w:lang w:val="bg-BG"/>
        </w:rPr>
        <w:t>Наредбата за ОС</w:t>
      </w:r>
      <w:r w:rsidRPr="00854A83">
        <w:rPr>
          <w:rFonts w:ascii="Times New Roman" w:hAnsi="Times New Roman"/>
          <w:sz w:val="24"/>
          <w:szCs w:val="24"/>
          <w:lang w:val="bg-BG"/>
        </w:rPr>
        <w:t>, след преглед на представената информация, предвид характера и местоположението на ИП и въз основа на критериите по чл.</w:t>
      </w:r>
      <w:r w:rsidR="00A4164F" w:rsidRPr="00854A83">
        <w:rPr>
          <w:rFonts w:ascii="Times New Roman" w:hAnsi="Times New Roman"/>
          <w:sz w:val="24"/>
          <w:szCs w:val="24"/>
          <w:lang w:val="bg-BG"/>
        </w:rPr>
        <w:t xml:space="preserve"> </w:t>
      </w:r>
      <w:r w:rsidRPr="00854A83">
        <w:rPr>
          <w:rFonts w:ascii="Times New Roman" w:hAnsi="Times New Roman"/>
          <w:sz w:val="24"/>
          <w:szCs w:val="24"/>
          <w:lang w:val="bg-BG"/>
        </w:rPr>
        <w:t>16 от нея, е направена преценка на вероятната степен на отрицателно въздействие, според която ИП за рибовъдство, напояване, индивидуален и спортен риболов, туристическа, почив</w:t>
      </w:r>
      <w:r w:rsidR="00A4164F" w:rsidRPr="00854A83">
        <w:rPr>
          <w:rFonts w:ascii="Times New Roman" w:hAnsi="Times New Roman"/>
          <w:sz w:val="24"/>
          <w:szCs w:val="24"/>
          <w:lang w:val="bg-BG"/>
        </w:rPr>
        <w:t>н</w:t>
      </w:r>
      <w:r w:rsidRPr="00854A83">
        <w:rPr>
          <w:rFonts w:ascii="Times New Roman" w:hAnsi="Times New Roman"/>
          <w:sz w:val="24"/>
          <w:szCs w:val="24"/>
          <w:lang w:val="bg-BG"/>
        </w:rPr>
        <w:t xml:space="preserve">а и спортна дейност в ПИ с идентификатор 47737.96.395 по КККР на с. Мезек, общ. Свиленград </w:t>
      </w:r>
      <w:r w:rsidRPr="00854A83">
        <w:rPr>
          <w:rFonts w:ascii="Times New Roman" w:hAnsi="Times New Roman"/>
          <w:b/>
          <w:sz w:val="24"/>
          <w:szCs w:val="24"/>
          <w:lang w:val="bg-BG"/>
        </w:rPr>
        <w:t>няма вероятност да окаже значително отрицателно</w:t>
      </w:r>
      <w:r w:rsidRPr="00854A83">
        <w:rPr>
          <w:rFonts w:ascii="Times New Roman" w:hAnsi="Times New Roman"/>
          <w:sz w:val="24"/>
          <w:szCs w:val="24"/>
          <w:lang w:val="bg-BG"/>
        </w:rPr>
        <w:t xml:space="preserve"> </w:t>
      </w:r>
      <w:r w:rsidRPr="00854A83">
        <w:rPr>
          <w:rFonts w:ascii="Times New Roman" w:hAnsi="Times New Roman"/>
          <w:b/>
          <w:sz w:val="24"/>
          <w:szCs w:val="24"/>
          <w:lang w:val="bg-BG"/>
        </w:rPr>
        <w:t>въздействие</w:t>
      </w:r>
      <w:r w:rsidRPr="00854A83">
        <w:rPr>
          <w:rFonts w:ascii="Times New Roman" w:hAnsi="Times New Roman"/>
          <w:sz w:val="24"/>
          <w:szCs w:val="24"/>
          <w:lang w:val="bg-BG"/>
        </w:rPr>
        <w:t xml:space="preserve"> върху природни местообитания, популации и местообитания на видове</w:t>
      </w:r>
      <w:r w:rsidR="005F0610">
        <w:rPr>
          <w:rFonts w:ascii="Times New Roman" w:hAnsi="Times New Roman"/>
          <w:sz w:val="24"/>
          <w:szCs w:val="24"/>
          <w:lang w:val="bg-BG"/>
        </w:rPr>
        <w:t>,</w:t>
      </w:r>
      <w:r w:rsidRPr="00854A83">
        <w:rPr>
          <w:rFonts w:ascii="Times New Roman" w:hAnsi="Times New Roman"/>
          <w:sz w:val="24"/>
          <w:szCs w:val="24"/>
          <w:lang w:val="bg-BG"/>
        </w:rPr>
        <w:t xml:space="preserve"> пре</w:t>
      </w:r>
      <w:r w:rsidR="002A0148" w:rsidRPr="00854A83">
        <w:rPr>
          <w:rFonts w:ascii="Times New Roman" w:hAnsi="Times New Roman"/>
          <w:sz w:val="24"/>
          <w:szCs w:val="24"/>
          <w:lang w:val="bg-BG"/>
        </w:rPr>
        <w:t>дмет на опазване в горе</w:t>
      </w:r>
      <w:r w:rsidRPr="00854A83">
        <w:rPr>
          <w:rFonts w:ascii="Times New Roman" w:hAnsi="Times New Roman"/>
          <w:sz w:val="24"/>
          <w:szCs w:val="24"/>
          <w:lang w:val="bg-BG"/>
        </w:rPr>
        <w:t>цитираната близко разположена защитена зона</w:t>
      </w:r>
      <w:r w:rsidR="002A0148" w:rsidRPr="00854A83">
        <w:rPr>
          <w:rFonts w:ascii="Times New Roman" w:hAnsi="Times New Roman"/>
          <w:sz w:val="24"/>
          <w:szCs w:val="24"/>
          <w:lang w:val="bg-BG"/>
        </w:rPr>
        <w:t>.</w:t>
      </w:r>
    </w:p>
    <w:p w14:paraId="01A4DC0F" w14:textId="3245B4CA" w:rsidR="00130442" w:rsidRDefault="00130442" w:rsidP="00B35E01">
      <w:pPr>
        <w:ind w:right="106"/>
        <w:rPr>
          <w:rFonts w:ascii="Times New Roman" w:hAnsi="Times New Roman"/>
          <w:sz w:val="24"/>
          <w:szCs w:val="24"/>
          <w:highlight w:val="yellow"/>
          <w:lang w:val="bg-BG"/>
        </w:rPr>
      </w:pPr>
    </w:p>
    <w:p w14:paraId="3735706A" w14:textId="77777777" w:rsidR="009E33C4" w:rsidRPr="00854A83" w:rsidRDefault="009E33C4" w:rsidP="00B35E01">
      <w:pPr>
        <w:ind w:right="106"/>
        <w:rPr>
          <w:rFonts w:ascii="Times New Roman" w:hAnsi="Times New Roman"/>
          <w:sz w:val="24"/>
          <w:szCs w:val="24"/>
          <w:highlight w:val="yellow"/>
          <w:lang w:val="bg-BG"/>
        </w:rPr>
      </w:pPr>
    </w:p>
    <w:p w14:paraId="2C9AE346" w14:textId="77777777" w:rsidR="00130442" w:rsidRPr="00854A83" w:rsidRDefault="00130442" w:rsidP="00B35E01">
      <w:pPr>
        <w:ind w:right="106"/>
        <w:jc w:val="center"/>
        <w:rPr>
          <w:rFonts w:ascii="Times New Roman" w:hAnsi="Times New Roman"/>
          <w:b/>
          <w:sz w:val="24"/>
          <w:szCs w:val="24"/>
          <w:lang w:val="bg-BG"/>
        </w:rPr>
      </w:pPr>
      <w:r w:rsidRPr="00854A83">
        <w:rPr>
          <w:rFonts w:ascii="Times New Roman" w:hAnsi="Times New Roman"/>
          <w:b/>
          <w:sz w:val="24"/>
          <w:szCs w:val="24"/>
          <w:lang w:val="bg-BG"/>
        </w:rPr>
        <w:t>МОТИВИ:</w:t>
      </w:r>
    </w:p>
    <w:p w14:paraId="4D0DB445" w14:textId="77777777" w:rsidR="00130442" w:rsidRPr="00854A83" w:rsidRDefault="00130442" w:rsidP="00B35E01">
      <w:pPr>
        <w:ind w:right="106"/>
        <w:jc w:val="center"/>
        <w:rPr>
          <w:rFonts w:ascii="Times New Roman" w:hAnsi="Times New Roman"/>
          <w:b/>
          <w:sz w:val="24"/>
          <w:szCs w:val="24"/>
          <w:lang w:val="bg-BG"/>
        </w:rPr>
      </w:pPr>
    </w:p>
    <w:p w14:paraId="21C9971E" w14:textId="77777777" w:rsidR="00130442" w:rsidRPr="00854A83" w:rsidRDefault="00130442" w:rsidP="00B35E01">
      <w:pPr>
        <w:numPr>
          <w:ilvl w:val="0"/>
          <w:numId w:val="15"/>
        </w:numPr>
        <w:ind w:left="0" w:right="106" w:firstLine="357"/>
        <w:jc w:val="both"/>
        <w:rPr>
          <w:rFonts w:ascii="Times New Roman" w:hAnsi="Times New Roman"/>
          <w:b/>
          <w:sz w:val="24"/>
          <w:szCs w:val="24"/>
          <w:lang w:val="bg-BG"/>
        </w:rPr>
      </w:pPr>
      <w:r w:rsidRPr="00854A83">
        <w:rPr>
          <w:rFonts w:ascii="Times New Roman" w:hAnsi="Times New Roman"/>
          <w:b/>
          <w:sz w:val="24"/>
          <w:szCs w:val="24"/>
          <w:lang w:val="bg-BG"/>
        </w:rPr>
        <w:t xml:space="preserve">Характеристики на инвестиционното предложение: размер, засегната площ, параметри, мащабност, обем, взаимовръзка и </w:t>
      </w:r>
      <w:proofErr w:type="spellStart"/>
      <w:r w:rsidRPr="00854A83">
        <w:rPr>
          <w:rFonts w:ascii="Times New Roman" w:hAnsi="Times New Roman"/>
          <w:b/>
          <w:sz w:val="24"/>
          <w:szCs w:val="24"/>
          <w:lang w:val="bg-BG"/>
        </w:rPr>
        <w:t>кумулиране</w:t>
      </w:r>
      <w:proofErr w:type="spellEnd"/>
      <w:r w:rsidRPr="00854A83">
        <w:rPr>
          <w:rFonts w:ascii="Times New Roman" w:hAnsi="Times New Roman"/>
          <w:b/>
          <w:sz w:val="24"/>
          <w:szCs w:val="24"/>
          <w:lang w:val="bg-BG"/>
        </w:rPr>
        <w:t xml:space="preserve">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14:paraId="268C5D73" w14:textId="0A4C0426" w:rsidR="00340AA2" w:rsidRPr="00854A83" w:rsidRDefault="004A4B5C" w:rsidP="00340AA2">
      <w:pPr>
        <w:numPr>
          <w:ilvl w:val="0"/>
          <w:numId w:val="19"/>
        </w:numPr>
        <w:ind w:left="0" w:right="106" w:firstLine="357"/>
        <w:jc w:val="both"/>
        <w:rPr>
          <w:rFonts w:ascii="Times New Roman" w:hAnsi="Times New Roman"/>
          <w:sz w:val="24"/>
          <w:szCs w:val="24"/>
          <w:lang w:val="bg-BG"/>
        </w:rPr>
      </w:pPr>
      <w:r w:rsidRPr="00854A83">
        <w:rPr>
          <w:rFonts w:ascii="Times New Roman" w:hAnsi="Times New Roman"/>
          <w:sz w:val="24"/>
          <w:szCs w:val="24"/>
          <w:lang w:val="bg-BG"/>
        </w:rPr>
        <w:t xml:space="preserve">Целта на инвестиционното предложение е рибовъдство, напояване, индивидуален и спортен риболов, туристическа, почивна и спортна дейност в ПИ с идентификатор 47737.96.395 по КККР на с. Мезек, общ. Свиленград. Очакваното количество добив е около 1 до 2 тона годишно. Контролирани улови ще бъдат извършвани целогодишно – любителски и спортен риболов. </w:t>
      </w:r>
    </w:p>
    <w:p w14:paraId="6C8AD51A" w14:textId="4F82A395" w:rsidR="000065C6" w:rsidRPr="00854A83" w:rsidRDefault="000065C6" w:rsidP="000065C6">
      <w:pPr>
        <w:numPr>
          <w:ilvl w:val="0"/>
          <w:numId w:val="19"/>
        </w:numPr>
        <w:ind w:left="0" w:right="106" w:firstLine="357"/>
        <w:jc w:val="both"/>
        <w:rPr>
          <w:rFonts w:ascii="Times New Roman" w:hAnsi="Times New Roman"/>
          <w:sz w:val="24"/>
          <w:szCs w:val="24"/>
          <w:lang w:val="bg-BG"/>
        </w:rPr>
      </w:pPr>
      <w:r w:rsidRPr="00854A83">
        <w:rPr>
          <w:rFonts w:ascii="Times New Roman" w:hAnsi="Times New Roman"/>
          <w:sz w:val="24"/>
          <w:szCs w:val="24"/>
          <w:lang w:val="bg-BG"/>
        </w:rPr>
        <w:t>За реализиране на инвестиционното предложение ще се използва природен ресурс – водата от язовира.</w:t>
      </w:r>
    </w:p>
    <w:p w14:paraId="61CA6FE8" w14:textId="667BB47E" w:rsidR="00340AA2" w:rsidRPr="00854A83" w:rsidRDefault="00340AA2" w:rsidP="00340AA2">
      <w:pPr>
        <w:numPr>
          <w:ilvl w:val="0"/>
          <w:numId w:val="19"/>
        </w:numPr>
        <w:ind w:left="0" w:right="106" w:firstLine="357"/>
        <w:jc w:val="both"/>
        <w:rPr>
          <w:rFonts w:ascii="Times New Roman" w:hAnsi="Times New Roman"/>
          <w:sz w:val="24"/>
          <w:szCs w:val="24"/>
          <w:lang w:val="bg-BG"/>
        </w:rPr>
      </w:pPr>
      <w:r w:rsidRPr="00854A83">
        <w:rPr>
          <w:rFonts w:ascii="Times New Roman" w:hAnsi="Times New Roman"/>
          <w:sz w:val="24"/>
          <w:szCs w:val="24"/>
          <w:lang w:val="bg-BG"/>
        </w:rPr>
        <w:lastRenderedPageBreak/>
        <w:t xml:space="preserve">През летните месеци се предвижда да бъде предоставена вода за напояване на земеделски производители, на база сключени договори при стриктно спазване на количества, така че да не бъде намален обема на водоема и да не се повлиява на </w:t>
      </w:r>
      <w:proofErr w:type="spellStart"/>
      <w:r w:rsidRPr="00854A83">
        <w:rPr>
          <w:rFonts w:ascii="Times New Roman" w:hAnsi="Times New Roman"/>
          <w:sz w:val="24"/>
          <w:szCs w:val="24"/>
          <w:lang w:val="bg-BG"/>
        </w:rPr>
        <w:t>риборазвъждането</w:t>
      </w:r>
      <w:proofErr w:type="spellEnd"/>
      <w:r w:rsidRPr="00854A83">
        <w:rPr>
          <w:rFonts w:ascii="Times New Roman" w:hAnsi="Times New Roman"/>
          <w:sz w:val="24"/>
          <w:szCs w:val="24"/>
          <w:lang w:val="bg-BG"/>
        </w:rPr>
        <w:t>.</w:t>
      </w:r>
    </w:p>
    <w:p w14:paraId="6A414905" w14:textId="7BF38DB8" w:rsidR="000065C6" w:rsidRPr="00854A83" w:rsidRDefault="000065C6" w:rsidP="000065C6">
      <w:pPr>
        <w:numPr>
          <w:ilvl w:val="0"/>
          <w:numId w:val="19"/>
        </w:numPr>
        <w:ind w:left="0" w:right="106" w:firstLine="357"/>
        <w:jc w:val="both"/>
        <w:rPr>
          <w:rFonts w:ascii="Times New Roman" w:hAnsi="Times New Roman"/>
          <w:sz w:val="24"/>
          <w:szCs w:val="24"/>
          <w:lang w:val="bg-BG"/>
        </w:rPr>
      </w:pPr>
      <w:r w:rsidRPr="00854A83">
        <w:rPr>
          <w:rFonts w:ascii="Times New Roman" w:hAnsi="Times New Roman"/>
          <w:sz w:val="24"/>
          <w:szCs w:val="24"/>
          <w:lang w:val="bg-BG"/>
        </w:rPr>
        <w:t>За нормално функциониране на водоема се предвижда периодично почистване (при необходимост) на сухия и мокрия откос.</w:t>
      </w:r>
    </w:p>
    <w:p w14:paraId="4F9C2FC1" w14:textId="51A429A3" w:rsidR="00D86891" w:rsidRPr="00854A83" w:rsidRDefault="00D86891" w:rsidP="00D86891">
      <w:pPr>
        <w:numPr>
          <w:ilvl w:val="0"/>
          <w:numId w:val="19"/>
        </w:numPr>
        <w:ind w:left="0" w:right="106" w:firstLine="357"/>
        <w:jc w:val="both"/>
        <w:rPr>
          <w:rFonts w:ascii="Times New Roman" w:hAnsi="Times New Roman"/>
          <w:sz w:val="24"/>
          <w:szCs w:val="24"/>
          <w:lang w:val="bg-BG"/>
        </w:rPr>
      </w:pPr>
      <w:r w:rsidRPr="00854A83">
        <w:rPr>
          <w:rFonts w:ascii="Times New Roman" w:hAnsi="Times New Roman"/>
          <w:sz w:val="24"/>
          <w:szCs w:val="24"/>
          <w:lang w:val="bg-BG"/>
        </w:rPr>
        <w:t xml:space="preserve">Не се налага изграждане на нова пътна инфраструктура, ще се използва съществуващия </w:t>
      </w:r>
      <w:r w:rsidR="00C37762" w:rsidRPr="00854A83">
        <w:rPr>
          <w:rFonts w:ascii="Times New Roman" w:hAnsi="Times New Roman"/>
          <w:sz w:val="24"/>
          <w:szCs w:val="24"/>
          <w:lang w:val="bg-BG"/>
        </w:rPr>
        <w:t>селскостопански, горски, ведомствен</w:t>
      </w:r>
      <w:r w:rsidRPr="00854A83">
        <w:rPr>
          <w:rFonts w:ascii="Times New Roman" w:hAnsi="Times New Roman"/>
          <w:sz w:val="24"/>
          <w:szCs w:val="24"/>
          <w:lang w:val="bg-BG"/>
        </w:rPr>
        <w:t xml:space="preserve"> път.</w:t>
      </w:r>
    </w:p>
    <w:p w14:paraId="0E7402A1" w14:textId="23475D36" w:rsidR="001706E0" w:rsidRPr="00854A83" w:rsidRDefault="00340AA2" w:rsidP="001706E0">
      <w:pPr>
        <w:numPr>
          <w:ilvl w:val="0"/>
          <w:numId w:val="19"/>
        </w:numPr>
        <w:ind w:left="0" w:right="106" w:firstLine="360"/>
        <w:jc w:val="both"/>
        <w:rPr>
          <w:rFonts w:ascii="Times New Roman" w:hAnsi="Times New Roman"/>
          <w:sz w:val="24"/>
          <w:szCs w:val="24"/>
          <w:lang w:val="bg-BG"/>
        </w:rPr>
      </w:pPr>
      <w:r w:rsidRPr="00854A83">
        <w:rPr>
          <w:rFonts w:ascii="Times New Roman" w:hAnsi="Times New Roman"/>
          <w:sz w:val="24"/>
          <w:szCs w:val="24"/>
          <w:lang w:val="bg-BG"/>
        </w:rPr>
        <w:t xml:space="preserve">От дейността на обекта не се очаква генериране на отпадъци по вид и количество, които да окажат значително отрицателно въздействие върху околната среда, </w:t>
      </w:r>
      <w:r w:rsidR="001706E0" w:rsidRPr="00854A83">
        <w:rPr>
          <w:rFonts w:ascii="Times New Roman" w:hAnsi="Times New Roman"/>
          <w:sz w:val="24"/>
          <w:szCs w:val="24"/>
          <w:lang w:val="bg-BG"/>
        </w:rPr>
        <w:t xml:space="preserve">при спазване на разпоредбите на </w:t>
      </w:r>
      <w:r w:rsidR="001706E0" w:rsidRPr="00854A83">
        <w:rPr>
          <w:rFonts w:ascii="Times New Roman" w:hAnsi="Times New Roman"/>
          <w:i/>
          <w:sz w:val="24"/>
          <w:szCs w:val="24"/>
          <w:lang w:val="bg-BG"/>
        </w:rPr>
        <w:t>Закона за управление на отпадъците.</w:t>
      </w:r>
    </w:p>
    <w:p w14:paraId="1390B481" w14:textId="147BF3DE" w:rsidR="00A06CD5" w:rsidRPr="00854A83" w:rsidRDefault="00A06CD5" w:rsidP="009E33C4">
      <w:pPr>
        <w:numPr>
          <w:ilvl w:val="0"/>
          <w:numId w:val="19"/>
        </w:numPr>
        <w:spacing w:after="120"/>
        <w:ind w:left="0" w:right="108" w:firstLine="357"/>
        <w:jc w:val="both"/>
        <w:rPr>
          <w:rFonts w:ascii="Times New Roman" w:hAnsi="Times New Roman"/>
          <w:sz w:val="24"/>
          <w:szCs w:val="24"/>
          <w:lang w:val="bg-BG"/>
        </w:rPr>
      </w:pPr>
      <w:r w:rsidRPr="00854A83">
        <w:rPr>
          <w:rFonts w:ascii="Times New Roman" w:hAnsi="Times New Roman"/>
          <w:bCs/>
          <w:sz w:val="24"/>
          <w:szCs w:val="24"/>
          <w:lang w:val="bg-BG"/>
        </w:rPr>
        <w:t>И</w:t>
      </w:r>
      <w:r w:rsidRPr="00854A83">
        <w:rPr>
          <w:rFonts w:ascii="Times New Roman" w:hAnsi="Times New Roman"/>
          <w:sz w:val="24"/>
          <w:szCs w:val="24"/>
          <w:lang w:val="bg-BG"/>
        </w:rPr>
        <w:t>нвестиционното предложение по своя характер не предвижда дейности, съоръжения и производствени процеси, представляващи риск за здравето на населението или значими негативни въздействия върху качеството на околната среда.</w:t>
      </w:r>
    </w:p>
    <w:p w14:paraId="12807F59" w14:textId="4126CA23" w:rsidR="0079387A" w:rsidRPr="00854A83" w:rsidRDefault="00130442" w:rsidP="009E33C4">
      <w:pPr>
        <w:numPr>
          <w:ilvl w:val="0"/>
          <w:numId w:val="15"/>
        </w:numPr>
        <w:spacing w:after="120"/>
        <w:ind w:left="0" w:right="108" w:firstLine="357"/>
        <w:jc w:val="both"/>
        <w:textAlignment w:val="center"/>
        <w:rPr>
          <w:rFonts w:ascii="Times New Roman" w:hAnsi="Times New Roman"/>
          <w:color w:val="000000"/>
          <w:sz w:val="24"/>
          <w:szCs w:val="24"/>
          <w:lang w:val="bg-BG"/>
        </w:rPr>
      </w:pPr>
      <w:r w:rsidRPr="00854A83">
        <w:rPr>
          <w:rFonts w:ascii="Times New Roman" w:hAnsi="Times New Roman"/>
          <w:b/>
          <w:sz w:val="24"/>
          <w:szCs w:val="24"/>
          <w:lang w:val="bg-BG"/>
        </w:rPr>
        <w:t xml:space="preserve">Местоположение на инвестиционното предложение: съществуващо и одобрено </w:t>
      </w:r>
      <w:proofErr w:type="spellStart"/>
      <w:r w:rsidRPr="00854A83">
        <w:rPr>
          <w:rFonts w:ascii="Times New Roman" w:hAnsi="Times New Roman"/>
          <w:b/>
          <w:sz w:val="24"/>
          <w:szCs w:val="24"/>
          <w:lang w:val="bg-BG"/>
        </w:rPr>
        <w:t>земеползване</w:t>
      </w:r>
      <w:proofErr w:type="spellEnd"/>
      <w:r w:rsidRPr="00854A83">
        <w:rPr>
          <w:rFonts w:ascii="Times New Roman" w:hAnsi="Times New Roman"/>
          <w:b/>
          <w:sz w:val="24"/>
          <w:szCs w:val="24"/>
          <w:lang w:val="bg-BG"/>
        </w:rPr>
        <w:t>,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гъстонаселени райони; 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14:paraId="13A309C5" w14:textId="4BBB5C05" w:rsidR="0079387A" w:rsidRPr="00854A83" w:rsidRDefault="0079387A" w:rsidP="0079387A">
      <w:pPr>
        <w:numPr>
          <w:ilvl w:val="0"/>
          <w:numId w:val="18"/>
        </w:numPr>
        <w:shd w:val="clear" w:color="auto" w:fill="FFFFFF"/>
        <w:ind w:left="0" w:right="106" w:firstLine="357"/>
        <w:jc w:val="both"/>
        <w:rPr>
          <w:rFonts w:ascii="Times New Roman" w:hAnsi="Times New Roman"/>
          <w:sz w:val="24"/>
          <w:szCs w:val="24"/>
          <w:lang w:val="bg-BG"/>
        </w:rPr>
      </w:pPr>
      <w:r w:rsidRPr="00854A83">
        <w:rPr>
          <w:rFonts w:ascii="Times New Roman" w:hAnsi="Times New Roman"/>
          <w:sz w:val="24"/>
          <w:szCs w:val="24"/>
          <w:lang w:val="bg-BG"/>
        </w:rPr>
        <w:t>Инвестиционното предложение ще бъде о</w:t>
      </w:r>
      <w:r w:rsidR="00123E87" w:rsidRPr="00854A83">
        <w:rPr>
          <w:rFonts w:ascii="Times New Roman" w:hAnsi="Times New Roman"/>
          <w:sz w:val="24"/>
          <w:szCs w:val="24"/>
          <w:lang w:val="bg-BG"/>
        </w:rPr>
        <w:t>съществено в ПИ с идентификатор 47737.96.395 по КККР на с. Мезек, общ. Свиленград</w:t>
      </w:r>
      <w:r w:rsidR="003212F8" w:rsidRPr="00854A83">
        <w:rPr>
          <w:rFonts w:ascii="Times New Roman" w:hAnsi="Times New Roman"/>
          <w:sz w:val="24"/>
          <w:szCs w:val="24"/>
          <w:lang w:val="bg-BG"/>
        </w:rPr>
        <w:t xml:space="preserve"> , вид територия: територия, заета от води и водни обекти, НТП: в</w:t>
      </w:r>
      <w:r w:rsidR="00B05FCA" w:rsidRPr="00854A83">
        <w:rPr>
          <w:rFonts w:ascii="Times New Roman" w:hAnsi="Times New Roman"/>
          <w:sz w:val="24"/>
          <w:szCs w:val="24"/>
          <w:lang w:val="bg-BG"/>
        </w:rPr>
        <w:t>одоем.</w:t>
      </w:r>
    </w:p>
    <w:p w14:paraId="1E8F0B88" w14:textId="71B3A3E2" w:rsidR="00490FD9" w:rsidRPr="00854A83" w:rsidRDefault="00490FD9" w:rsidP="00B35E01">
      <w:pPr>
        <w:numPr>
          <w:ilvl w:val="0"/>
          <w:numId w:val="18"/>
        </w:numPr>
        <w:shd w:val="clear" w:color="auto" w:fill="FFFFFF"/>
        <w:ind w:left="0" w:right="106" w:firstLine="357"/>
        <w:jc w:val="both"/>
        <w:rPr>
          <w:rFonts w:ascii="Times New Roman" w:hAnsi="Times New Roman"/>
          <w:sz w:val="24"/>
          <w:szCs w:val="24"/>
          <w:lang w:val="bg-BG"/>
        </w:rPr>
      </w:pPr>
      <w:r w:rsidRPr="00854A83">
        <w:rPr>
          <w:rFonts w:ascii="Times New Roman" w:hAnsi="Times New Roman"/>
          <w:sz w:val="24"/>
          <w:szCs w:val="24"/>
          <w:lang w:val="bg-BG"/>
        </w:rPr>
        <w:t>ИП е предвидено да се реализира извън границите на защитени зони от мрежата Натура 2000, поради което с реализацията му не се очаква пряко унищожаване, увреждане или влошаване състоянието на видовете, предмет на опазване в защитените зони.</w:t>
      </w:r>
    </w:p>
    <w:p w14:paraId="12645795" w14:textId="66444F41" w:rsidR="00490FD9" w:rsidRPr="00854A83" w:rsidRDefault="00490FD9" w:rsidP="00490FD9">
      <w:pPr>
        <w:numPr>
          <w:ilvl w:val="0"/>
          <w:numId w:val="18"/>
        </w:numPr>
        <w:shd w:val="clear" w:color="auto" w:fill="FFFFFF"/>
        <w:ind w:left="0" w:right="106" w:firstLine="357"/>
        <w:jc w:val="both"/>
        <w:rPr>
          <w:rFonts w:ascii="Times New Roman" w:hAnsi="Times New Roman"/>
          <w:sz w:val="24"/>
          <w:szCs w:val="24"/>
          <w:lang w:val="bg-BG"/>
        </w:rPr>
      </w:pPr>
      <w:r w:rsidRPr="00854A83">
        <w:rPr>
          <w:rFonts w:ascii="Times New Roman" w:hAnsi="Times New Roman"/>
          <w:sz w:val="24"/>
          <w:szCs w:val="24"/>
          <w:lang w:val="bg-BG"/>
        </w:rPr>
        <w:t>Не се предполага и значително увеличаване на безпокойството на видовете</w:t>
      </w:r>
      <w:r w:rsidR="006A277F" w:rsidRPr="00854A83">
        <w:rPr>
          <w:rFonts w:ascii="Times New Roman" w:hAnsi="Times New Roman"/>
          <w:sz w:val="24"/>
          <w:szCs w:val="24"/>
          <w:lang w:val="bg-BG"/>
        </w:rPr>
        <w:t>,</w:t>
      </w:r>
      <w:r w:rsidRPr="00854A83">
        <w:rPr>
          <w:rFonts w:ascii="Times New Roman" w:hAnsi="Times New Roman"/>
          <w:sz w:val="24"/>
          <w:szCs w:val="24"/>
          <w:lang w:val="bg-BG"/>
        </w:rPr>
        <w:t xml:space="preserve"> предмет на опазване в близко разположената зона, което да доведе до изменение в плътността и структурата на популациите им в сравнение с настоящия момент.</w:t>
      </w:r>
    </w:p>
    <w:p w14:paraId="391C6D24" w14:textId="2B81E4C5" w:rsidR="00490FD9" w:rsidRPr="00854A83" w:rsidRDefault="00C61DF8" w:rsidP="00B35E01">
      <w:pPr>
        <w:numPr>
          <w:ilvl w:val="0"/>
          <w:numId w:val="18"/>
        </w:numPr>
        <w:shd w:val="clear" w:color="auto" w:fill="FFFFFF"/>
        <w:ind w:left="0" w:right="106" w:firstLine="357"/>
        <w:jc w:val="both"/>
        <w:rPr>
          <w:rFonts w:ascii="Times New Roman" w:hAnsi="Times New Roman"/>
          <w:sz w:val="24"/>
          <w:szCs w:val="24"/>
          <w:lang w:val="bg-BG"/>
        </w:rPr>
      </w:pPr>
      <w:r w:rsidRPr="00854A83">
        <w:rPr>
          <w:rFonts w:ascii="Times New Roman" w:hAnsi="Times New Roman"/>
          <w:sz w:val="24"/>
          <w:szCs w:val="24"/>
          <w:lang w:val="bg-BG"/>
        </w:rPr>
        <w:t>Не се очаква ИП да доведе до кумулативно въздействие със значителен ефект върху видове и местообитания</w:t>
      </w:r>
      <w:r w:rsidR="006A277F" w:rsidRPr="00854A83">
        <w:rPr>
          <w:rFonts w:ascii="Times New Roman" w:hAnsi="Times New Roman"/>
          <w:sz w:val="24"/>
          <w:szCs w:val="24"/>
          <w:lang w:val="bg-BG"/>
        </w:rPr>
        <w:t>,</w:t>
      </w:r>
      <w:r w:rsidRPr="00854A83">
        <w:rPr>
          <w:rFonts w:ascii="Times New Roman" w:hAnsi="Times New Roman"/>
          <w:sz w:val="24"/>
          <w:szCs w:val="24"/>
          <w:lang w:val="bg-BG"/>
        </w:rPr>
        <w:t xml:space="preserve"> предмет на опазване в близко разположената защитена зона, като резултат от реализацията му спрямо одобрените до момента планове, програми, проекти и/или инвестиционно предложения със сходен характер в землището на с. Мезек.</w:t>
      </w:r>
    </w:p>
    <w:p w14:paraId="1EDCA2DD" w14:textId="4CEAD844" w:rsidR="006530FF" w:rsidRPr="00854A83" w:rsidRDefault="006530FF" w:rsidP="006530FF">
      <w:pPr>
        <w:numPr>
          <w:ilvl w:val="0"/>
          <w:numId w:val="18"/>
        </w:numPr>
        <w:shd w:val="clear" w:color="auto" w:fill="FFFFFF"/>
        <w:ind w:left="0" w:right="106" w:firstLine="357"/>
        <w:jc w:val="both"/>
        <w:rPr>
          <w:rFonts w:ascii="Times New Roman" w:hAnsi="Times New Roman"/>
          <w:sz w:val="24"/>
          <w:szCs w:val="24"/>
          <w:lang w:val="bg-BG"/>
        </w:rPr>
      </w:pPr>
      <w:r w:rsidRPr="00854A83">
        <w:rPr>
          <w:rFonts w:ascii="Times New Roman" w:hAnsi="Times New Roman"/>
          <w:sz w:val="24"/>
          <w:szCs w:val="24"/>
          <w:lang w:val="bg-BG"/>
        </w:rPr>
        <w:t>Съгласно становище по чл. 155, ал. 1, т. 23 от Закона за водите</w:t>
      </w:r>
      <w:r w:rsidR="00B61814" w:rsidRPr="00854A83">
        <w:rPr>
          <w:rFonts w:ascii="Times New Roman" w:hAnsi="Times New Roman"/>
          <w:sz w:val="24"/>
          <w:szCs w:val="24"/>
          <w:lang w:val="bg-BG"/>
        </w:rPr>
        <w:t xml:space="preserve"> /ЗВ/</w:t>
      </w:r>
      <w:r w:rsidRPr="00854A83">
        <w:rPr>
          <w:rFonts w:ascii="Times New Roman" w:hAnsi="Times New Roman"/>
          <w:sz w:val="24"/>
          <w:szCs w:val="24"/>
          <w:lang w:val="bg-BG"/>
        </w:rPr>
        <w:t xml:space="preserve"> на БД ИБР - Пловдив с изх. № ПУ-01-310(1)/11.04.2023г.  инвестиционното предложение е допустимо </w:t>
      </w:r>
      <w:r w:rsidR="00FA72E4" w:rsidRPr="00854A83">
        <w:rPr>
          <w:rFonts w:ascii="Times New Roman" w:hAnsi="Times New Roman"/>
          <w:sz w:val="24"/>
          <w:szCs w:val="24"/>
          <w:lang w:val="bg-BG"/>
        </w:rPr>
        <w:t>от гледна точка на ПУРБ и ПУРН на ИБР (2016-2021г.), ЗВ и подзаконовите актове към него</w:t>
      </w:r>
      <w:r w:rsidRPr="00854A83">
        <w:rPr>
          <w:rFonts w:ascii="Times New Roman" w:hAnsi="Times New Roman"/>
          <w:sz w:val="24"/>
          <w:szCs w:val="24"/>
          <w:lang w:val="bg-BG"/>
        </w:rPr>
        <w:t xml:space="preserve">, </w:t>
      </w:r>
      <w:r w:rsidR="00FA72E4" w:rsidRPr="00854A83">
        <w:rPr>
          <w:rFonts w:ascii="Times New Roman" w:hAnsi="Times New Roman"/>
          <w:sz w:val="24"/>
          <w:szCs w:val="24"/>
          <w:lang w:val="bg-BG"/>
        </w:rPr>
        <w:t xml:space="preserve">при спазване на </w:t>
      </w:r>
      <w:r w:rsidR="001E34FD">
        <w:rPr>
          <w:rFonts w:ascii="Times New Roman" w:hAnsi="Times New Roman"/>
          <w:sz w:val="24"/>
          <w:szCs w:val="24"/>
          <w:lang w:val="bg-BG"/>
        </w:rPr>
        <w:t xml:space="preserve">поставените </w:t>
      </w:r>
      <w:r w:rsidR="00FA72E4" w:rsidRPr="00854A83">
        <w:rPr>
          <w:rFonts w:ascii="Times New Roman" w:hAnsi="Times New Roman"/>
          <w:sz w:val="24"/>
          <w:szCs w:val="24"/>
          <w:lang w:val="bg-BG"/>
        </w:rPr>
        <w:t xml:space="preserve">условия. В становището </w:t>
      </w:r>
      <w:r w:rsidRPr="00854A83">
        <w:rPr>
          <w:rFonts w:ascii="Times New Roman" w:hAnsi="Times New Roman"/>
          <w:sz w:val="24"/>
          <w:szCs w:val="24"/>
          <w:lang w:val="bg-BG"/>
        </w:rPr>
        <w:t>се уточнява</w:t>
      </w:r>
      <w:r w:rsidR="00FA72E4" w:rsidRPr="00854A83">
        <w:rPr>
          <w:rFonts w:ascii="Times New Roman" w:hAnsi="Times New Roman"/>
          <w:sz w:val="24"/>
          <w:szCs w:val="24"/>
          <w:lang w:val="bg-BG"/>
        </w:rPr>
        <w:t>,</w:t>
      </w:r>
      <w:r w:rsidRPr="00854A83">
        <w:rPr>
          <w:rFonts w:ascii="Times New Roman" w:hAnsi="Times New Roman"/>
          <w:sz w:val="24"/>
          <w:szCs w:val="24"/>
          <w:lang w:val="bg-BG"/>
        </w:rPr>
        <w:t xml:space="preserve"> че:</w:t>
      </w:r>
    </w:p>
    <w:p w14:paraId="1160B1E8" w14:textId="7F077434" w:rsidR="006530FF" w:rsidRPr="00854A83" w:rsidRDefault="006530FF" w:rsidP="00967FD2">
      <w:pPr>
        <w:pStyle w:val="ab"/>
        <w:numPr>
          <w:ilvl w:val="1"/>
          <w:numId w:val="18"/>
        </w:numPr>
        <w:tabs>
          <w:tab w:val="left" w:pos="426"/>
          <w:tab w:val="left" w:pos="709"/>
          <w:tab w:val="left" w:pos="1560"/>
        </w:tabs>
        <w:spacing w:after="0" w:line="240" w:lineRule="auto"/>
        <w:ind w:left="0" w:firstLine="993"/>
        <w:jc w:val="both"/>
        <w:rPr>
          <w:rFonts w:ascii="Times New Roman" w:hAnsi="Times New Roman"/>
          <w:sz w:val="24"/>
          <w:szCs w:val="24"/>
        </w:rPr>
      </w:pPr>
      <w:r w:rsidRPr="00854A83">
        <w:rPr>
          <w:rFonts w:ascii="Times New Roman" w:hAnsi="Times New Roman"/>
          <w:sz w:val="24"/>
          <w:szCs w:val="24"/>
        </w:rPr>
        <w:t xml:space="preserve"> Според представената информация мястото на реализация на инвестиционното предложение попада в границите на повърхностно водно тяло (ВТ) </w:t>
      </w:r>
      <w:r w:rsidRPr="00854A83">
        <w:rPr>
          <w:rFonts w:ascii="Times New Roman" w:hAnsi="Times New Roman"/>
          <w:b/>
          <w:sz w:val="24"/>
          <w:szCs w:val="24"/>
        </w:rPr>
        <w:t xml:space="preserve">„Река </w:t>
      </w:r>
      <w:r w:rsidR="00FB4C4A" w:rsidRPr="00854A83">
        <w:rPr>
          <w:rFonts w:ascii="Times New Roman" w:hAnsi="Times New Roman"/>
          <w:b/>
          <w:sz w:val="24"/>
          <w:szCs w:val="24"/>
        </w:rPr>
        <w:t>Марица, от р. Сазлийка до граница</w:t>
      </w:r>
      <w:r w:rsidRPr="00854A83">
        <w:rPr>
          <w:rFonts w:ascii="Times New Roman" w:hAnsi="Times New Roman"/>
          <w:b/>
          <w:sz w:val="24"/>
          <w:szCs w:val="24"/>
        </w:rPr>
        <w:t>“</w:t>
      </w:r>
      <w:r w:rsidRPr="00854A83">
        <w:rPr>
          <w:rFonts w:ascii="Times New Roman" w:hAnsi="Times New Roman"/>
          <w:sz w:val="24"/>
          <w:szCs w:val="24"/>
        </w:rPr>
        <w:t xml:space="preserve"> с код </w:t>
      </w:r>
      <w:r w:rsidRPr="00854A83">
        <w:rPr>
          <w:rFonts w:ascii="Times New Roman" w:hAnsi="Times New Roman"/>
          <w:b/>
          <w:sz w:val="24"/>
          <w:szCs w:val="24"/>
        </w:rPr>
        <w:t>BG3MA100R</w:t>
      </w:r>
      <w:r w:rsidR="00FB4C4A" w:rsidRPr="00854A83">
        <w:rPr>
          <w:rFonts w:ascii="Times New Roman" w:hAnsi="Times New Roman"/>
          <w:b/>
          <w:sz w:val="24"/>
          <w:szCs w:val="24"/>
        </w:rPr>
        <w:t>001</w:t>
      </w:r>
      <w:r w:rsidRPr="00854A83">
        <w:rPr>
          <w:rFonts w:ascii="Times New Roman" w:hAnsi="Times New Roman"/>
          <w:b/>
          <w:sz w:val="24"/>
          <w:szCs w:val="24"/>
        </w:rPr>
        <w:t>,</w:t>
      </w:r>
      <w:r w:rsidRPr="00854A83">
        <w:rPr>
          <w:rFonts w:ascii="Times New Roman" w:hAnsi="Times New Roman"/>
          <w:sz w:val="24"/>
          <w:szCs w:val="24"/>
        </w:rPr>
        <w:t xml:space="preserve"> което е определено в умерено екологично състояние и добро химично състояние. ИП попада в границите на зона за защита на водите – чувствителна зона, „</w:t>
      </w:r>
      <w:proofErr w:type="spellStart"/>
      <w:r w:rsidRPr="00854A83">
        <w:rPr>
          <w:rFonts w:ascii="Times New Roman" w:hAnsi="Times New Roman"/>
          <w:sz w:val="24"/>
          <w:szCs w:val="24"/>
        </w:rPr>
        <w:t>водосбор</w:t>
      </w:r>
      <w:proofErr w:type="spellEnd"/>
      <w:r w:rsidRPr="00854A83">
        <w:rPr>
          <w:rFonts w:ascii="Times New Roman" w:hAnsi="Times New Roman"/>
          <w:sz w:val="24"/>
          <w:szCs w:val="24"/>
        </w:rPr>
        <w:t xml:space="preserve"> на р. Марица“ с код </w:t>
      </w:r>
      <w:r w:rsidRPr="00854A83">
        <w:rPr>
          <w:rFonts w:ascii="Times New Roman" w:hAnsi="Times New Roman"/>
          <w:b/>
          <w:sz w:val="24"/>
          <w:szCs w:val="24"/>
        </w:rPr>
        <w:t>BGCSARI06</w:t>
      </w:r>
      <w:r w:rsidRPr="00854A83">
        <w:rPr>
          <w:rFonts w:ascii="Times New Roman" w:hAnsi="Times New Roman"/>
          <w:sz w:val="24"/>
          <w:szCs w:val="24"/>
        </w:rPr>
        <w:t>, определена съгласно чл. 119 а, ал. 1, т. 3, буква „Б“ от ЗВ, включена в Раздел 3, точка 3.3.2 от ПУРБ на ИБР.</w:t>
      </w:r>
      <w:r w:rsidR="00FB4C4A" w:rsidRPr="00854A83">
        <w:rPr>
          <w:rFonts w:ascii="Times New Roman" w:hAnsi="Times New Roman"/>
          <w:sz w:val="24"/>
          <w:szCs w:val="24"/>
        </w:rPr>
        <w:t xml:space="preserve"> ИП не попада в </w:t>
      </w:r>
      <w:r w:rsidR="00FB4C4A" w:rsidRPr="00854A83">
        <w:rPr>
          <w:rFonts w:ascii="Times New Roman" w:hAnsi="Times New Roman"/>
          <w:sz w:val="24"/>
          <w:szCs w:val="24"/>
        </w:rPr>
        <w:lastRenderedPageBreak/>
        <w:t xml:space="preserve">зона за защита на водите по чл. 119 а, ал. 1, т. 1 </w:t>
      </w:r>
      <w:r w:rsidR="00BD2AEC" w:rsidRPr="00854A83">
        <w:rPr>
          <w:rFonts w:ascii="Times New Roman" w:hAnsi="Times New Roman"/>
          <w:sz w:val="24"/>
          <w:szCs w:val="24"/>
        </w:rPr>
        <w:t>(за повърхностни води), т. 2, т. 4 и т. 5, описана в Раздел 3 на ПУРБ на ИБР. Имотът, предмет на ИП не попада и не граничи с пояси на СОЗ.</w:t>
      </w:r>
    </w:p>
    <w:p w14:paraId="5C01EDBE" w14:textId="401ED14B" w:rsidR="00B61814" w:rsidRPr="00854A83" w:rsidRDefault="00B61814" w:rsidP="00967FD2">
      <w:pPr>
        <w:pStyle w:val="ab"/>
        <w:numPr>
          <w:ilvl w:val="1"/>
          <w:numId w:val="18"/>
        </w:numPr>
        <w:tabs>
          <w:tab w:val="left" w:pos="426"/>
          <w:tab w:val="left" w:pos="709"/>
          <w:tab w:val="left" w:pos="1560"/>
        </w:tabs>
        <w:spacing w:after="0" w:line="240" w:lineRule="auto"/>
        <w:ind w:left="0" w:firstLine="993"/>
        <w:jc w:val="both"/>
        <w:rPr>
          <w:rFonts w:ascii="Times New Roman" w:hAnsi="Times New Roman"/>
          <w:b/>
          <w:sz w:val="24"/>
          <w:szCs w:val="24"/>
        </w:rPr>
      </w:pPr>
      <w:r w:rsidRPr="00854A83">
        <w:rPr>
          <w:rFonts w:ascii="Times New Roman" w:hAnsi="Times New Roman"/>
          <w:sz w:val="24"/>
          <w:szCs w:val="24"/>
        </w:rPr>
        <w:t xml:space="preserve">ИП попада в рамките на подземно водно тяло </w:t>
      </w:r>
      <w:r w:rsidRPr="00854A83">
        <w:rPr>
          <w:rFonts w:ascii="Times New Roman" w:hAnsi="Times New Roman"/>
          <w:b/>
          <w:sz w:val="24"/>
          <w:szCs w:val="24"/>
        </w:rPr>
        <w:t xml:space="preserve">BG3G000000N053 – „Порови води в </w:t>
      </w:r>
      <w:proofErr w:type="spellStart"/>
      <w:r w:rsidRPr="00854A83">
        <w:rPr>
          <w:rFonts w:ascii="Times New Roman" w:hAnsi="Times New Roman"/>
          <w:b/>
          <w:sz w:val="24"/>
          <w:szCs w:val="24"/>
        </w:rPr>
        <w:t>Неоген</w:t>
      </w:r>
      <w:proofErr w:type="spellEnd"/>
      <w:r w:rsidRPr="00854A83">
        <w:rPr>
          <w:rFonts w:ascii="Times New Roman" w:hAnsi="Times New Roman"/>
          <w:b/>
          <w:sz w:val="24"/>
          <w:szCs w:val="24"/>
        </w:rPr>
        <w:t xml:space="preserve"> – Свиленград – Стамболово“</w:t>
      </w:r>
      <w:r w:rsidR="005A20B2">
        <w:rPr>
          <w:rFonts w:ascii="Times New Roman" w:hAnsi="Times New Roman"/>
          <w:b/>
          <w:sz w:val="24"/>
          <w:szCs w:val="24"/>
        </w:rPr>
        <w:t>,</w:t>
      </w:r>
      <w:r w:rsidR="00731342" w:rsidRPr="00854A83">
        <w:rPr>
          <w:rFonts w:ascii="Times New Roman" w:hAnsi="Times New Roman"/>
          <w:sz w:val="24"/>
          <w:szCs w:val="24"/>
        </w:rPr>
        <w:t xml:space="preserve"> което е определено в добро химично състояние и добро количествено състояние</w:t>
      </w:r>
      <w:r w:rsidRPr="00854A83">
        <w:rPr>
          <w:rFonts w:ascii="Times New Roman" w:hAnsi="Times New Roman"/>
          <w:sz w:val="24"/>
          <w:szCs w:val="24"/>
        </w:rPr>
        <w:t>.</w:t>
      </w:r>
      <w:r w:rsidRPr="00854A83">
        <w:rPr>
          <w:rFonts w:ascii="Times New Roman" w:hAnsi="Times New Roman"/>
          <w:b/>
          <w:sz w:val="24"/>
          <w:szCs w:val="24"/>
        </w:rPr>
        <w:t xml:space="preserve"> </w:t>
      </w:r>
      <w:r w:rsidRPr="00854A83">
        <w:rPr>
          <w:rFonts w:ascii="Times New Roman" w:hAnsi="Times New Roman"/>
          <w:sz w:val="24"/>
          <w:szCs w:val="24"/>
        </w:rPr>
        <w:t xml:space="preserve">Подземното водно тяло е определено като зона за защита на водите по чл. 119а, ал. 1, т. 1 от ЗВ. В подземните водни тела има определени зони за защита на водите по чл. 119 а, ал. 1, т. </w:t>
      </w:r>
      <w:r w:rsidR="009D7C3F" w:rsidRPr="00854A83">
        <w:rPr>
          <w:rFonts w:ascii="Times New Roman" w:hAnsi="Times New Roman"/>
          <w:sz w:val="24"/>
          <w:szCs w:val="24"/>
        </w:rPr>
        <w:t>3</w:t>
      </w:r>
      <w:r w:rsidRPr="00854A83">
        <w:rPr>
          <w:rFonts w:ascii="Times New Roman" w:hAnsi="Times New Roman"/>
          <w:sz w:val="24"/>
          <w:szCs w:val="24"/>
        </w:rPr>
        <w:t>а от ЗВ</w:t>
      </w:r>
      <w:r w:rsidR="009D7C3F" w:rsidRPr="00854A83">
        <w:rPr>
          <w:rFonts w:ascii="Times New Roman" w:hAnsi="Times New Roman"/>
          <w:sz w:val="24"/>
          <w:szCs w:val="24"/>
        </w:rPr>
        <w:t>. Площта на ИП не попада в уязвима зона за защита на водите, включена в Раздел 3, точка 3.3.1 от ПУРБ на ИБР.</w:t>
      </w:r>
    </w:p>
    <w:p w14:paraId="4595DEE8" w14:textId="72C596F1" w:rsidR="006530FF" w:rsidRPr="00854A83" w:rsidRDefault="006530FF" w:rsidP="00967FD2">
      <w:pPr>
        <w:pStyle w:val="ab"/>
        <w:numPr>
          <w:ilvl w:val="1"/>
          <w:numId w:val="18"/>
        </w:numPr>
        <w:tabs>
          <w:tab w:val="left" w:pos="426"/>
          <w:tab w:val="left" w:pos="709"/>
          <w:tab w:val="left" w:pos="1560"/>
        </w:tabs>
        <w:spacing w:after="0" w:line="240" w:lineRule="auto"/>
        <w:ind w:left="0" w:firstLine="993"/>
        <w:jc w:val="both"/>
        <w:rPr>
          <w:rFonts w:ascii="Times New Roman" w:hAnsi="Times New Roman"/>
          <w:sz w:val="24"/>
          <w:szCs w:val="24"/>
        </w:rPr>
      </w:pPr>
      <w:r w:rsidRPr="00854A83">
        <w:rPr>
          <w:rFonts w:ascii="Times New Roman" w:hAnsi="Times New Roman"/>
          <w:sz w:val="24"/>
          <w:szCs w:val="24"/>
        </w:rPr>
        <w:t xml:space="preserve">ИП се намира извън определените райони със значителен потенциален риск от наводнения в </w:t>
      </w:r>
      <w:proofErr w:type="spellStart"/>
      <w:r w:rsidRPr="00854A83">
        <w:rPr>
          <w:rFonts w:ascii="Times New Roman" w:hAnsi="Times New Roman"/>
          <w:sz w:val="24"/>
          <w:szCs w:val="24"/>
        </w:rPr>
        <w:t>Източнобеломорски</w:t>
      </w:r>
      <w:proofErr w:type="spellEnd"/>
      <w:r w:rsidRPr="00854A83">
        <w:rPr>
          <w:rFonts w:ascii="Times New Roman" w:hAnsi="Times New Roman"/>
          <w:sz w:val="24"/>
          <w:szCs w:val="24"/>
        </w:rPr>
        <w:t xml:space="preserve"> район и</w:t>
      </w:r>
      <w:r w:rsidR="00923FBC" w:rsidRPr="00854A83">
        <w:rPr>
          <w:rFonts w:ascii="Times New Roman" w:hAnsi="Times New Roman"/>
          <w:sz w:val="24"/>
          <w:szCs w:val="24"/>
        </w:rPr>
        <w:t xml:space="preserve"> не попада в</w:t>
      </w:r>
      <w:r w:rsidRPr="00854A83">
        <w:rPr>
          <w:rFonts w:ascii="Times New Roman" w:hAnsi="Times New Roman"/>
          <w:sz w:val="24"/>
          <w:szCs w:val="24"/>
        </w:rPr>
        <w:t xml:space="preserve"> зони, които могат да бъдат наводнени съобразно картите на районите под заплаха от наводнения, при сценариите, посочени в чл. 146 „е“ от ЗВ.</w:t>
      </w:r>
    </w:p>
    <w:p w14:paraId="21954B04" w14:textId="4E896472" w:rsidR="006530FF" w:rsidRPr="00854A83" w:rsidRDefault="006530FF" w:rsidP="00967FD2">
      <w:pPr>
        <w:pStyle w:val="ab"/>
        <w:numPr>
          <w:ilvl w:val="1"/>
          <w:numId w:val="18"/>
        </w:numPr>
        <w:tabs>
          <w:tab w:val="left" w:pos="426"/>
          <w:tab w:val="left" w:pos="709"/>
          <w:tab w:val="left" w:pos="1560"/>
        </w:tabs>
        <w:spacing w:after="0" w:line="240" w:lineRule="auto"/>
        <w:ind w:left="0" w:firstLine="993"/>
        <w:jc w:val="both"/>
        <w:rPr>
          <w:rFonts w:ascii="Times New Roman" w:hAnsi="Times New Roman"/>
          <w:sz w:val="24"/>
          <w:szCs w:val="24"/>
        </w:rPr>
      </w:pPr>
      <w:r w:rsidRPr="00854A83">
        <w:rPr>
          <w:rFonts w:ascii="Times New Roman" w:hAnsi="Times New Roman"/>
          <w:sz w:val="24"/>
          <w:szCs w:val="24"/>
        </w:rPr>
        <w:t xml:space="preserve">За </w:t>
      </w:r>
      <w:r w:rsidR="006E2F34" w:rsidRPr="00854A83">
        <w:rPr>
          <w:rFonts w:ascii="Times New Roman" w:hAnsi="Times New Roman"/>
          <w:sz w:val="24"/>
          <w:szCs w:val="24"/>
        </w:rPr>
        <w:t>П</w:t>
      </w:r>
      <w:r w:rsidRPr="00854A83">
        <w:rPr>
          <w:rFonts w:ascii="Times New Roman" w:hAnsi="Times New Roman"/>
          <w:sz w:val="24"/>
          <w:szCs w:val="24"/>
        </w:rPr>
        <w:t xml:space="preserve">ВТ с код </w:t>
      </w:r>
      <w:r w:rsidR="006E2F34" w:rsidRPr="00854A83">
        <w:rPr>
          <w:rFonts w:ascii="Times New Roman" w:hAnsi="Times New Roman"/>
          <w:b/>
          <w:sz w:val="24"/>
          <w:szCs w:val="24"/>
        </w:rPr>
        <w:t xml:space="preserve">BG3MA100R001 </w:t>
      </w:r>
      <w:r w:rsidR="006E2F34" w:rsidRPr="00854A83">
        <w:rPr>
          <w:rFonts w:ascii="Times New Roman" w:hAnsi="Times New Roman"/>
          <w:sz w:val="24"/>
          <w:szCs w:val="24"/>
        </w:rPr>
        <w:t>БД ИБР</w:t>
      </w:r>
      <w:r w:rsidRPr="00854A83">
        <w:rPr>
          <w:rFonts w:ascii="Times New Roman" w:hAnsi="Times New Roman"/>
          <w:sz w:val="24"/>
          <w:szCs w:val="24"/>
        </w:rPr>
        <w:t xml:space="preserve"> </w:t>
      </w:r>
      <w:r w:rsidR="006E2F34" w:rsidRPr="00854A83">
        <w:rPr>
          <w:rFonts w:ascii="Times New Roman" w:hAnsi="Times New Roman"/>
          <w:sz w:val="24"/>
          <w:szCs w:val="24"/>
        </w:rPr>
        <w:t xml:space="preserve">няма данни за издадени действащи </w:t>
      </w:r>
      <w:r w:rsidRPr="00854A83">
        <w:rPr>
          <w:rFonts w:ascii="Times New Roman" w:hAnsi="Times New Roman"/>
          <w:sz w:val="24"/>
          <w:szCs w:val="24"/>
        </w:rPr>
        <w:t xml:space="preserve">разрешителни за ползване на повърхностен воден обект с цел </w:t>
      </w:r>
      <w:proofErr w:type="spellStart"/>
      <w:r w:rsidRPr="00854A83">
        <w:rPr>
          <w:rFonts w:ascii="Times New Roman" w:hAnsi="Times New Roman"/>
          <w:sz w:val="24"/>
          <w:szCs w:val="24"/>
        </w:rPr>
        <w:t>аквакултури</w:t>
      </w:r>
      <w:proofErr w:type="spellEnd"/>
      <w:r w:rsidRPr="00854A83">
        <w:rPr>
          <w:rFonts w:ascii="Times New Roman" w:hAnsi="Times New Roman"/>
          <w:sz w:val="24"/>
          <w:szCs w:val="24"/>
        </w:rPr>
        <w:t xml:space="preserve"> и свързаните с тях дейности.</w:t>
      </w:r>
    </w:p>
    <w:p w14:paraId="06AE1151" w14:textId="7F1160EA" w:rsidR="00130442" w:rsidRPr="00854A83" w:rsidRDefault="006530FF" w:rsidP="009E33C4">
      <w:pPr>
        <w:pStyle w:val="ab"/>
        <w:numPr>
          <w:ilvl w:val="1"/>
          <w:numId w:val="18"/>
        </w:numPr>
        <w:tabs>
          <w:tab w:val="left" w:pos="426"/>
          <w:tab w:val="left" w:pos="709"/>
          <w:tab w:val="left" w:pos="1560"/>
        </w:tabs>
        <w:spacing w:after="120" w:line="240" w:lineRule="auto"/>
        <w:ind w:left="0" w:firstLine="992"/>
        <w:jc w:val="both"/>
        <w:rPr>
          <w:rFonts w:ascii="Times New Roman" w:hAnsi="Times New Roman"/>
          <w:sz w:val="24"/>
          <w:szCs w:val="24"/>
        </w:rPr>
      </w:pPr>
      <w:r w:rsidRPr="00854A83">
        <w:rPr>
          <w:rFonts w:ascii="Times New Roman" w:hAnsi="Times New Roman"/>
          <w:sz w:val="24"/>
          <w:szCs w:val="24"/>
        </w:rPr>
        <w:t xml:space="preserve">За ИП не е приложим чл. 93, ал. 9, т. 3 от ЗООС, тъй като ИП </w:t>
      </w:r>
      <w:r w:rsidR="006E2F34" w:rsidRPr="00854A83">
        <w:rPr>
          <w:rFonts w:ascii="Times New Roman" w:hAnsi="Times New Roman"/>
          <w:sz w:val="24"/>
          <w:szCs w:val="24"/>
        </w:rPr>
        <w:t>не попада в</w:t>
      </w:r>
      <w:r w:rsidRPr="00854A83">
        <w:rPr>
          <w:rFonts w:ascii="Times New Roman" w:hAnsi="Times New Roman"/>
          <w:sz w:val="24"/>
          <w:szCs w:val="24"/>
        </w:rPr>
        <w:t xml:space="preserve"> обхвата на чл. 156 е, ал. 3 от ЗВ. Според представената информация ИП не представлява ново изменение на физичните характеристики на повърхностното водно тяло и не предвижда </w:t>
      </w:r>
      <w:proofErr w:type="spellStart"/>
      <w:r w:rsidR="006E2F34" w:rsidRPr="00854A83">
        <w:rPr>
          <w:rFonts w:ascii="Times New Roman" w:hAnsi="Times New Roman"/>
          <w:sz w:val="24"/>
          <w:szCs w:val="24"/>
        </w:rPr>
        <w:t>водо</w:t>
      </w:r>
      <w:r w:rsidRPr="00854A83">
        <w:rPr>
          <w:rFonts w:ascii="Times New Roman" w:hAnsi="Times New Roman"/>
          <w:sz w:val="24"/>
          <w:szCs w:val="24"/>
        </w:rPr>
        <w:t>черпене</w:t>
      </w:r>
      <w:proofErr w:type="spellEnd"/>
      <w:r w:rsidR="006E2F34" w:rsidRPr="00854A83">
        <w:rPr>
          <w:rFonts w:ascii="Times New Roman" w:hAnsi="Times New Roman"/>
          <w:sz w:val="24"/>
          <w:szCs w:val="24"/>
        </w:rPr>
        <w:t xml:space="preserve"> повече от 60 на сто от </w:t>
      </w:r>
      <w:r w:rsidRPr="00854A83">
        <w:rPr>
          <w:rFonts w:ascii="Times New Roman" w:hAnsi="Times New Roman"/>
          <w:sz w:val="24"/>
          <w:szCs w:val="24"/>
        </w:rPr>
        <w:t xml:space="preserve"> </w:t>
      </w:r>
      <w:r w:rsidR="006E2F34" w:rsidRPr="00854A83">
        <w:rPr>
          <w:rFonts w:ascii="Times New Roman" w:hAnsi="Times New Roman"/>
          <w:sz w:val="24"/>
          <w:szCs w:val="24"/>
        </w:rPr>
        <w:t>постоянните водни ресурси, при 95-процентна обезпеченост на басейна.</w:t>
      </w:r>
    </w:p>
    <w:p w14:paraId="5EDB144F" w14:textId="77777777" w:rsidR="00130442" w:rsidRPr="00854A83" w:rsidRDefault="00130442" w:rsidP="009E33C4">
      <w:pPr>
        <w:numPr>
          <w:ilvl w:val="0"/>
          <w:numId w:val="15"/>
        </w:numPr>
        <w:spacing w:after="120"/>
        <w:ind w:left="0" w:right="108" w:firstLine="357"/>
        <w:jc w:val="both"/>
        <w:textAlignment w:val="center"/>
        <w:rPr>
          <w:rFonts w:ascii="Times New Roman" w:hAnsi="Times New Roman"/>
          <w:b/>
          <w:sz w:val="24"/>
          <w:szCs w:val="24"/>
          <w:lang w:val="bg-BG"/>
        </w:rPr>
      </w:pPr>
      <w:r w:rsidRPr="00854A83">
        <w:rPr>
          <w:rFonts w:ascii="Times New Roman" w:hAnsi="Times New Roman"/>
          <w:b/>
          <w:sz w:val="24"/>
          <w:szCs w:val="24"/>
          <w:lang w:val="bg-BG"/>
        </w:rPr>
        <w:t xml:space="preserve">Тип и характеристика на потенциалното въздействие върху околната среда: степен и пространствен обхват на въздействието, естество на въздействието, трансграничен характер на въздействието, интензивност и </w:t>
      </w:r>
      <w:proofErr w:type="spellStart"/>
      <w:r w:rsidRPr="00854A83">
        <w:rPr>
          <w:rFonts w:ascii="Times New Roman" w:hAnsi="Times New Roman"/>
          <w:b/>
          <w:sz w:val="24"/>
          <w:szCs w:val="24"/>
          <w:lang w:val="bg-BG"/>
        </w:rPr>
        <w:t>комплексност</w:t>
      </w:r>
      <w:proofErr w:type="spellEnd"/>
      <w:r w:rsidRPr="00854A83">
        <w:rPr>
          <w:rFonts w:ascii="Times New Roman" w:hAnsi="Times New Roman"/>
          <w:b/>
          <w:sz w:val="24"/>
          <w:szCs w:val="24"/>
          <w:lang w:val="bg-BG"/>
        </w:rPr>
        <w:t xml:space="preserve"> на въздействието, същност, големина, вероятност за въздействие, очаквано настъпване,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14:paraId="15A70A45" w14:textId="4A198952" w:rsidR="00130442" w:rsidRDefault="00130442" w:rsidP="00B35E01">
      <w:pPr>
        <w:numPr>
          <w:ilvl w:val="0"/>
          <w:numId w:val="16"/>
        </w:numPr>
        <w:ind w:left="0" w:right="106" w:firstLine="340"/>
        <w:jc w:val="both"/>
        <w:rPr>
          <w:rFonts w:ascii="Times New Roman" w:hAnsi="Times New Roman"/>
          <w:bCs/>
          <w:sz w:val="24"/>
          <w:szCs w:val="24"/>
          <w:lang w:val="bg-BG"/>
        </w:rPr>
      </w:pPr>
      <w:r w:rsidRPr="008F53D5">
        <w:rPr>
          <w:rFonts w:ascii="Times New Roman" w:hAnsi="Times New Roman"/>
          <w:bCs/>
          <w:sz w:val="24"/>
          <w:szCs w:val="24"/>
          <w:lang w:val="bg-BG"/>
        </w:rPr>
        <w:t>Потенциалните въздействия за фазите на реализация и експлоатация са без значим характер и в локален мащаб.</w:t>
      </w:r>
    </w:p>
    <w:p w14:paraId="3B1C8F54" w14:textId="54140E76" w:rsidR="006E2F34" w:rsidRPr="00854A83" w:rsidRDefault="005C5AD2" w:rsidP="005C5AD2">
      <w:pPr>
        <w:numPr>
          <w:ilvl w:val="0"/>
          <w:numId w:val="16"/>
        </w:numPr>
        <w:ind w:left="0" w:right="106" w:firstLine="340"/>
        <w:jc w:val="both"/>
        <w:rPr>
          <w:rFonts w:ascii="Times New Roman" w:hAnsi="Times New Roman"/>
          <w:bCs/>
          <w:sz w:val="24"/>
          <w:szCs w:val="24"/>
          <w:lang w:val="bg-BG"/>
        </w:rPr>
      </w:pPr>
      <w:r w:rsidRPr="00854A83">
        <w:rPr>
          <w:rFonts w:ascii="Times New Roman" w:hAnsi="Times New Roman"/>
          <w:bCs/>
          <w:sz w:val="24"/>
          <w:szCs w:val="24"/>
          <w:lang w:val="bg-BG"/>
        </w:rPr>
        <w:t xml:space="preserve">Предвидените дейности на ИП няма да окажат негативно въздействие </w:t>
      </w:r>
      <w:r w:rsidR="006E2F34" w:rsidRPr="00854A83">
        <w:rPr>
          <w:rFonts w:ascii="Times New Roman" w:hAnsi="Times New Roman"/>
          <w:bCs/>
          <w:sz w:val="24"/>
          <w:szCs w:val="24"/>
          <w:lang w:val="bg-BG"/>
        </w:rPr>
        <w:t xml:space="preserve">върху водите </w:t>
      </w:r>
      <w:r w:rsidRPr="00854A83">
        <w:rPr>
          <w:rFonts w:ascii="Times New Roman" w:hAnsi="Times New Roman"/>
          <w:bCs/>
          <w:sz w:val="24"/>
          <w:szCs w:val="24"/>
          <w:lang w:val="bg-BG"/>
        </w:rPr>
        <w:t xml:space="preserve">в района и върху заложените цели за постигане на добро състояние и постигане целите за зоните за защита на водите </w:t>
      </w:r>
      <w:r w:rsidR="006E2F34" w:rsidRPr="00854A83">
        <w:rPr>
          <w:rFonts w:ascii="Times New Roman" w:hAnsi="Times New Roman"/>
          <w:bCs/>
          <w:sz w:val="24"/>
          <w:szCs w:val="24"/>
          <w:lang w:val="bg-BG"/>
        </w:rPr>
        <w:t xml:space="preserve">при спазване на </w:t>
      </w:r>
      <w:r w:rsidRPr="00854A83">
        <w:rPr>
          <w:rFonts w:ascii="Times New Roman" w:hAnsi="Times New Roman"/>
          <w:bCs/>
          <w:sz w:val="24"/>
          <w:szCs w:val="24"/>
          <w:lang w:val="bg-BG"/>
        </w:rPr>
        <w:t xml:space="preserve">разпоредбите на Закона за водите и </w:t>
      </w:r>
      <w:r w:rsidR="006E2F34" w:rsidRPr="00854A83">
        <w:rPr>
          <w:rFonts w:ascii="Times New Roman" w:hAnsi="Times New Roman"/>
          <w:bCs/>
          <w:sz w:val="24"/>
          <w:szCs w:val="24"/>
          <w:lang w:val="bg-BG"/>
        </w:rPr>
        <w:t>пос</w:t>
      </w:r>
      <w:r w:rsidRPr="00854A83">
        <w:rPr>
          <w:rFonts w:ascii="Times New Roman" w:hAnsi="Times New Roman"/>
          <w:bCs/>
          <w:sz w:val="24"/>
          <w:szCs w:val="24"/>
          <w:lang w:val="bg-BG"/>
        </w:rPr>
        <w:t xml:space="preserve">тавените </w:t>
      </w:r>
      <w:r w:rsidR="006E2F34" w:rsidRPr="00854A83">
        <w:rPr>
          <w:rFonts w:ascii="Times New Roman" w:hAnsi="Times New Roman"/>
          <w:bCs/>
          <w:sz w:val="24"/>
          <w:szCs w:val="24"/>
          <w:lang w:val="bg-BG"/>
        </w:rPr>
        <w:t>условия.</w:t>
      </w:r>
    </w:p>
    <w:p w14:paraId="0723F176" w14:textId="77777777" w:rsidR="00476CF7" w:rsidRPr="00854A83" w:rsidRDefault="00476CF7" w:rsidP="00476CF7">
      <w:pPr>
        <w:numPr>
          <w:ilvl w:val="0"/>
          <w:numId w:val="16"/>
        </w:numPr>
        <w:ind w:left="0" w:right="106" w:firstLine="340"/>
        <w:jc w:val="both"/>
        <w:rPr>
          <w:rFonts w:ascii="Times New Roman" w:hAnsi="Times New Roman"/>
          <w:bCs/>
          <w:sz w:val="24"/>
          <w:szCs w:val="24"/>
          <w:lang w:val="bg-BG"/>
        </w:rPr>
      </w:pPr>
      <w:r w:rsidRPr="00854A83">
        <w:rPr>
          <w:rFonts w:ascii="Times New Roman" w:hAnsi="Times New Roman"/>
          <w:bCs/>
          <w:sz w:val="24"/>
          <w:szCs w:val="24"/>
          <w:lang w:val="bg-BG"/>
        </w:rPr>
        <w:t>При реализацията на инвестиционното предложение не се очаква трансгранично въздействие.</w:t>
      </w:r>
    </w:p>
    <w:p w14:paraId="4279725F" w14:textId="0FC6046C" w:rsidR="00130442" w:rsidRPr="00104132" w:rsidRDefault="00070E8A" w:rsidP="00B553BA">
      <w:pPr>
        <w:numPr>
          <w:ilvl w:val="0"/>
          <w:numId w:val="16"/>
        </w:numPr>
        <w:spacing w:after="120"/>
        <w:ind w:left="0" w:right="108" w:firstLine="340"/>
        <w:jc w:val="both"/>
        <w:rPr>
          <w:rFonts w:ascii="Times New Roman" w:hAnsi="Times New Roman"/>
          <w:bCs/>
          <w:sz w:val="24"/>
          <w:szCs w:val="24"/>
          <w:lang w:val="bg-BG"/>
        </w:rPr>
      </w:pPr>
      <w:r w:rsidRPr="00104132">
        <w:rPr>
          <w:rFonts w:ascii="Times New Roman" w:hAnsi="Times New Roman"/>
          <w:bCs/>
          <w:sz w:val="24"/>
          <w:szCs w:val="24"/>
          <w:lang w:val="bg-BG"/>
        </w:rPr>
        <w:t>Съгласно становище на РЗИ – Хасково с изх. №10-01-</w:t>
      </w:r>
      <w:r w:rsidR="00854A83" w:rsidRPr="00104132">
        <w:rPr>
          <w:rFonts w:ascii="Times New Roman" w:hAnsi="Times New Roman"/>
          <w:bCs/>
          <w:sz w:val="24"/>
          <w:szCs w:val="24"/>
          <w:lang w:val="bg-BG"/>
        </w:rPr>
        <w:t>48#3/10.07.2023</w:t>
      </w:r>
      <w:r w:rsidRPr="00104132">
        <w:rPr>
          <w:rFonts w:ascii="Times New Roman" w:hAnsi="Times New Roman"/>
          <w:bCs/>
          <w:sz w:val="24"/>
          <w:szCs w:val="24"/>
          <w:lang w:val="bg-BG"/>
        </w:rPr>
        <w:t xml:space="preserve">г., на основание предложената информация за преценяване на необходимостта от извършване на ОВОС, предоставени изследвания на тежки метали и съпоставянето им с </w:t>
      </w:r>
      <w:r w:rsidRPr="00104132">
        <w:rPr>
          <w:rFonts w:ascii="Times New Roman" w:hAnsi="Times New Roman"/>
          <w:bCs/>
          <w:i/>
          <w:sz w:val="24"/>
          <w:szCs w:val="24"/>
          <w:lang w:val="bg-BG"/>
        </w:rPr>
        <w:t xml:space="preserve">Наредба №4 за качествата на водите за рибовъдство и за развъждане на </w:t>
      </w:r>
      <w:proofErr w:type="spellStart"/>
      <w:r w:rsidRPr="00104132">
        <w:rPr>
          <w:rFonts w:ascii="Times New Roman" w:hAnsi="Times New Roman"/>
          <w:bCs/>
          <w:i/>
          <w:sz w:val="24"/>
          <w:szCs w:val="24"/>
          <w:lang w:val="bg-BG"/>
        </w:rPr>
        <w:t>черупкови</w:t>
      </w:r>
      <w:proofErr w:type="spellEnd"/>
      <w:r w:rsidRPr="00104132">
        <w:rPr>
          <w:rFonts w:ascii="Times New Roman" w:hAnsi="Times New Roman"/>
          <w:bCs/>
          <w:i/>
          <w:sz w:val="24"/>
          <w:szCs w:val="24"/>
          <w:lang w:val="bg-BG"/>
        </w:rPr>
        <w:t xml:space="preserve"> организми</w:t>
      </w:r>
      <w:r w:rsidRPr="00104132">
        <w:rPr>
          <w:rFonts w:ascii="Times New Roman" w:hAnsi="Times New Roman"/>
          <w:bCs/>
          <w:sz w:val="24"/>
          <w:szCs w:val="24"/>
          <w:lang w:val="bg-BG"/>
        </w:rPr>
        <w:t xml:space="preserve">, </w:t>
      </w:r>
      <w:r w:rsidR="00854A83" w:rsidRPr="00104132">
        <w:rPr>
          <w:rFonts w:ascii="Times New Roman" w:hAnsi="Times New Roman"/>
          <w:bCs/>
          <w:sz w:val="24"/>
          <w:szCs w:val="24"/>
          <w:lang w:val="bg-BG"/>
        </w:rPr>
        <w:t>липсва основание за наличие на значително въздействие и възникване на риск за човешкото здраве при реализирането на инвестиционното предложение</w:t>
      </w:r>
      <w:r w:rsidRPr="00104132">
        <w:rPr>
          <w:rFonts w:ascii="Times New Roman" w:hAnsi="Times New Roman"/>
          <w:bCs/>
          <w:sz w:val="24"/>
          <w:szCs w:val="24"/>
          <w:lang w:val="bg-BG"/>
        </w:rPr>
        <w:t>.</w:t>
      </w:r>
    </w:p>
    <w:p w14:paraId="48257BB4" w14:textId="77777777" w:rsidR="00130442" w:rsidRPr="00854A83" w:rsidRDefault="00130442" w:rsidP="00B553BA">
      <w:pPr>
        <w:numPr>
          <w:ilvl w:val="0"/>
          <w:numId w:val="15"/>
        </w:numPr>
        <w:spacing w:after="120"/>
        <w:ind w:left="0" w:right="108" w:firstLine="357"/>
        <w:jc w:val="both"/>
        <w:textAlignment w:val="center"/>
        <w:rPr>
          <w:rFonts w:ascii="Times New Roman" w:hAnsi="Times New Roman"/>
          <w:b/>
          <w:sz w:val="24"/>
          <w:szCs w:val="24"/>
          <w:lang w:val="bg-BG"/>
        </w:rPr>
      </w:pPr>
      <w:r w:rsidRPr="00854A83">
        <w:rPr>
          <w:rFonts w:ascii="Times New Roman" w:hAnsi="Times New Roman"/>
          <w:b/>
          <w:sz w:val="24"/>
          <w:szCs w:val="24"/>
          <w:lang w:val="bg-BG"/>
        </w:rPr>
        <w:t>Обществен интерес към инвестиционното предложение:</w:t>
      </w:r>
    </w:p>
    <w:p w14:paraId="79D85FF8" w14:textId="0A2F30F3" w:rsidR="000F4CD4" w:rsidRPr="00854A83" w:rsidRDefault="000F4CD4" w:rsidP="000F4CD4">
      <w:pPr>
        <w:numPr>
          <w:ilvl w:val="0"/>
          <w:numId w:val="17"/>
        </w:numPr>
        <w:ind w:left="0" w:right="106" w:firstLine="357"/>
        <w:jc w:val="both"/>
        <w:rPr>
          <w:rFonts w:ascii="Times New Roman" w:hAnsi="Times New Roman"/>
          <w:sz w:val="24"/>
          <w:szCs w:val="24"/>
          <w:lang w:val="bg-BG"/>
        </w:rPr>
      </w:pPr>
      <w:r w:rsidRPr="00854A83">
        <w:rPr>
          <w:rFonts w:ascii="Times New Roman" w:hAnsi="Times New Roman"/>
          <w:bCs/>
          <w:sz w:val="24"/>
          <w:szCs w:val="24"/>
          <w:lang w:val="bg-BG"/>
        </w:rPr>
        <w:t>Съгласно изискванията на чл. 95, ал. 1 от ЗООС</w:t>
      </w:r>
      <w:r w:rsidRPr="00854A83">
        <w:rPr>
          <w:rFonts w:ascii="Times New Roman" w:hAnsi="Times New Roman"/>
          <w:sz w:val="24"/>
          <w:szCs w:val="24"/>
          <w:lang w:val="bg-BG"/>
        </w:rPr>
        <w:t xml:space="preserve">, във връзка с чл. 4, ал. 1 и ал. 2 </w:t>
      </w:r>
      <w:r w:rsidRPr="00854A83">
        <w:rPr>
          <w:rFonts w:ascii="Times New Roman" w:hAnsi="Times New Roman"/>
          <w:bCs/>
          <w:sz w:val="24"/>
          <w:szCs w:val="24"/>
          <w:lang w:val="bg-BG"/>
        </w:rPr>
        <w:t xml:space="preserve">от Наредбата за ОВОС, компетентният орган по околна среда (РИОСВ – Хасково) е обявил уведомлението за инвестиционно предложение на интернет страницата си и е уведомил писмено кмета на Община Свиленград и кмета на село Мезек. </w:t>
      </w:r>
      <w:r w:rsidRPr="00854A83">
        <w:rPr>
          <w:rFonts w:ascii="Times New Roman" w:hAnsi="Times New Roman"/>
          <w:sz w:val="24"/>
          <w:szCs w:val="24"/>
          <w:lang w:val="bg-BG"/>
        </w:rPr>
        <w:t xml:space="preserve">Възложителят е уведомил </w:t>
      </w:r>
      <w:r w:rsidRPr="00854A83">
        <w:rPr>
          <w:rFonts w:ascii="Times New Roman" w:hAnsi="Times New Roman"/>
          <w:sz w:val="24"/>
          <w:szCs w:val="24"/>
          <w:lang w:val="bg-BG"/>
        </w:rPr>
        <w:lastRenderedPageBreak/>
        <w:t>заинтересованите лица и обществеността за инвестиционното предложение чрез публикуване на обява.</w:t>
      </w:r>
    </w:p>
    <w:p w14:paraId="6F74C5C3" w14:textId="49C758F8" w:rsidR="000F4CD4" w:rsidRPr="00854A83" w:rsidRDefault="000F4CD4" w:rsidP="000F4CD4">
      <w:pPr>
        <w:numPr>
          <w:ilvl w:val="0"/>
          <w:numId w:val="28"/>
        </w:numPr>
        <w:tabs>
          <w:tab w:val="left" w:pos="1134"/>
        </w:tabs>
        <w:ind w:left="-142" w:right="106" w:firstLine="993"/>
        <w:jc w:val="both"/>
        <w:textAlignment w:val="auto"/>
        <w:rPr>
          <w:rFonts w:ascii="Times New Roman" w:hAnsi="Times New Roman"/>
          <w:sz w:val="24"/>
          <w:szCs w:val="24"/>
          <w:lang w:val="bg-BG"/>
        </w:rPr>
      </w:pPr>
      <w:r w:rsidRPr="00854A83">
        <w:rPr>
          <w:rFonts w:ascii="Times New Roman" w:hAnsi="Times New Roman"/>
          <w:sz w:val="24"/>
          <w:szCs w:val="24"/>
          <w:lang w:val="bg-BG"/>
        </w:rPr>
        <w:t xml:space="preserve">С писмо с </w:t>
      </w:r>
      <w:r w:rsidR="00395EBD" w:rsidRPr="00854A83">
        <w:rPr>
          <w:rFonts w:ascii="Times New Roman" w:hAnsi="Times New Roman"/>
          <w:sz w:val="24"/>
          <w:szCs w:val="24"/>
          <w:lang w:val="bg-BG"/>
        </w:rPr>
        <w:t>изх. №</w:t>
      </w:r>
      <w:r w:rsidRPr="00854A83">
        <w:rPr>
          <w:rFonts w:ascii="Times New Roman" w:hAnsi="Times New Roman"/>
          <w:sz w:val="24"/>
          <w:szCs w:val="24"/>
          <w:lang w:val="bg-BG"/>
        </w:rPr>
        <w:t xml:space="preserve">: </w:t>
      </w:r>
      <w:r w:rsidR="00395EBD" w:rsidRPr="00854A83">
        <w:rPr>
          <w:rFonts w:ascii="Times New Roman" w:hAnsi="Times New Roman"/>
          <w:sz w:val="24"/>
          <w:szCs w:val="24"/>
          <w:lang w:val="bg-BG"/>
        </w:rPr>
        <w:t>И-СЕОС-224</w:t>
      </w:r>
      <w:r w:rsidRPr="00854A83">
        <w:rPr>
          <w:rFonts w:ascii="Times New Roman" w:hAnsi="Times New Roman"/>
          <w:sz w:val="24"/>
          <w:szCs w:val="24"/>
          <w:lang w:val="bg-BG"/>
        </w:rPr>
        <w:t>/</w:t>
      </w:r>
      <w:r w:rsidR="00395EBD" w:rsidRPr="00854A83">
        <w:rPr>
          <w:rFonts w:ascii="Times New Roman" w:hAnsi="Times New Roman"/>
          <w:sz w:val="24"/>
          <w:szCs w:val="24"/>
          <w:lang w:val="bg-BG"/>
        </w:rPr>
        <w:t>18.04.2023</w:t>
      </w:r>
      <w:r w:rsidRPr="00854A83">
        <w:rPr>
          <w:rFonts w:ascii="Times New Roman" w:hAnsi="Times New Roman"/>
          <w:sz w:val="24"/>
          <w:szCs w:val="24"/>
          <w:lang w:val="bg-BG"/>
        </w:rPr>
        <w:t xml:space="preserve">г., община </w:t>
      </w:r>
      <w:r w:rsidR="00395EBD" w:rsidRPr="00854A83">
        <w:rPr>
          <w:rFonts w:ascii="Times New Roman" w:hAnsi="Times New Roman"/>
          <w:sz w:val="24"/>
          <w:szCs w:val="24"/>
          <w:lang w:val="bg-BG"/>
        </w:rPr>
        <w:t xml:space="preserve">Свиленград </w:t>
      </w:r>
      <w:r w:rsidRPr="00854A83">
        <w:rPr>
          <w:rFonts w:ascii="Times New Roman" w:hAnsi="Times New Roman"/>
          <w:sz w:val="24"/>
          <w:szCs w:val="24"/>
          <w:lang w:val="bg-BG"/>
        </w:rPr>
        <w:t>уведомява РИОСВ – Хасково, че у</w:t>
      </w:r>
      <w:r w:rsidR="00395EBD" w:rsidRPr="00854A83">
        <w:rPr>
          <w:rFonts w:ascii="Times New Roman" w:hAnsi="Times New Roman"/>
          <w:sz w:val="24"/>
          <w:szCs w:val="24"/>
          <w:lang w:val="bg-BG"/>
        </w:rPr>
        <w:t xml:space="preserve">ведомлението за </w:t>
      </w:r>
      <w:r w:rsidR="00472BBD" w:rsidRPr="00854A83">
        <w:rPr>
          <w:rFonts w:ascii="Times New Roman" w:hAnsi="Times New Roman"/>
          <w:sz w:val="24"/>
          <w:szCs w:val="24"/>
          <w:lang w:val="bg-BG"/>
        </w:rPr>
        <w:t>инвестиционно предложение</w:t>
      </w:r>
      <w:r w:rsidR="00395EBD" w:rsidRPr="00854A83">
        <w:rPr>
          <w:rFonts w:ascii="Times New Roman" w:hAnsi="Times New Roman"/>
          <w:sz w:val="24"/>
          <w:szCs w:val="24"/>
          <w:lang w:val="bg-BG"/>
        </w:rPr>
        <w:t xml:space="preserve"> е обявено </w:t>
      </w:r>
      <w:r w:rsidRPr="00854A83">
        <w:rPr>
          <w:rFonts w:ascii="Times New Roman" w:hAnsi="Times New Roman"/>
          <w:sz w:val="24"/>
          <w:szCs w:val="24"/>
          <w:lang w:val="bg-BG"/>
        </w:rPr>
        <w:t>на информационното табло в сградата на общината</w:t>
      </w:r>
      <w:r w:rsidR="000E7199" w:rsidRPr="00854A83">
        <w:rPr>
          <w:rFonts w:ascii="Times New Roman" w:hAnsi="Times New Roman"/>
          <w:sz w:val="24"/>
          <w:szCs w:val="24"/>
          <w:lang w:val="bg-BG"/>
        </w:rPr>
        <w:t xml:space="preserve"> на адрес: бул. „България“ №32</w:t>
      </w:r>
      <w:r w:rsidRPr="00854A83">
        <w:rPr>
          <w:rFonts w:ascii="Times New Roman" w:hAnsi="Times New Roman"/>
          <w:sz w:val="24"/>
          <w:szCs w:val="24"/>
          <w:lang w:val="bg-BG"/>
        </w:rPr>
        <w:t>.</w:t>
      </w:r>
    </w:p>
    <w:p w14:paraId="3FC17B37" w14:textId="4BD7B2E2" w:rsidR="000F4CD4" w:rsidRPr="00854A83" w:rsidRDefault="000F4CD4" w:rsidP="00472BBD">
      <w:pPr>
        <w:numPr>
          <w:ilvl w:val="0"/>
          <w:numId w:val="28"/>
        </w:numPr>
        <w:tabs>
          <w:tab w:val="left" w:pos="1134"/>
        </w:tabs>
        <w:ind w:left="-142" w:right="106" w:firstLine="993"/>
        <w:jc w:val="both"/>
        <w:textAlignment w:val="auto"/>
        <w:rPr>
          <w:rFonts w:ascii="Times New Roman" w:hAnsi="Times New Roman"/>
          <w:sz w:val="24"/>
          <w:szCs w:val="24"/>
          <w:lang w:val="bg-BG"/>
        </w:rPr>
      </w:pPr>
      <w:r w:rsidRPr="00854A83">
        <w:rPr>
          <w:rFonts w:ascii="Times New Roman" w:hAnsi="Times New Roman"/>
          <w:sz w:val="24"/>
          <w:szCs w:val="24"/>
          <w:lang w:val="bg-BG"/>
        </w:rPr>
        <w:t xml:space="preserve">С писмо с изх. № </w:t>
      </w:r>
      <w:r w:rsidR="00472BBD" w:rsidRPr="00854A83">
        <w:rPr>
          <w:rFonts w:ascii="Times New Roman" w:hAnsi="Times New Roman"/>
          <w:sz w:val="24"/>
          <w:szCs w:val="24"/>
          <w:lang w:val="bg-BG"/>
        </w:rPr>
        <w:t>14</w:t>
      </w:r>
      <w:r w:rsidRPr="00854A83">
        <w:rPr>
          <w:rFonts w:ascii="Times New Roman" w:hAnsi="Times New Roman"/>
          <w:sz w:val="24"/>
          <w:szCs w:val="24"/>
          <w:lang w:val="bg-BG"/>
        </w:rPr>
        <w:t>/</w:t>
      </w:r>
      <w:r w:rsidR="00472BBD" w:rsidRPr="00854A83">
        <w:rPr>
          <w:rFonts w:ascii="Times New Roman" w:hAnsi="Times New Roman"/>
          <w:sz w:val="24"/>
          <w:szCs w:val="24"/>
          <w:lang w:val="bg-BG"/>
        </w:rPr>
        <w:t>14.04.2023</w:t>
      </w:r>
      <w:r w:rsidRPr="00854A83">
        <w:rPr>
          <w:rFonts w:ascii="Times New Roman" w:hAnsi="Times New Roman"/>
          <w:sz w:val="24"/>
          <w:szCs w:val="24"/>
          <w:lang w:val="bg-BG"/>
        </w:rPr>
        <w:t xml:space="preserve">г., </w:t>
      </w:r>
      <w:r w:rsidR="00472BBD" w:rsidRPr="00854A83">
        <w:rPr>
          <w:rFonts w:ascii="Times New Roman" w:hAnsi="Times New Roman"/>
          <w:sz w:val="24"/>
          <w:szCs w:val="24"/>
          <w:lang w:val="bg-BG"/>
        </w:rPr>
        <w:t>кметския наместник на</w:t>
      </w:r>
      <w:r w:rsidRPr="00854A83">
        <w:rPr>
          <w:rFonts w:ascii="Times New Roman" w:hAnsi="Times New Roman"/>
          <w:sz w:val="24"/>
          <w:szCs w:val="24"/>
          <w:lang w:val="bg-BG"/>
        </w:rPr>
        <w:t xml:space="preserve"> село</w:t>
      </w:r>
      <w:r w:rsidR="00472BBD" w:rsidRPr="00854A83">
        <w:rPr>
          <w:rFonts w:ascii="Times New Roman" w:hAnsi="Times New Roman"/>
          <w:sz w:val="24"/>
          <w:szCs w:val="24"/>
          <w:lang w:val="bg-BG"/>
        </w:rPr>
        <w:t xml:space="preserve"> Мезек</w:t>
      </w:r>
      <w:r w:rsidRPr="00854A83">
        <w:rPr>
          <w:rFonts w:ascii="Times New Roman" w:hAnsi="Times New Roman"/>
          <w:sz w:val="24"/>
          <w:szCs w:val="24"/>
          <w:lang w:val="bg-BG"/>
        </w:rPr>
        <w:t>,</w:t>
      </w:r>
      <w:r w:rsidR="00472BBD" w:rsidRPr="00854A83">
        <w:rPr>
          <w:rFonts w:ascii="Times New Roman" w:hAnsi="Times New Roman"/>
          <w:sz w:val="24"/>
          <w:szCs w:val="24"/>
          <w:lang w:val="bg-BG"/>
        </w:rPr>
        <w:t xml:space="preserve"> уведомява РИОСВ – Хасково</w:t>
      </w:r>
      <w:r w:rsidRPr="00854A83">
        <w:rPr>
          <w:rFonts w:ascii="Times New Roman" w:hAnsi="Times New Roman"/>
          <w:sz w:val="24"/>
          <w:szCs w:val="24"/>
          <w:lang w:val="bg-BG"/>
        </w:rPr>
        <w:t xml:space="preserve"> </w:t>
      </w:r>
      <w:r w:rsidR="00472BBD" w:rsidRPr="00854A83">
        <w:rPr>
          <w:rFonts w:ascii="Times New Roman" w:hAnsi="Times New Roman"/>
          <w:sz w:val="24"/>
          <w:szCs w:val="24"/>
          <w:lang w:val="bg-BG"/>
        </w:rPr>
        <w:t xml:space="preserve">че уведомлението за </w:t>
      </w:r>
      <w:r w:rsidRPr="00854A83">
        <w:rPr>
          <w:rFonts w:ascii="Times New Roman" w:hAnsi="Times New Roman"/>
          <w:sz w:val="24"/>
          <w:szCs w:val="24"/>
          <w:lang w:val="bg-BG"/>
        </w:rPr>
        <w:t>инвестиционно предложение</w:t>
      </w:r>
      <w:r w:rsidR="00472BBD" w:rsidRPr="00854A83">
        <w:rPr>
          <w:rFonts w:ascii="Times New Roman" w:hAnsi="Times New Roman"/>
          <w:sz w:val="24"/>
          <w:szCs w:val="24"/>
          <w:lang w:val="bg-BG"/>
        </w:rPr>
        <w:t xml:space="preserve"> на информационното табло в центъра на с. Мезек</w:t>
      </w:r>
      <w:r w:rsidRPr="00854A83">
        <w:rPr>
          <w:rFonts w:ascii="Times New Roman" w:hAnsi="Times New Roman"/>
          <w:sz w:val="24"/>
          <w:szCs w:val="24"/>
          <w:lang w:val="bg-BG"/>
        </w:rPr>
        <w:t>.</w:t>
      </w:r>
    </w:p>
    <w:p w14:paraId="7B212050" w14:textId="1A593C53" w:rsidR="00130442" w:rsidRPr="00854A83" w:rsidRDefault="00130442" w:rsidP="00B35E01">
      <w:pPr>
        <w:numPr>
          <w:ilvl w:val="0"/>
          <w:numId w:val="17"/>
        </w:numPr>
        <w:ind w:left="0" w:right="106" w:firstLine="426"/>
        <w:jc w:val="both"/>
        <w:rPr>
          <w:rFonts w:ascii="Times New Roman" w:hAnsi="Times New Roman"/>
          <w:sz w:val="24"/>
          <w:szCs w:val="24"/>
          <w:lang w:val="bg-BG"/>
        </w:rPr>
      </w:pPr>
      <w:r w:rsidRPr="00854A83">
        <w:rPr>
          <w:rFonts w:ascii="Times New Roman" w:hAnsi="Times New Roman"/>
          <w:sz w:val="24"/>
          <w:szCs w:val="24"/>
          <w:lang w:val="bg-BG"/>
        </w:rPr>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w:t>
      </w:r>
      <w:r w:rsidR="00210504" w:rsidRPr="00854A83">
        <w:rPr>
          <w:rFonts w:ascii="Times New Roman" w:hAnsi="Times New Roman"/>
          <w:bCs/>
          <w:sz w:val="24"/>
          <w:szCs w:val="24"/>
          <w:lang w:val="bg-BG"/>
        </w:rPr>
        <w:t xml:space="preserve">кмета на Община Свиленград и кметството в село Мезек </w:t>
      </w:r>
      <w:r w:rsidRPr="00854A83">
        <w:rPr>
          <w:rFonts w:ascii="Times New Roman" w:hAnsi="Times New Roman"/>
          <w:sz w:val="24"/>
          <w:szCs w:val="24"/>
          <w:lang w:val="bg-BG"/>
        </w:rPr>
        <w:t>за осигуряване на обществен достъп до същата. В тази връзка:</w:t>
      </w:r>
    </w:p>
    <w:p w14:paraId="40E1A0C9" w14:textId="73C5985F" w:rsidR="00130442" w:rsidRPr="00854A83" w:rsidRDefault="00130442" w:rsidP="00B35E01">
      <w:pPr>
        <w:numPr>
          <w:ilvl w:val="0"/>
          <w:numId w:val="21"/>
        </w:numPr>
        <w:ind w:left="0" w:right="106" w:firstLine="426"/>
        <w:jc w:val="both"/>
        <w:rPr>
          <w:rFonts w:ascii="Times New Roman" w:hAnsi="Times New Roman"/>
          <w:sz w:val="24"/>
          <w:szCs w:val="24"/>
          <w:lang w:val="bg-BG"/>
        </w:rPr>
      </w:pPr>
      <w:r w:rsidRPr="00854A83">
        <w:rPr>
          <w:rFonts w:ascii="Times New Roman" w:hAnsi="Times New Roman"/>
          <w:sz w:val="24"/>
          <w:szCs w:val="24"/>
          <w:lang w:val="bg-BG"/>
        </w:rPr>
        <w:t xml:space="preserve">с писмо изх. № </w:t>
      </w:r>
      <w:r w:rsidR="002D2C3E" w:rsidRPr="00854A83">
        <w:rPr>
          <w:rFonts w:ascii="Times New Roman" w:hAnsi="Times New Roman"/>
          <w:sz w:val="24"/>
          <w:szCs w:val="24"/>
          <w:lang w:val="bg-BG"/>
        </w:rPr>
        <w:t xml:space="preserve">БР-164(16)/10.05.2023г. </w:t>
      </w:r>
      <w:r w:rsidRPr="00854A83">
        <w:rPr>
          <w:rFonts w:ascii="Times New Roman" w:hAnsi="Times New Roman"/>
          <w:sz w:val="24"/>
          <w:szCs w:val="24"/>
          <w:lang w:val="bg-BG"/>
        </w:rPr>
        <w:t xml:space="preserve">кмета на Община </w:t>
      </w:r>
      <w:r w:rsidR="002D2C3E" w:rsidRPr="00854A83">
        <w:rPr>
          <w:rFonts w:ascii="Times New Roman" w:hAnsi="Times New Roman"/>
          <w:sz w:val="24"/>
          <w:szCs w:val="24"/>
          <w:lang w:val="bg-BG"/>
        </w:rPr>
        <w:t>Свиленград</w:t>
      </w:r>
      <w:r w:rsidRPr="00854A83">
        <w:rPr>
          <w:rFonts w:ascii="Times New Roman" w:hAnsi="Times New Roman"/>
          <w:sz w:val="24"/>
          <w:szCs w:val="24"/>
          <w:lang w:val="bg-BG"/>
        </w:rPr>
        <w:t xml:space="preserve"> уведомява РИОСВ - Хасково, че от </w:t>
      </w:r>
      <w:r w:rsidR="002D2C3E" w:rsidRPr="00854A83">
        <w:rPr>
          <w:rFonts w:ascii="Times New Roman" w:hAnsi="Times New Roman"/>
          <w:sz w:val="24"/>
          <w:szCs w:val="24"/>
          <w:lang w:val="bg-BG"/>
        </w:rPr>
        <w:t>24.04.2023</w:t>
      </w:r>
      <w:r w:rsidRPr="00854A83">
        <w:rPr>
          <w:rFonts w:ascii="Times New Roman" w:hAnsi="Times New Roman"/>
          <w:sz w:val="24"/>
          <w:szCs w:val="24"/>
          <w:lang w:val="bg-BG"/>
        </w:rPr>
        <w:t xml:space="preserve">г. до </w:t>
      </w:r>
      <w:r w:rsidR="002D2C3E" w:rsidRPr="00854A83">
        <w:rPr>
          <w:rFonts w:ascii="Times New Roman" w:hAnsi="Times New Roman"/>
          <w:sz w:val="24"/>
          <w:szCs w:val="24"/>
          <w:lang w:val="bg-BG"/>
        </w:rPr>
        <w:t>09</w:t>
      </w:r>
      <w:r w:rsidRPr="00854A83">
        <w:rPr>
          <w:rFonts w:ascii="Times New Roman" w:hAnsi="Times New Roman"/>
          <w:sz w:val="24"/>
          <w:szCs w:val="24"/>
          <w:lang w:val="bg-BG"/>
        </w:rPr>
        <w:t>.0</w:t>
      </w:r>
      <w:r w:rsidR="002D2C3E" w:rsidRPr="00854A83">
        <w:rPr>
          <w:rFonts w:ascii="Times New Roman" w:hAnsi="Times New Roman"/>
          <w:sz w:val="24"/>
          <w:szCs w:val="24"/>
          <w:lang w:val="bg-BG"/>
        </w:rPr>
        <w:t>5.2023</w:t>
      </w:r>
      <w:r w:rsidRPr="00854A83">
        <w:rPr>
          <w:rFonts w:ascii="Times New Roman" w:hAnsi="Times New Roman"/>
          <w:sz w:val="24"/>
          <w:szCs w:val="24"/>
          <w:lang w:val="bg-BG"/>
        </w:rPr>
        <w:t>г. е осигурен обществен достъп до информацията по приложение № 2 като е поставено съобщение на интернет страницата на общината. В резултат на осигурения 14-дневен обществен достъп няма постъпили становища/възражения/мнения и др. от заинтересовани лица/организации</w:t>
      </w:r>
      <w:r w:rsidR="00313588" w:rsidRPr="00854A83">
        <w:rPr>
          <w:rFonts w:ascii="Times New Roman" w:hAnsi="Times New Roman"/>
          <w:sz w:val="24"/>
          <w:szCs w:val="24"/>
          <w:lang w:val="bg-BG"/>
        </w:rPr>
        <w:t>.</w:t>
      </w:r>
    </w:p>
    <w:p w14:paraId="2AE22573" w14:textId="0E945FFF" w:rsidR="00130442" w:rsidRPr="00854A83" w:rsidRDefault="00130442" w:rsidP="00B35E01">
      <w:pPr>
        <w:numPr>
          <w:ilvl w:val="0"/>
          <w:numId w:val="21"/>
        </w:numPr>
        <w:ind w:left="0" w:right="106" w:firstLine="426"/>
        <w:jc w:val="both"/>
        <w:rPr>
          <w:rFonts w:ascii="Times New Roman" w:hAnsi="Times New Roman"/>
          <w:sz w:val="24"/>
          <w:szCs w:val="24"/>
          <w:lang w:val="bg-BG"/>
        </w:rPr>
      </w:pPr>
      <w:r w:rsidRPr="00854A83">
        <w:rPr>
          <w:rFonts w:ascii="Times New Roman" w:hAnsi="Times New Roman"/>
          <w:sz w:val="24"/>
          <w:szCs w:val="24"/>
          <w:lang w:val="bg-BG"/>
        </w:rPr>
        <w:t xml:space="preserve"> с писмо </w:t>
      </w:r>
      <w:r w:rsidR="005C2B9F" w:rsidRPr="00854A83">
        <w:rPr>
          <w:rFonts w:ascii="Times New Roman" w:hAnsi="Times New Roman"/>
          <w:sz w:val="24"/>
          <w:szCs w:val="24"/>
          <w:lang w:val="bg-BG"/>
        </w:rPr>
        <w:t>из</w:t>
      </w:r>
      <w:r w:rsidRPr="00854A83">
        <w:rPr>
          <w:rFonts w:ascii="Times New Roman" w:hAnsi="Times New Roman"/>
          <w:sz w:val="24"/>
          <w:szCs w:val="24"/>
          <w:lang w:val="bg-BG"/>
        </w:rPr>
        <w:t xml:space="preserve">х. № </w:t>
      </w:r>
      <w:r w:rsidR="005C2B9F" w:rsidRPr="00854A83">
        <w:rPr>
          <w:rFonts w:ascii="Times New Roman" w:hAnsi="Times New Roman"/>
          <w:sz w:val="24"/>
          <w:szCs w:val="24"/>
          <w:lang w:val="bg-BG"/>
        </w:rPr>
        <w:t>19</w:t>
      </w:r>
      <w:r w:rsidRPr="00854A83">
        <w:rPr>
          <w:rFonts w:ascii="Times New Roman" w:hAnsi="Times New Roman"/>
          <w:sz w:val="24"/>
          <w:szCs w:val="24"/>
          <w:lang w:val="bg-BG"/>
        </w:rPr>
        <w:t>/1</w:t>
      </w:r>
      <w:r w:rsidR="005C2B9F" w:rsidRPr="00854A83">
        <w:rPr>
          <w:rFonts w:ascii="Times New Roman" w:hAnsi="Times New Roman"/>
          <w:sz w:val="24"/>
          <w:szCs w:val="24"/>
          <w:lang w:val="bg-BG"/>
        </w:rPr>
        <w:t>5.05.2023</w:t>
      </w:r>
      <w:r w:rsidRPr="00854A83">
        <w:rPr>
          <w:rFonts w:ascii="Times New Roman" w:hAnsi="Times New Roman"/>
          <w:sz w:val="24"/>
          <w:szCs w:val="24"/>
          <w:lang w:val="bg-BG"/>
        </w:rPr>
        <w:t>г. кмет</w:t>
      </w:r>
      <w:r w:rsidR="005A4D97" w:rsidRPr="00854A83">
        <w:rPr>
          <w:rFonts w:ascii="Times New Roman" w:hAnsi="Times New Roman"/>
          <w:sz w:val="24"/>
          <w:szCs w:val="24"/>
          <w:lang w:val="bg-BG"/>
        </w:rPr>
        <w:t>ския наместник</w:t>
      </w:r>
      <w:r w:rsidRPr="00854A83">
        <w:rPr>
          <w:rFonts w:ascii="Times New Roman" w:hAnsi="Times New Roman"/>
          <w:sz w:val="24"/>
          <w:szCs w:val="24"/>
          <w:lang w:val="bg-BG"/>
        </w:rPr>
        <w:t xml:space="preserve"> на с. </w:t>
      </w:r>
      <w:r w:rsidR="006E1E03" w:rsidRPr="00854A83">
        <w:rPr>
          <w:rFonts w:ascii="Times New Roman" w:hAnsi="Times New Roman"/>
          <w:sz w:val="24"/>
          <w:szCs w:val="24"/>
          <w:lang w:val="bg-BG"/>
        </w:rPr>
        <w:t xml:space="preserve">Мезек </w:t>
      </w:r>
      <w:r w:rsidRPr="00854A83">
        <w:rPr>
          <w:rFonts w:ascii="Times New Roman" w:hAnsi="Times New Roman"/>
          <w:sz w:val="24"/>
          <w:szCs w:val="24"/>
          <w:lang w:val="bg-BG"/>
        </w:rPr>
        <w:t xml:space="preserve">уведомява РИОСВ - Хасково, че от </w:t>
      </w:r>
      <w:r w:rsidR="005A4D97" w:rsidRPr="00854A83">
        <w:rPr>
          <w:rFonts w:ascii="Times New Roman" w:hAnsi="Times New Roman"/>
          <w:sz w:val="24"/>
          <w:szCs w:val="24"/>
          <w:lang w:val="bg-BG"/>
        </w:rPr>
        <w:t>27.04</w:t>
      </w:r>
      <w:r w:rsidRPr="00854A83">
        <w:rPr>
          <w:rFonts w:ascii="Times New Roman" w:hAnsi="Times New Roman"/>
          <w:sz w:val="24"/>
          <w:szCs w:val="24"/>
          <w:lang w:val="bg-BG"/>
        </w:rPr>
        <w:t>.202</w:t>
      </w:r>
      <w:r w:rsidR="005A4D97" w:rsidRPr="00854A83">
        <w:rPr>
          <w:rFonts w:ascii="Times New Roman" w:hAnsi="Times New Roman"/>
          <w:sz w:val="24"/>
          <w:szCs w:val="24"/>
          <w:lang w:val="bg-BG"/>
        </w:rPr>
        <w:t>3</w:t>
      </w:r>
      <w:r w:rsidRPr="00854A83">
        <w:rPr>
          <w:rFonts w:ascii="Times New Roman" w:hAnsi="Times New Roman"/>
          <w:sz w:val="24"/>
          <w:szCs w:val="24"/>
          <w:lang w:val="bg-BG"/>
        </w:rPr>
        <w:t xml:space="preserve">г. до </w:t>
      </w:r>
      <w:r w:rsidR="005A4D97" w:rsidRPr="00854A83">
        <w:rPr>
          <w:rFonts w:ascii="Times New Roman" w:hAnsi="Times New Roman"/>
          <w:sz w:val="24"/>
          <w:szCs w:val="24"/>
          <w:lang w:val="bg-BG"/>
        </w:rPr>
        <w:t>12.05</w:t>
      </w:r>
      <w:r w:rsidRPr="00854A83">
        <w:rPr>
          <w:rFonts w:ascii="Times New Roman" w:hAnsi="Times New Roman"/>
          <w:sz w:val="24"/>
          <w:szCs w:val="24"/>
          <w:lang w:val="bg-BG"/>
        </w:rPr>
        <w:t>.202</w:t>
      </w:r>
      <w:r w:rsidR="005A4D97" w:rsidRPr="00854A83">
        <w:rPr>
          <w:rFonts w:ascii="Times New Roman" w:hAnsi="Times New Roman"/>
          <w:sz w:val="24"/>
          <w:szCs w:val="24"/>
          <w:lang w:val="bg-BG"/>
        </w:rPr>
        <w:t>3</w:t>
      </w:r>
      <w:r w:rsidRPr="00854A83">
        <w:rPr>
          <w:rFonts w:ascii="Times New Roman" w:hAnsi="Times New Roman"/>
          <w:sz w:val="24"/>
          <w:szCs w:val="24"/>
          <w:lang w:val="bg-BG"/>
        </w:rPr>
        <w:t>г. е осигурен обществен достъп до информацията по приложение № 2 като е поставено съобщение на информационно табло в сградата на кметството. В резултат на осигурения 14-дневен обществен достъп няма постъпили становища/възражения/мнения и др. от заинтересовани лица/организации.</w:t>
      </w:r>
    </w:p>
    <w:p w14:paraId="240DFB3E" w14:textId="77777777" w:rsidR="00130442" w:rsidRPr="00854A83" w:rsidRDefault="00130442" w:rsidP="00B35E01">
      <w:pPr>
        <w:numPr>
          <w:ilvl w:val="0"/>
          <w:numId w:val="17"/>
        </w:numPr>
        <w:ind w:left="0" w:right="106" w:firstLine="357"/>
        <w:jc w:val="both"/>
        <w:rPr>
          <w:rFonts w:ascii="Times New Roman" w:hAnsi="Times New Roman"/>
          <w:sz w:val="24"/>
          <w:szCs w:val="24"/>
          <w:lang w:val="bg-BG"/>
        </w:rPr>
      </w:pPr>
      <w:r w:rsidRPr="00854A83">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страницата и на табло в сградата на инспекцията за 14-дневен период. В законоустановения срок няма постъпили становища/възражения/мнения и др. от заинтересовани лица/организации.</w:t>
      </w:r>
    </w:p>
    <w:p w14:paraId="476C39F6" w14:textId="77777777" w:rsidR="00130442" w:rsidRPr="00854A83" w:rsidRDefault="00130442" w:rsidP="00B35E01">
      <w:pPr>
        <w:ind w:right="106"/>
        <w:rPr>
          <w:rFonts w:ascii="Times New Roman" w:hAnsi="Times New Roman"/>
          <w:noProof/>
          <w:sz w:val="24"/>
          <w:szCs w:val="24"/>
          <w:highlight w:val="yellow"/>
          <w:lang w:val="bg-BG"/>
        </w:rPr>
      </w:pPr>
    </w:p>
    <w:p w14:paraId="1DF8744D" w14:textId="77777777" w:rsidR="00130442" w:rsidRPr="00854A83" w:rsidRDefault="00130442" w:rsidP="00B35E01">
      <w:pPr>
        <w:ind w:right="106"/>
        <w:rPr>
          <w:rFonts w:ascii="Times New Roman" w:hAnsi="Times New Roman"/>
          <w:noProof/>
          <w:sz w:val="24"/>
          <w:szCs w:val="24"/>
          <w:lang w:val="bg-BG"/>
        </w:rPr>
      </w:pPr>
    </w:p>
    <w:p w14:paraId="5F9270F5" w14:textId="77777777" w:rsidR="00130442" w:rsidRPr="00854A83" w:rsidRDefault="00130442" w:rsidP="00B35E01">
      <w:pPr>
        <w:tabs>
          <w:tab w:val="left" w:pos="1134"/>
        </w:tabs>
        <w:ind w:left="349" w:right="106"/>
        <w:jc w:val="center"/>
        <w:rPr>
          <w:rFonts w:ascii="Times New Roman" w:hAnsi="Times New Roman"/>
          <w:b/>
          <w:sz w:val="24"/>
          <w:szCs w:val="24"/>
          <w:u w:val="single"/>
          <w:lang w:val="bg-BG"/>
        </w:rPr>
      </w:pPr>
      <w:r w:rsidRPr="00854A83">
        <w:rPr>
          <w:rFonts w:ascii="Times New Roman" w:hAnsi="Times New Roman"/>
          <w:b/>
          <w:sz w:val="24"/>
          <w:szCs w:val="24"/>
          <w:u w:val="single"/>
          <w:lang w:val="bg-BG"/>
        </w:rPr>
        <w:t>ПРИ СПАЗВАНЕ НА СЛЕДНИТЕ УСЛОВИЯ:</w:t>
      </w:r>
    </w:p>
    <w:p w14:paraId="10044FAF" w14:textId="77777777" w:rsidR="00130442" w:rsidRPr="00854A83" w:rsidRDefault="00130442" w:rsidP="00B35E01">
      <w:pPr>
        <w:tabs>
          <w:tab w:val="left" w:pos="1134"/>
        </w:tabs>
        <w:ind w:right="106"/>
        <w:jc w:val="both"/>
        <w:rPr>
          <w:rFonts w:ascii="Times New Roman" w:hAnsi="Times New Roman"/>
          <w:sz w:val="24"/>
          <w:szCs w:val="24"/>
          <w:lang w:val="bg-BG"/>
        </w:rPr>
      </w:pPr>
    </w:p>
    <w:p w14:paraId="1071968A" w14:textId="6CDA6CD5" w:rsidR="00130442" w:rsidRPr="00854A83" w:rsidRDefault="00130442" w:rsidP="00B35E01">
      <w:pPr>
        <w:numPr>
          <w:ilvl w:val="0"/>
          <w:numId w:val="20"/>
        </w:numPr>
        <w:tabs>
          <w:tab w:val="left" w:pos="0"/>
          <w:tab w:val="left" w:pos="1134"/>
        </w:tabs>
        <w:ind w:left="0" w:right="106" w:firstLine="709"/>
        <w:jc w:val="both"/>
        <w:rPr>
          <w:rFonts w:ascii="Times New Roman" w:hAnsi="Times New Roman"/>
          <w:sz w:val="24"/>
          <w:szCs w:val="24"/>
          <w:lang w:val="bg-BG"/>
        </w:rPr>
      </w:pPr>
      <w:r w:rsidRPr="00854A83">
        <w:rPr>
          <w:rFonts w:ascii="Times New Roman" w:hAnsi="Times New Roman"/>
          <w:sz w:val="24"/>
          <w:szCs w:val="24"/>
          <w:lang w:val="bg-BG"/>
        </w:rPr>
        <w:t xml:space="preserve">Условия, заложени в становище на </w:t>
      </w:r>
      <w:proofErr w:type="spellStart"/>
      <w:r w:rsidRPr="00854A83">
        <w:rPr>
          <w:rFonts w:ascii="Times New Roman" w:hAnsi="Times New Roman"/>
          <w:sz w:val="24"/>
          <w:szCs w:val="24"/>
          <w:lang w:val="bg-BG"/>
        </w:rPr>
        <w:t>Басейнова</w:t>
      </w:r>
      <w:proofErr w:type="spellEnd"/>
      <w:r w:rsidRPr="00854A83">
        <w:rPr>
          <w:rFonts w:ascii="Times New Roman" w:hAnsi="Times New Roman"/>
          <w:sz w:val="24"/>
          <w:szCs w:val="24"/>
          <w:lang w:val="bg-BG"/>
        </w:rPr>
        <w:t xml:space="preserve"> дирекция „</w:t>
      </w:r>
      <w:proofErr w:type="spellStart"/>
      <w:r w:rsidRPr="00854A83">
        <w:rPr>
          <w:rFonts w:ascii="Times New Roman" w:hAnsi="Times New Roman"/>
          <w:sz w:val="24"/>
          <w:szCs w:val="24"/>
          <w:lang w:val="bg-BG"/>
        </w:rPr>
        <w:t>Източнобеломорски</w:t>
      </w:r>
      <w:proofErr w:type="spellEnd"/>
      <w:r w:rsidRPr="00854A83">
        <w:rPr>
          <w:rFonts w:ascii="Times New Roman" w:hAnsi="Times New Roman"/>
          <w:sz w:val="24"/>
          <w:szCs w:val="24"/>
          <w:lang w:val="bg-BG"/>
        </w:rPr>
        <w:t xml:space="preserve"> район“ с изх. </w:t>
      </w:r>
      <w:r w:rsidR="00DB117B" w:rsidRPr="00854A83">
        <w:rPr>
          <w:rFonts w:ascii="Times New Roman" w:hAnsi="Times New Roman"/>
          <w:sz w:val="24"/>
          <w:szCs w:val="24"/>
          <w:lang w:val="bg-BG"/>
        </w:rPr>
        <w:t>№ ПУ-01-310(1)/11.04.2023г.</w:t>
      </w:r>
      <w:r w:rsidRPr="00854A83">
        <w:rPr>
          <w:rFonts w:ascii="Times New Roman" w:hAnsi="Times New Roman"/>
          <w:sz w:val="24"/>
          <w:szCs w:val="24"/>
          <w:lang w:val="bg-BG"/>
        </w:rPr>
        <w:t>, копие от което прилагаме към Решението.</w:t>
      </w:r>
    </w:p>
    <w:p w14:paraId="70A8D4D1" w14:textId="77777777" w:rsidR="00130442" w:rsidRPr="00854A83" w:rsidRDefault="00130442" w:rsidP="00B35E01">
      <w:pPr>
        <w:ind w:right="106"/>
        <w:jc w:val="both"/>
        <w:rPr>
          <w:rFonts w:ascii="Times New Roman" w:hAnsi="Times New Roman"/>
          <w:sz w:val="24"/>
          <w:szCs w:val="24"/>
          <w:highlight w:val="yellow"/>
          <w:lang w:val="bg-BG"/>
        </w:rPr>
      </w:pPr>
    </w:p>
    <w:p w14:paraId="17F947F8" w14:textId="06138372" w:rsidR="00130442" w:rsidRDefault="00130442" w:rsidP="00B35E01">
      <w:pPr>
        <w:ind w:right="106"/>
        <w:jc w:val="both"/>
        <w:rPr>
          <w:rFonts w:ascii="Times New Roman" w:hAnsi="Times New Roman"/>
          <w:sz w:val="24"/>
          <w:szCs w:val="24"/>
          <w:lang w:val="bg-BG"/>
        </w:rPr>
      </w:pPr>
    </w:p>
    <w:p w14:paraId="35A671E0" w14:textId="77777777" w:rsidR="00CF0402" w:rsidRPr="00854A83" w:rsidRDefault="00CF0402" w:rsidP="00B35E01">
      <w:pPr>
        <w:ind w:right="106"/>
        <w:jc w:val="both"/>
        <w:rPr>
          <w:rFonts w:ascii="Times New Roman" w:hAnsi="Times New Roman"/>
          <w:sz w:val="24"/>
          <w:szCs w:val="24"/>
          <w:lang w:val="bg-BG"/>
        </w:rPr>
      </w:pPr>
    </w:p>
    <w:p w14:paraId="514ABA40" w14:textId="77777777" w:rsidR="00130442" w:rsidRPr="00854A83" w:rsidRDefault="00130442" w:rsidP="00B35E01">
      <w:pPr>
        <w:tabs>
          <w:tab w:val="left" w:pos="1539"/>
          <w:tab w:val="left" w:pos="5301"/>
        </w:tabs>
        <w:overflowPunct/>
        <w:autoSpaceDE/>
        <w:autoSpaceDN/>
        <w:adjustRightInd/>
        <w:ind w:right="106" w:firstLine="567"/>
        <w:jc w:val="both"/>
        <w:textAlignment w:val="auto"/>
        <w:rPr>
          <w:rFonts w:ascii="Times New Roman" w:hAnsi="Times New Roman"/>
          <w:b/>
          <w:i/>
          <w:sz w:val="24"/>
          <w:szCs w:val="24"/>
          <w:lang w:val="bg-BG"/>
        </w:rPr>
      </w:pPr>
      <w:r w:rsidRPr="00854A83">
        <w:rPr>
          <w:rFonts w:ascii="Times New Roman" w:hAnsi="Times New Roman"/>
          <w:b/>
          <w:i/>
          <w:sz w:val="24"/>
          <w:szCs w:val="24"/>
          <w:lang w:val="bg-BG"/>
        </w:rPr>
        <w:t>Настоящото решение се отнася само за конкретно заявеното предложение и в посочения му обхват.</w:t>
      </w:r>
    </w:p>
    <w:p w14:paraId="3AD81C31" w14:textId="77777777" w:rsidR="00130442" w:rsidRPr="00854A83" w:rsidRDefault="00130442" w:rsidP="00B35E01">
      <w:pPr>
        <w:tabs>
          <w:tab w:val="left" w:pos="1539"/>
          <w:tab w:val="left" w:pos="5301"/>
        </w:tabs>
        <w:overflowPunct/>
        <w:autoSpaceDE/>
        <w:autoSpaceDN/>
        <w:adjustRightInd/>
        <w:ind w:right="106" w:firstLine="567"/>
        <w:jc w:val="both"/>
        <w:textAlignment w:val="auto"/>
        <w:rPr>
          <w:rFonts w:ascii="Times New Roman" w:hAnsi="Times New Roman"/>
          <w:b/>
          <w:i/>
          <w:sz w:val="24"/>
          <w:szCs w:val="24"/>
          <w:lang w:val="bg-BG"/>
        </w:rPr>
      </w:pPr>
      <w:r w:rsidRPr="00854A83">
        <w:rPr>
          <w:rFonts w:ascii="Times New Roman" w:hAnsi="Times New Roman"/>
          <w:b/>
          <w:i/>
          <w:sz w:val="24"/>
          <w:szCs w:val="24"/>
          <w:lang w:val="bg-BG"/>
        </w:rPr>
        <w:t>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14:paraId="0FBE4FB5" w14:textId="77777777" w:rsidR="00130442" w:rsidRPr="00854A83" w:rsidRDefault="00130442" w:rsidP="00B35E01">
      <w:pPr>
        <w:tabs>
          <w:tab w:val="left" w:pos="1539"/>
          <w:tab w:val="left" w:pos="5301"/>
        </w:tabs>
        <w:overflowPunct/>
        <w:autoSpaceDE/>
        <w:autoSpaceDN/>
        <w:adjustRightInd/>
        <w:ind w:right="106" w:firstLine="567"/>
        <w:jc w:val="both"/>
        <w:textAlignment w:val="auto"/>
        <w:rPr>
          <w:rFonts w:ascii="Times New Roman" w:eastAsia="Calibri" w:hAnsi="Times New Roman"/>
          <w:b/>
          <w:i/>
          <w:color w:val="000000"/>
          <w:sz w:val="24"/>
          <w:szCs w:val="24"/>
          <w:lang w:val="bg-BG" w:eastAsia="bg-BG"/>
        </w:rPr>
      </w:pPr>
      <w:r w:rsidRPr="00854A83">
        <w:rPr>
          <w:rFonts w:ascii="Times New Roman" w:hAnsi="Times New Roman"/>
          <w:b/>
          <w:i/>
          <w:sz w:val="24"/>
          <w:szCs w:val="24"/>
          <w:lang w:val="bg-BG"/>
        </w:rPr>
        <w:t xml:space="preserve">На основание чл. 93, ал. 7 от ЗООС </w:t>
      </w:r>
      <w:r w:rsidRPr="00854A83">
        <w:rPr>
          <w:rFonts w:ascii="Times New Roman" w:eastAsia="Calibri" w:hAnsi="Times New Roman"/>
          <w:b/>
          <w:i/>
          <w:color w:val="000000"/>
          <w:sz w:val="24"/>
          <w:szCs w:val="24"/>
          <w:lang w:val="bg-BG" w:eastAsia="bg-BG"/>
        </w:rPr>
        <w:t xml:space="preserve">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w:t>
      </w:r>
      <w:r w:rsidRPr="00854A83">
        <w:rPr>
          <w:rFonts w:ascii="Times New Roman" w:eastAsia="Calibri" w:hAnsi="Times New Roman"/>
          <w:b/>
          <w:i/>
          <w:color w:val="000000"/>
          <w:sz w:val="24"/>
          <w:szCs w:val="24"/>
          <w:lang w:val="bg-BG" w:eastAsia="bg-BG"/>
        </w:rPr>
        <w:lastRenderedPageBreak/>
        <w:t>възложителят или новият възложител уведомява своевременно компетентния орган по околна среда (РИОСВ - Хасково).</w:t>
      </w:r>
    </w:p>
    <w:p w14:paraId="1304864F" w14:textId="77777777" w:rsidR="00130442" w:rsidRPr="00854A83" w:rsidRDefault="00130442" w:rsidP="00B35E01">
      <w:pPr>
        <w:tabs>
          <w:tab w:val="left" w:pos="1539"/>
          <w:tab w:val="left" w:pos="5301"/>
        </w:tabs>
        <w:overflowPunct/>
        <w:autoSpaceDE/>
        <w:autoSpaceDN/>
        <w:adjustRightInd/>
        <w:ind w:right="106" w:firstLine="567"/>
        <w:jc w:val="both"/>
        <w:textAlignment w:val="auto"/>
        <w:rPr>
          <w:rFonts w:ascii="Times New Roman" w:hAnsi="Times New Roman"/>
          <w:b/>
          <w:i/>
          <w:sz w:val="24"/>
          <w:szCs w:val="24"/>
          <w:lang w:val="bg-BG"/>
        </w:rPr>
      </w:pPr>
      <w:r w:rsidRPr="00854A83">
        <w:rPr>
          <w:rFonts w:ascii="Times New Roman" w:hAnsi="Times New Roman"/>
          <w:b/>
          <w:i/>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14:paraId="4B82228F" w14:textId="77777777" w:rsidR="00FE1927" w:rsidRPr="00854A83" w:rsidRDefault="00FE1927" w:rsidP="00FE1927">
      <w:pPr>
        <w:ind w:right="106" w:firstLine="567"/>
        <w:jc w:val="both"/>
        <w:rPr>
          <w:rFonts w:ascii="Times New Roman" w:hAnsi="Times New Roman"/>
          <w:b/>
          <w:i/>
          <w:sz w:val="24"/>
          <w:szCs w:val="24"/>
          <w:lang w:val="bg-BG"/>
        </w:rPr>
      </w:pPr>
      <w:r w:rsidRPr="00854A83">
        <w:rPr>
          <w:rFonts w:ascii="Times New Roman" w:hAnsi="Times New Roman"/>
          <w:b/>
          <w:i/>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854A83">
        <w:rPr>
          <w:rFonts w:ascii="Times New Roman" w:hAnsi="Times New Roman"/>
          <w:b/>
          <w:i/>
          <w:sz w:val="24"/>
          <w:szCs w:val="24"/>
          <w:lang w:val="bg-BG"/>
        </w:rPr>
        <w:t>Административнопроцесуалния</w:t>
      </w:r>
      <w:proofErr w:type="spellEnd"/>
      <w:r w:rsidRPr="00854A83">
        <w:rPr>
          <w:rFonts w:ascii="Times New Roman" w:hAnsi="Times New Roman"/>
          <w:b/>
          <w:i/>
          <w:sz w:val="24"/>
          <w:szCs w:val="24"/>
          <w:lang w:val="bg-BG"/>
        </w:rPr>
        <w:t xml:space="preserve"> кодекс в четиринадесетдневен срок от съобщаването му.</w:t>
      </w:r>
    </w:p>
    <w:p w14:paraId="56C6EA16" w14:textId="77777777" w:rsidR="00130442" w:rsidRPr="00854A83" w:rsidRDefault="00130442" w:rsidP="00B35E01">
      <w:pPr>
        <w:ind w:right="106"/>
        <w:jc w:val="both"/>
        <w:rPr>
          <w:rFonts w:ascii="Times New Roman" w:hAnsi="Times New Roman"/>
          <w:sz w:val="24"/>
          <w:szCs w:val="24"/>
          <w:highlight w:val="yellow"/>
          <w:lang w:val="bg-BG"/>
        </w:rPr>
      </w:pPr>
    </w:p>
    <w:p w14:paraId="280F42F5" w14:textId="77777777" w:rsidR="00130442" w:rsidRPr="00854A83" w:rsidRDefault="00130442" w:rsidP="00B35E01">
      <w:pPr>
        <w:ind w:right="106"/>
        <w:jc w:val="both"/>
        <w:rPr>
          <w:rFonts w:ascii="Times New Roman" w:hAnsi="Times New Roman"/>
          <w:sz w:val="24"/>
          <w:szCs w:val="24"/>
          <w:highlight w:val="yellow"/>
          <w:lang w:val="bg-BG"/>
        </w:rPr>
      </w:pPr>
    </w:p>
    <w:p w14:paraId="6C88793B" w14:textId="77777777" w:rsidR="00130442" w:rsidRPr="00854A83" w:rsidRDefault="00130442" w:rsidP="00B35E01">
      <w:pPr>
        <w:ind w:right="106"/>
        <w:jc w:val="both"/>
        <w:rPr>
          <w:rFonts w:ascii="Times New Roman" w:hAnsi="Times New Roman"/>
          <w:sz w:val="24"/>
          <w:szCs w:val="24"/>
          <w:highlight w:val="yellow"/>
          <w:lang w:val="bg-BG"/>
        </w:rPr>
      </w:pPr>
    </w:p>
    <w:p w14:paraId="4A9FD088" w14:textId="77777777" w:rsidR="00130442" w:rsidRPr="00854A83" w:rsidRDefault="00130442" w:rsidP="00B35E01">
      <w:pPr>
        <w:ind w:right="106"/>
        <w:jc w:val="both"/>
        <w:rPr>
          <w:rFonts w:ascii="Times New Roman" w:hAnsi="Times New Roman"/>
          <w:sz w:val="24"/>
          <w:szCs w:val="24"/>
          <w:highlight w:val="yellow"/>
          <w:lang w:val="bg-BG"/>
        </w:rPr>
      </w:pPr>
    </w:p>
    <w:p w14:paraId="700FD43C" w14:textId="77777777" w:rsidR="00130442" w:rsidRPr="00854A83" w:rsidRDefault="00130442" w:rsidP="00B35E01">
      <w:pPr>
        <w:ind w:right="106"/>
        <w:jc w:val="both"/>
        <w:rPr>
          <w:rFonts w:ascii="Times New Roman" w:hAnsi="Times New Roman"/>
          <w:sz w:val="24"/>
          <w:szCs w:val="24"/>
          <w:highlight w:val="yellow"/>
          <w:lang w:val="bg-BG"/>
        </w:rPr>
      </w:pPr>
    </w:p>
    <w:p w14:paraId="264573AC" w14:textId="327C4898" w:rsidR="001452FF" w:rsidRPr="00854A83" w:rsidRDefault="00A7746A" w:rsidP="001452FF">
      <w:pPr>
        <w:ind w:right="75"/>
        <w:jc w:val="both"/>
        <w:rPr>
          <w:rFonts w:ascii="Times New Roman" w:hAnsi="Times New Roman"/>
          <w:b/>
          <w:sz w:val="24"/>
          <w:szCs w:val="24"/>
          <w:lang w:val="bg-BG"/>
        </w:rPr>
      </w:pPr>
      <w:r>
        <w:rPr>
          <w:rFonts w:ascii="Times New Roman" w:hAnsi="Times New Roman"/>
          <w:b/>
          <w:sz w:val="24"/>
          <w:szCs w:val="24"/>
          <w:lang w:val="bg-BG"/>
        </w:rPr>
        <w:t>МВ</w:t>
      </w:r>
    </w:p>
    <w:p w14:paraId="517364ED" w14:textId="77777777" w:rsidR="001452FF" w:rsidRPr="00854A83" w:rsidRDefault="001452FF" w:rsidP="001452FF">
      <w:pPr>
        <w:ind w:right="75"/>
        <w:jc w:val="both"/>
        <w:rPr>
          <w:rFonts w:ascii="Times New Roman" w:hAnsi="Times New Roman"/>
          <w:i/>
          <w:sz w:val="24"/>
          <w:szCs w:val="24"/>
          <w:lang w:val="bg-BG"/>
        </w:rPr>
      </w:pPr>
      <w:r w:rsidRPr="00854A83">
        <w:rPr>
          <w:rFonts w:ascii="Times New Roman" w:hAnsi="Times New Roman"/>
          <w:i/>
          <w:sz w:val="24"/>
          <w:szCs w:val="24"/>
          <w:lang w:val="bg-BG"/>
        </w:rPr>
        <w:t xml:space="preserve">Директор на Регионална инспекция </w:t>
      </w:r>
    </w:p>
    <w:p w14:paraId="52F3B0F6" w14:textId="77777777" w:rsidR="001452FF" w:rsidRPr="00854A83" w:rsidRDefault="001452FF" w:rsidP="001452FF">
      <w:pPr>
        <w:shd w:val="clear" w:color="auto" w:fill="FFFFFF"/>
        <w:jc w:val="both"/>
        <w:textAlignment w:val="auto"/>
        <w:rPr>
          <w:rFonts w:ascii="Times New Roman" w:hAnsi="Times New Roman"/>
          <w:b/>
          <w:bCs/>
          <w:color w:val="000000"/>
          <w:spacing w:val="-3"/>
          <w:sz w:val="24"/>
          <w:szCs w:val="24"/>
          <w:lang w:val="bg-BG"/>
        </w:rPr>
      </w:pPr>
      <w:r w:rsidRPr="00854A83">
        <w:rPr>
          <w:rFonts w:ascii="Times New Roman" w:hAnsi="Times New Roman"/>
          <w:i/>
          <w:sz w:val="24"/>
          <w:szCs w:val="24"/>
          <w:lang w:val="bg-BG"/>
        </w:rPr>
        <w:t>по околната среда и водите – Хасково</w:t>
      </w:r>
    </w:p>
    <w:p w14:paraId="5F515E31" w14:textId="77777777" w:rsidR="00130442" w:rsidRPr="00854A83" w:rsidRDefault="00130442" w:rsidP="00B35E01">
      <w:pPr>
        <w:ind w:right="106"/>
        <w:jc w:val="both"/>
        <w:rPr>
          <w:rFonts w:ascii="Times New Roman" w:hAnsi="Times New Roman"/>
          <w:b/>
          <w:sz w:val="24"/>
          <w:szCs w:val="24"/>
          <w:highlight w:val="yellow"/>
          <w:lang w:val="bg-BG"/>
        </w:rPr>
      </w:pPr>
    </w:p>
    <w:p w14:paraId="4F975F82" w14:textId="77777777" w:rsidR="00130442" w:rsidRPr="00854A83" w:rsidRDefault="00130442" w:rsidP="00B35E01">
      <w:pPr>
        <w:ind w:right="106"/>
        <w:jc w:val="both"/>
        <w:rPr>
          <w:rFonts w:ascii="Times New Roman" w:hAnsi="Times New Roman"/>
          <w:b/>
          <w:sz w:val="24"/>
          <w:szCs w:val="24"/>
          <w:highlight w:val="yellow"/>
          <w:lang w:val="bg-BG"/>
        </w:rPr>
      </w:pPr>
    </w:p>
    <w:p w14:paraId="7D37D2AB" w14:textId="21E834D1" w:rsidR="00130442" w:rsidRPr="00854A83" w:rsidRDefault="00130442" w:rsidP="00B35E01">
      <w:pPr>
        <w:ind w:right="106"/>
        <w:jc w:val="both"/>
        <w:rPr>
          <w:rFonts w:ascii="Times New Roman" w:hAnsi="Times New Roman"/>
          <w:b/>
          <w:sz w:val="24"/>
          <w:szCs w:val="24"/>
          <w:lang w:val="bg-BG"/>
        </w:rPr>
      </w:pPr>
      <w:r w:rsidRPr="00700AA9">
        <w:rPr>
          <w:rFonts w:ascii="Times New Roman" w:hAnsi="Times New Roman"/>
          <w:b/>
          <w:sz w:val="24"/>
          <w:szCs w:val="24"/>
          <w:lang w:val="bg-BG"/>
        </w:rPr>
        <w:t xml:space="preserve">Дата: </w:t>
      </w:r>
      <w:r w:rsidR="004903E9" w:rsidRPr="00700AA9">
        <w:rPr>
          <w:rFonts w:ascii="Times New Roman" w:hAnsi="Times New Roman"/>
          <w:b/>
          <w:sz w:val="24"/>
          <w:szCs w:val="24"/>
          <w:lang w:val="bg-BG"/>
        </w:rPr>
        <w:t>1</w:t>
      </w:r>
      <w:r w:rsidR="00700AA9" w:rsidRPr="00700AA9">
        <w:rPr>
          <w:rFonts w:ascii="Times New Roman" w:hAnsi="Times New Roman"/>
          <w:b/>
          <w:sz w:val="24"/>
          <w:szCs w:val="24"/>
          <w:lang w:val="bg-BG"/>
        </w:rPr>
        <w:t>2</w:t>
      </w:r>
      <w:r w:rsidRPr="00700AA9">
        <w:rPr>
          <w:rFonts w:ascii="Times New Roman" w:hAnsi="Times New Roman"/>
          <w:b/>
          <w:sz w:val="24"/>
          <w:szCs w:val="24"/>
          <w:lang w:val="bg-BG"/>
        </w:rPr>
        <w:t>.</w:t>
      </w:r>
      <w:r w:rsidR="00F41D53" w:rsidRPr="00700AA9">
        <w:rPr>
          <w:rFonts w:ascii="Times New Roman" w:hAnsi="Times New Roman"/>
          <w:b/>
          <w:sz w:val="24"/>
          <w:szCs w:val="24"/>
          <w:lang w:val="bg-BG"/>
        </w:rPr>
        <w:t>07</w:t>
      </w:r>
      <w:r w:rsidRPr="00700AA9">
        <w:rPr>
          <w:rFonts w:ascii="Times New Roman" w:hAnsi="Times New Roman"/>
          <w:b/>
          <w:sz w:val="24"/>
          <w:szCs w:val="24"/>
          <w:lang w:val="bg-BG"/>
        </w:rPr>
        <w:t>.202</w:t>
      </w:r>
      <w:r w:rsidR="001452FF" w:rsidRPr="00700AA9">
        <w:rPr>
          <w:rFonts w:ascii="Times New Roman" w:hAnsi="Times New Roman"/>
          <w:b/>
          <w:sz w:val="24"/>
          <w:szCs w:val="24"/>
          <w:lang w:val="bg-BG"/>
        </w:rPr>
        <w:t>3</w:t>
      </w:r>
      <w:r w:rsidRPr="00700AA9">
        <w:rPr>
          <w:rFonts w:ascii="Times New Roman" w:hAnsi="Times New Roman"/>
          <w:b/>
          <w:sz w:val="24"/>
          <w:szCs w:val="24"/>
          <w:lang w:val="bg-BG"/>
        </w:rPr>
        <w:t xml:space="preserve"> г.</w:t>
      </w:r>
    </w:p>
    <w:p w14:paraId="106EDE9F" w14:textId="77777777" w:rsidR="001452FF" w:rsidRPr="00854A83" w:rsidRDefault="001452FF" w:rsidP="001452FF">
      <w:pPr>
        <w:overflowPunct/>
        <w:autoSpaceDE/>
        <w:autoSpaceDN/>
        <w:adjustRightInd/>
        <w:textAlignment w:val="auto"/>
        <w:rPr>
          <w:rFonts w:ascii="Times New Roman" w:hAnsi="Times New Roman"/>
          <w:i/>
          <w:sz w:val="24"/>
          <w:szCs w:val="24"/>
          <w:lang w:val="bg-BG"/>
        </w:rPr>
      </w:pPr>
    </w:p>
    <w:p w14:paraId="085F2AFE" w14:textId="77777777" w:rsidR="001452FF" w:rsidRPr="00854A83" w:rsidRDefault="001452FF" w:rsidP="001452FF">
      <w:pPr>
        <w:overflowPunct/>
        <w:autoSpaceDE/>
        <w:autoSpaceDN/>
        <w:adjustRightInd/>
        <w:textAlignment w:val="auto"/>
        <w:rPr>
          <w:rFonts w:ascii="Times New Roman" w:hAnsi="Times New Roman"/>
          <w:i/>
          <w:sz w:val="24"/>
          <w:szCs w:val="24"/>
          <w:lang w:val="bg-BG"/>
        </w:rPr>
      </w:pPr>
    </w:p>
    <w:p w14:paraId="55A1EB84" w14:textId="101784E1" w:rsidR="00D74CFA" w:rsidRPr="00854A83" w:rsidRDefault="00D74CFA" w:rsidP="00B35E01">
      <w:pPr>
        <w:ind w:right="106"/>
        <w:rPr>
          <w:lang w:val="bg-BG"/>
        </w:rPr>
      </w:pPr>
    </w:p>
    <w:sectPr w:rsidR="00D74CFA" w:rsidRPr="00854A83" w:rsidSect="00DB117B">
      <w:footerReference w:type="default" r:id="rId9"/>
      <w:headerReference w:type="first" r:id="rId10"/>
      <w:footerReference w:type="first" r:id="rId11"/>
      <w:pgSz w:w="11907" w:h="16840" w:code="9"/>
      <w:pgMar w:top="2127" w:right="708" w:bottom="1701" w:left="1170" w:header="918" w:footer="12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9C3353" w14:textId="77777777" w:rsidR="00BF2A16" w:rsidRDefault="00BF2A16">
      <w:r>
        <w:separator/>
      </w:r>
    </w:p>
  </w:endnote>
  <w:endnote w:type="continuationSeparator" w:id="0">
    <w:p w14:paraId="710BBC6F" w14:textId="77777777" w:rsidR="00BF2A16" w:rsidRDefault="00BF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2449404"/>
      <w:docPartObj>
        <w:docPartGallery w:val="Page Numbers (Bottom of Page)"/>
        <w:docPartUnique/>
      </w:docPartObj>
    </w:sdtPr>
    <w:sdtEndPr>
      <w:rPr>
        <w:rFonts w:ascii="Times New Roman" w:hAnsi="Times New Roman"/>
      </w:rPr>
    </w:sdtEndPr>
    <w:sdtContent>
      <w:p w14:paraId="30173DA6" w14:textId="3461BF77" w:rsidR="00425430" w:rsidRPr="007F0305" w:rsidRDefault="00425430">
        <w:pPr>
          <w:pStyle w:val="a4"/>
          <w:jc w:val="right"/>
          <w:rPr>
            <w:rFonts w:ascii="Times New Roman" w:hAnsi="Times New Roman"/>
          </w:rPr>
        </w:pPr>
        <w:r w:rsidRPr="007F0305">
          <w:rPr>
            <w:rFonts w:ascii="Times New Roman" w:hAnsi="Times New Roman"/>
          </w:rPr>
          <w:fldChar w:fldCharType="begin"/>
        </w:r>
        <w:r w:rsidRPr="007F0305">
          <w:rPr>
            <w:rFonts w:ascii="Times New Roman" w:hAnsi="Times New Roman"/>
          </w:rPr>
          <w:instrText>PAGE   \* MERGEFORMAT</w:instrText>
        </w:r>
        <w:r w:rsidRPr="007F0305">
          <w:rPr>
            <w:rFonts w:ascii="Times New Roman" w:hAnsi="Times New Roman"/>
          </w:rPr>
          <w:fldChar w:fldCharType="separate"/>
        </w:r>
        <w:r w:rsidR="00A7746A" w:rsidRPr="00A7746A">
          <w:rPr>
            <w:rFonts w:ascii="Times New Roman" w:hAnsi="Times New Roman"/>
            <w:noProof/>
            <w:lang w:val="bg-BG"/>
          </w:rPr>
          <w:t>4</w:t>
        </w:r>
        <w:r w:rsidRPr="007F0305">
          <w:rPr>
            <w:rFonts w:ascii="Times New Roman" w:hAnsi="Times New Roman"/>
          </w:rPr>
          <w:fldChar w:fldCharType="end"/>
        </w:r>
      </w:p>
    </w:sdtContent>
  </w:sdt>
  <w:p w14:paraId="06A4E253" w14:textId="77777777" w:rsidR="00F025FF" w:rsidRDefault="00F025F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8A592" w14:textId="77777777"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61100F9C" wp14:editId="4033AC2A">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14:anchorId="19608E98" wp14:editId="284B0DB3">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14:paraId="309A3C83" w14:textId="77777777" w:rsidTr="003568BF">
      <w:trPr>
        <w:trHeight w:val="1013"/>
      </w:trPr>
      <w:tc>
        <w:tcPr>
          <w:tcW w:w="1965" w:type="dxa"/>
          <w:hideMark/>
        </w:tcPr>
        <w:p w14:paraId="1AA47B07" w14:textId="77777777"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62595382" wp14:editId="17E58702">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14:paraId="33107CBB" w14:textId="77777777"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14:paraId="1A8DECD3" w14:textId="7425D06A" w:rsidR="002619AC" w:rsidRPr="00267FA1"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A154EE">
            <w:rPr>
              <w:rFonts w:ascii="Times New Roman" w:eastAsia="Calibri" w:hAnsi="Times New Roman"/>
              <w:noProof/>
              <w:lang w:val="bg-BG"/>
            </w:rPr>
            <w:t>15</w:t>
          </w:r>
        </w:p>
        <w:p w14:paraId="51C31ACA" w14:textId="41FC3D8E"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000C695B" w:rsidRPr="00084412">
              <w:rPr>
                <w:rStyle w:val="a7"/>
                <w:rFonts w:ascii="Times New Roman" w:eastAsia="Calibri" w:hAnsi="Times New Roman"/>
                <w:noProof/>
                <w:lang w:val="bg-BG"/>
              </w:rPr>
              <w:t>delovodstvo@riosv-hs.org</w:t>
            </w:r>
          </w:hyperlink>
        </w:p>
        <w:p w14:paraId="44E7A3CE" w14:textId="77777777" w:rsidR="002619AC" w:rsidRPr="002F43DC" w:rsidRDefault="003A6442" w:rsidP="006171EB">
          <w:pPr>
            <w:tabs>
              <w:tab w:val="center" w:pos="4703"/>
              <w:tab w:val="right" w:pos="9406"/>
            </w:tabs>
            <w:ind w:left="281"/>
            <w:jc w:val="center"/>
            <w:rPr>
              <w:rFonts w:ascii="Calibri" w:eastAsia="Calibri" w:hAnsi="Calibri"/>
              <w:noProof/>
              <w:lang w:val="bg-BG"/>
            </w:rPr>
          </w:pPr>
          <w:r w:rsidRPr="003A6442">
            <w:rPr>
              <w:rStyle w:val="a7"/>
              <w:rFonts w:ascii="Times New Roman" w:eastAsia="Calibri" w:hAnsi="Times New Roman"/>
              <w:noProof/>
              <w:lang w:val="bg-BG"/>
            </w:rPr>
            <w:t>https://haskovo-riew.egov.bg</w:t>
          </w:r>
        </w:p>
      </w:tc>
      <w:tc>
        <w:tcPr>
          <w:tcW w:w="1774" w:type="dxa"/>
          <w:hideMark/>
        </w:tcPr>
        <w:p w14:paraId="0583E94F" w14:textId="77777777" w:rsidR="002619AC" w:rsidRPr="002F43DC" w:rsidRDefault="002619AC" w:rsidP="002619AC">
          <w:pPr>
            <w:tabs>
              <w:tab w:val="center" w:pos="4703"/>
              <w:tab w:val="right" w:pos="9406"/>
            </w:tabs>
            <w:jc w:val="center"/>
            <w:rPr>
              <w:rFonts w:ascii="Calibri" w:eastAsia="Calibri" w:hAnsi="Calibri"/>
              <w:noProof/>
              <w:lang w:val="bg-BG"/>
            </w:rPr>
          </w:pPr>
        </w:p>
      </w:tc>
    </w:tr>
  </w:tbl>
  <w:p w14:paraId="28104C00" w14:textId="77777777"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35A1F" w14:textId="77777777" w:rsidR="00BF2A16" w:rsidRDefault="00BF2A16">
      <w:r>
        <w:separator/>
      </w:r>
    </w:p>
  </w:footnote>
  <w:footnote w:type="continuationSeparator" w:id="0">
    <w:p w14:paraId="40C60CE9" w14:textId="77777777" w:rsidR="00BF2A16" w:rsidRDefault="00BF2A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1A921" w14:textId="77777777" w:rsidR="00D74EBB" w:rsidRPr="00D74EBB" w:rsidRDefault="00174BD0" w:rsidP="00D74EBB">
    <w:pPr>
      <w:pStyle w:val="2"/>
      <w:jc w:val="left"/>
      <w:rPr>
        <w:b/>
        <w:spacing w:val="40"/>
        <w:sz w:val="30"/>
        <w:szCs w:val="30"/>
        <w:u w:val="none"/>
      </w:rPr>
    </w:pPr>
    <w:r w:rsidRPr="00D74EBB">
      <w:rPr>
        <w:rStyle w:val="a8"/>
        <w:b/>
        <w:noProof/>
        <w:sz w:val="2"/>
        <w:szCs w:val="2"/>
        <w:u w:val="none"/>
        <w:lang w:eastAsia="bg-BG"/>
      </w:rPr>
      <w:drawing>
        <wp:anchor distT="0" distB="0" distL="114300" distR="114300" simplePos="0" relativeHeight="251655168" behindDoc="0" locked="0" layoutInCell="1" allowOverlap="1" wp14:anchorId="2725AD1F" wp14:editId="6B6F3302">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8"/>
        <w:b/>
        <w:noProof/>
        <w:sz w:val="30"/>
        <w:szCs w:val="30"/>
        <w:u w:val="none"/>
        <w:lang w:eastAsia="bg-BG"/>
      </w:rPr>
      <mc:AlternateContent>
        <mc:Choice Requires="wps">
          <w:drawing>
            <wp:anchor distT="0" distB="0" distL="114300" distR="114300" simplePos="0" relativeHeight="251656192" behindDoc="0" locked="0" layoutInCell="1" allowOverlap="1" wp14:anchorId="2404CF23" wp14:editId="678B2B7C">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14:paraId="1812213F" w14:textId="77777777" w:rsidR="00D74EBB" w:rsidRPr="00D74EBB" w:rsidRDefault="006B0B9A" w:rsidP="00D74EBB">
    <w:pPr>
      <w:pStyle w:val="2"/>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14:paraId="0A922197" w14:textId="77777777" w:rsidR="009E24BD" w:rsidRPr="00D74EBB" w:rsidRDefault="00B060AE" w:rsidP="00D74EBB">
    <w:pPr>
      <w:pStyle w:val="2"/>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B174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7F5A58"/>
    <w:multiLevelType w:val="hybridMultilevel"/>
    <w:tmpl w:val="3E8AB174"/>
    <w:lvl w:ilvl="0" w:tplc="04020001">
      <w:start w:val="1"/>
      <w:numFmt w:val="bullet"/>
      <w:lvlText w:val=""/>
      <w:lvlJc w:val="left"/>
      <w:pPr>
        <w:ind w:left="1287" w:hanging="360"/>
      </w:pPr>
      <w:rPr>
        <w:rFonts w:ascii="Symbol" w:hAnsi="Symbol"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2">
    <w:nsid w:val="04D51815"/>
    <w:multiLevelType w:val="hybridMultilevel"/>
    <w:tmpl w:val="45820A66"/>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BDF25DC"/>
    <w:multiLevelType w:val="hybridMultilevel"/>
    <w:tmpl w:val="6A8C17B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EE760A3"/>
    <w:multiLevelType w:val="hybridMultilevel"/>
    <w:tmpl w:val="2A6E13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1338716D"/>
    <w:multiLevelType w:val="hybridMultilevel"/>
    <w:tmpl w:val="C3F0706A"/>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6">
    <w:nsid w:val="1E9B65A2"/>
    <w:multiLevelType w:val="hybridMultilevel"/>
    <w:tmpl w:val="91F25D6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26DF00C0"/>
    <w:multiLevelType w:val="hybridMultilevel"/>
    <w:tmpl w:val="B4A46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24086F"/>
    <w:multiLevelType w:val="hybridMultilevel"/>
    <w:tmpl w:val="6FD0001C"/>
    <w:lvl w:ilvl="0" w:tplc="0402000F">
      <w:start w:val="1"/>
      <w:numFmt w:val="decimal"/>
      <w:lvlText w:val="%1."/>
      <w:lvlJc w:val="left"/>
      <w:pPr>
        <w:ind w:left="720" w:hanging="360"/>
      </w:pPr>
    </w:lvl>
    <w:lvl w:ilvl="1" w:tplc="9098B86C">
      <w:start w:val="2"/>
      <w:numFmt w:val="bullet"/>
      <w:lvlText w:val="•"/>
      <w:lvlJc w:val="left"/>
      <w:pPr>
        <w:ind w:left="1440" w:hanging="360"/>
      </w:pPr>
      <w:rPr>
        <w:rFonts w:ascii="Times New Roman" w:eastAsia="Calibri" w:hAnsi="Times New Roman" w:cs="Times New Roman"/>
      </w:rPr>
    </w:lvl>
    <w:lvl w:ilvl="2" w:tplc="E91468F0">
      <w:start w:val="1"/>
      <w:numFmt w:val="decimal"/>
      <w:lvlText w:val="%3."/>
      <w:lvlJc w:val="left"/>
      <w:pPr>
        <w:ind w:left="2370" w:hanging="390"/>
      </w:pPr>
      <w:rPr>
        <w:rFonts w:hint="default"/>
      </w:rPr>
    </w:lvl>
    <w:lvl w:ilvl="3" w:tplc="94CCB9A8" w:tentative="1">
      <w:start w:val="1"/>
      <w:numFmt w:val="decimal"/>
      <w:lvlText w:val="%4."/>
      <w:lvlJc w:val="left"/>
      <w:pPr>
        <w:ind w:left="2880" w:hanging="360"/>
      </w:pPr>
    </w:lvl>
    <w:lvl w:ilvl="4" w:tplc="E6F4D910" w:tentative="1">
      <w:start w:val="1"/>
      <w:numFmt w:val="lowerLetter"/>
      <w:lvlText w:val="%5."/>
      <w:lvlJc w:val="left"/>
      <w:pPr>
        <w:ind w:left="3600" w:hanging="360"/>
      </w:pPr>
    </w:lvl>
    <w:lvl w:ilvl="5" w:tplc="F2E6F808" w:tentative="1">
      <w:start w:val="1"/>
      <w:numFmt w:val="lowerRoman"/>
      <w:lvlText w:val="%6."/>
      <w:lvlJc w:val="right"/>
      <w:pPr>
        <w:ind w:left="4320" w:hanging="180"/>
      </w:pPr>
    </w:lvl>
    <w:lvl w:ilvl="6" w:tplc="FA98558C" w:tentative="1">
      <w:start w:val="1"/>
      <w:numFmt w:val="decimal"/>
      <w:lvlText w:val="%7."/>
      <w:lvlJc w:val="left"/>
      <w:pPr>
        <w:ind w:left="5040" w:hanging="360"/>
      </w:pPr>
    </w:lvl>
    <w:lvl w:ilvl="7" w:tplc="6C5ED542" w:tentative="1">
      <w:start w:val="1"/>
      <w:numFmt w:val="lowerLetter"/>
      <w:lvlText w:val="%8."/>
      <w:lvlJc w:val="left"/>
      <w:pPr>
        <w:ind w:left="5760" w:hanging="360"/>
      </w:pPr>
    </w:lvl>
    <w:lvl w:ilvl="8" w:tplc="C118276C" w:tentative="1">
      <w:start w:val="1"/>
      <w:numFmt w:val="lowerRoman"/>
      <w:lvlText w:val="%9."/>
      <w:lvlJc w:val="right"/>
      <w:pPr>
        <w:ind w:left="6480" w:hanging="180"/>
      </w:pPr>
    </w:lvl>
  </w:abstractNum>
  <w:abstractNum w:abstractNumId="9">
    <w:nsid w:val="32603D1B"/>
    <w:multiLevelType w:val="hybridMultilevel"/>
    <w:tmpl w:val="05AE5B54"/>
    <w:lvl w:ilvl="0" w:tplc="368E3EE8">
      <w:start w:val="1"/>
      <w:numFmt w:val="decimal"/>
      <w:lvlText w:val="%1."/>
      <w:lvlJc w:val="left"/>
      <w:pPr>
        <w:ind w:left="785" w:hanging="360"/>
      </w:pPr>
      <w:rPr>
        <w:b w:val="0"/>
      </w:rPr>
    </w:lvl>
    <w:lvl w:ilvl="1" w:tplc="D2D8290E" w:tentative="1">
      <w:start w:val="1"/>
      <w:numFmt w:val="lowerLetter"/>
      <w:lvlText w:val="%2."/>
      <w:lvlJc w:val="left"/>
      <w:pPr>
        <w:ind w:left="1440" w:hanging="360"/>
      </w:pPr>
    </w:lvl>
    <w:lvl w:ilvl="2" w:tplc="687CBD1C" w:tentative="1">
      <w:start w:val="1"/>
      <w:numFmt w:val="lowerRoman"/>
      <w:lvlText w:val="%3."/>
      <w:lvlJc w:val="right"/>
      <w:pPr>
        <w:ind w:left="2160" w:hanging="180"/>
      </w:pPr>
    </w:lvl>
    <w:lvl w:ilvl="3" w:tplc="6FBA9BDA" w:tentative="1">
      <w:start w:val="1"/>
      <w:numFmt w:val="decimal"/>
      <w:lvlText w:val="%4."/>
      <w:lvlJc w:val="left"/>
      <w:pPr>
        <w:ind w:left="2880" w:hanging="360"/>
      </w:pPr>
    </w:lvl>
    <w:lvl w:ilvl="4" w:tplc="94445A44" w:tentative="1">
      <w:start w:val="1"/>
      <w:numFmt w:val="lowerLetter"/>
      <w:lvlText w:val="%5."/>
      <w:lvlJc w:val="left"/>
      <w:pPr>
        <w:ind w:left="3600" w:hanging="360"/>
      </w:pPr>
    </w:lvl>
    <w:lvl w:ilvl="5" w:tplc="459C028E" w:tentative="1">
      <w:start w:val="1"/>
      <w:numFmt w:val="lowerRoman"/>
      <w:lvlText w:val="%6."/>
      <w:lvlJc w:val="right"/>
      <w:pPr>
        <w:ind w:left="4320" w:hanging="180"/>
      </w:pPr>
    </w:lvl>
    <w:lvl w:ilvl="6" w:tplc="66AC69BC" w:tentative="1">
      <w:start w:val="1"/>
      <w:numFmt w:val="decimal"/>
      <w:lvlText w:val="%7."/>
      <w:lvlJc w:val="left"/>
      <w:pPr>
        <w:ind w:left="5040" w:hanging="360"/>
      </w:pPr>
    </w:lvl>
    <w:lvl w:ilvl="7" w:tplc="BDFCF1E0" w:tentative="1">
      <w:start w:val="1"/>
      <w:numFmt w:val="lowerLetter"/>
      <w:lvlText w:val="%8."/>
      <w:lvlJc w:val="left"/>
      <w:pPr>
        <w:ind w:left="5760" w:hanging="360"/>
      </w:pPr>
    </w:lvl>
    <w:lvl w:ilvl="8" w:tplc="D9DC7E42" w:tentative="1">
      <w:start w:val="1"/>
      <w:numFmt w:val="lowerRoman"/>
      <w:lvlText w:val="%9."/>
      <w:lvlJc w:val="right"/>
      <w:pPr>
        <w:ind w:left="6480" w:hanging="180"/>
      </w:pPr>
    </w:lvl>
  </w:abstractNum>
  <w:abstractNum w:abstractNumId="10">
    <w:nsid w:val="3E050BDB"/>
    <w:multiLevelType w:val="hybridMultilevel"/>
    <w:tmpl w:val="E726404C"/>
    <w:lvl w:ilvl="0" w:tplc="04020001">
      <w:start w:val="1"/>
      <w:numFmt w:val="bullet"/>
      <w:lvlText w:val=""/>
      <w:lvlJc w:val="left"/>
      <w:pPr>
        <w:ind w:left="720" w:hanging="360"/>
      </w:pPr>
      <w:rPr>
        <w:rFonts w:ascii="Symbol" w:hAnsi="Symbol"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40CC0B78"/>
    <w:multiLevelType w:val="multilevel"/>
    <w:tmpl w:val="D2B6183E"/>
    <w:lvl w:ilvl="0">
      <w:start w:val="1"/>
      <w:numFmt w:val="decimal"/>
      <w:lvlText w:val="%1."/>
      <w:lvlJc w:val="left"/>
      <w:pPr>
        <w:ind w:left="1069" w:hanging="360"/>
      </w:pPr>
    </w:lvl>
    <w:lvl w:ilvl="1">
      <w:start w:val="1"/>
      <w:numFmt w:val="decimal"/>
      <w:isLgl/>
      <w:lvlText w:val="%1.%2."/>
      <w:lvlJc w:val="left"/>
      <w:pPr>
        <w:ind w:left="1069"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nsid w:val="42963576"/>
    <w:multiLevelType w:val="hybridMultilevel"/>
    <w:tmpl w:val="DE528772"/>
    <w:lvl w:ilvl="0" w:tplc="04020001">
      <w:start w:val="1"/>
      <w:numFmt w:val="bullet"/>
      <w:lvlText w:val=""/>
      <w:lvlJc w:val="left"/>
      <w:pPr>
        <w:ind w:left="1440" w:hanging="360"/>
      </w:pPr>
      <w:rPr>
        <w:rFonts w:ascii="Symbol" w:hAnsi="Symbol" w:hint="default"/>
      </w:rPr>
    </w:lvl>
    <w:lvl w:ilvl="1" w:tplc="BD68D83A">
      <w:start w:val="10"/>
      <w:numFmt w:val="bullet"/>
      <w:lvlText w:val="-"/>
      <w:lvlJc w:val="left"/>
      <w:pPr>
        <w:ind w:left="2520" w:hanging="720"/>
      </w:pPr>
      <w:rPr>
        <w:rFonts w:ascii="Times New Roman" w:eastAsia="Times New Roman" w:hAnsi="Times New Roman" w:cs="Times New Roman"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nsid w:val="42CA11F9"/>
    <w:multiLevelType w:val="hybridMultilevel"/>
    <w:tmpl w:val="A3E4DA1A"/>
    <w:lvl w:ilvl="0" w:tplc="4EC8D1D0">
      <w:start w:val="1"/>
      <w:numFmt w:val="upperRoman"/>
      <w:lvlText w:val="%1."/>
      <w:lvlJc w:val="right"/>
      <w:pPr>
        <w:ind w:left="643"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476A6C50"/>
    <w:multiLevelType w:val="hybridMultilevel"/>
    <w:tmpl w:val="56F4381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486D5120"/>
    <w:multiLevelType w:val="hybridMultilevel"/>
    <w:tmpl w:val="F998FE2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49365B44"/>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C854C6B"/>
    <w:multiLevelType w:val="hybridMultilevel"/>
    <w:tmpl w:val="B816D2B8"/>
    <w:lvl w:ilvl="0" w:tplc="661A7FD0">
      <w:start w:val="1"/>
      <w:numFmt w:val="decimal"/>
      <w:lvlText w:val="%1."/>
      <w:lvlJc w:val="left"/>
      <w:pPr>
        <w:ind w:left="720" w:hanging="360"/>
      </w:pPr>
    </w:lvl>
    <w:lvl w:ilvl="1" w:tplc="AF1898E8" w:tentative="1">
      <w:start w:val="1"/>
      <w:numFmt w:val="lowerLetter"/>
      <w:lvlText w:val="%2."/>
      <w:lvlJc w:val="left"/>
      <w:pPr>
        <w:ind w:left="1440" w:hanging="360"/>
      </w:pPr>
    </w:lvl>
    <w:lvl w:ilvl="2" w:tplc="61CC42D4" w:tentative="1">
      <w:start w:val="1"/>
      <w:numFmt w:val="lowerRoman"/>
      <w:lvlText w:val="%3."/>
      <w:lvlJc w:val="right"/>
      <w:pPr>
        <w:ind w:left="2160" w:hanging="360"/>
      </w:pPr>
    </w:lvl>
    <w:lvl w:ilvl="3" w:tplc="449A4312" w:tentative="1">
      <w:start w:val="1"/>
      <w:numFmt w:val="decimal"/>
      <w:lvlText w:val="%4."/>
      <w:lvlJc w:val="left"/>
      <w:pPr>
        <w:ind w:left="2880" w:hanging="360"/>
      </w:pPr>
    </w:lvl>
    <w:lvl w:ilvl="4" w:tplc="5F00DE98" w:tentative="1">
      <w:start w:val="1"/>
      <w:numFmt w:val="lowerLetter"/>
      <w:lvlText w:val="%5."/>
      <w:lvlJc w:val="left"/>
      <w:pPr>
        <w:ind w:left="3600" w:hanging="360"/>
      </w:pPr>
    </w:lvl>
    <w:lvl w:ilvl="5" w:tplc="EFF899C4" w:tentative="1">
      <w:start w:val="1"/>
      <w:numFmt w:val="lowerRoman"/>
      <w:lvlText w:val="%6."/>
      <w:lvlJc w:val="right"/>
      <w:pPr>
        <w:ind w:left="4320" w:hanging="360"/>
      </w:pPr>
    </w:lvl>
    <w:lvl w:ilvl="6" w:tplc="5F50F5B0" w:tentative="1">
      <w:start w:val="1"/>
      <w:numFmt w:val="decimal"/>
      <w:lvlText w:val="%7."/>
      <w:lvlJc w:val="left"/>
      <w:pPr>
        <w:ind w:left="5040" w:hanging="360"/>
      </w:pPr>
    </w:lvl>
    <w:lvl w:ilvl="7" w:tplc="218EA52E" w:tentative="1">
      <w:start w:val="1"/>
      <w:numFmt w:val="lowerLetter"/>
      <w:lvlText w:val="%8."/>
      <w:lvlJc w:val="left"/>
      <w:pPr>
        <w:ind w:left="5760" w:hanging="360"/>
      </w:pPr>
    </w:lvl>
    <w:lvl w:ilvl="8" w:tplc="5950CF92" w:tentative="1">
      <w:start w:val="1"/>
      <w:numFmt w:val="lowerRoman"/>
      <w:lvlText w:val="%9."/>
      <w:lvlJc w:val="right"/>
      <w:pPr>
        <w:ind w:left="6480" w:hanging="360"/>
      </w:pPr>
    </w:lvl>
  </w:abstractNum>
  <w:abstractNum w:abstractNumId="18">
    <w:nsid w:val="4F2C13D9"/>
    <w:multiLevelType w:val="hybridMultilevel"/>
    <w:tmpl w:val="5530A160"/>
    <w:lvl w:ilvl="0" w:tplc="7ADE3A1A">
      <w:start w:val="1"/>
      <w:numFmt w:val="decimal"/>
      <w:lvlText w:val="%1."/>
      <w:lvlJc w:val="left"/>
      <w:pPr>
        <w:ind w:left="1080" w:hanging="360"/>
      </w:pPr>
    </w:lvl>
    <w:lvl w:ilvl="1" w:tplc="85B86680" w:tentative="1">
      <w:start w:val="1"/>
      <w:numFmt w:val="lowerLetter"/>
      <w:lvlText w:val="%2."/>
      <w:lvlJc w:val="left"/>
      <w:pPr>
        <w:ind w:left="1800" w:hanging="360"/>
      </w:pPr>
    </w:lvl>
    <w:lvl w:ilvl="2" w:tplc="9D5EC824" w:tentative="1">
      <w:start w:val="1"/>
      <w:numFmt w:val="lowerRoman"/>
      <w:lvlText w:val="%3."/>
      <w:lvlJc w:val="right"/>
      <w:pPr>
        <w:ind w:left="2520" w:hanging="180"/>
      </w:pPr>
    </w:lvl>
    <w:lvl w:ilvl="3" w:tplc="8A8477F6" w:tentative="1">
      <w:start w:val="1"/>
      <w:numFmt w:val="decimal"/>
      <w:lvlText w:val="%4."/>
      <w:lvlJc w:val="left"/>
      <w:pPr>
        <w:ind w:left="3240" w:hanging="360"/>
      </w:pPr>
    </w:lvl>
    <w:lvl w:ilvl="4" w:tplc="B3E4A5D6" w:tentative="1">
      <w:start w:val="1"/>
      <w:numFmt w:val="lowerLetter"/>
      <w:lvlText w:val="%5."/>
      <w:lvlJc w:val="left"/>
      <w:pPr>
        <w:ind w:left="3960" w:hanging="360"/>
      </w:pPr>
    </w:lvl>
    <w:lvl w:ilvl="5" w:tplc="79FAC72E" w:tentative="1">
      <w:start w:val="1"/>
      <w:numFmt w:val="lowerRoman"/>
      <w:lvlText w:val="%6."/>
      <w:lvlJc w:val="right"/>
      <w:pPr>
        <w:ind w:left="4680" w:hanging="180"/>
      </w:pPr>
    </w:lvl>
    <w:lvl w:ilvl="6" w:tplc="D156903A" w:tentative="1">
      <w:start w:val="1"/>
      <w:numFmt w:val="decimal"/>
      <w:lvlText w:val="%7."/>
      <w:lvlJc w:val="left"/>
      <w:pPr>
        <w:ind w:left="5400" w:hanging="360"/>
      </w:pPr>
    </w:lvl>
    <w:lvl w:ilvl="7" w:tplc="68144DA2" w:tentative="1">
      <w:start w:val="1"/>
      <w:numFmt w:val="lowerLetter"/>
      <w:lvlText w:val="%8."/>
      <w:lvlJc w:val="left"/>
      <w:pPr>
        <w:ind w:left="6120" w:hanging="360"/>
      </w:pPr>
    </w:lvl>
    <w:lvl w:ilvl="8" w:tplc="B55AF51C" w:tentative="1">
      <w:start w:val="1"/>
      <w:numFmt w:val="lowerRoman"/>
      <w:lvlText w:val="%9."/>
      <w:lvlJc w:val="right"/>
      <w:pPr>
        <w:ind w:left="6840" w:hanging="180"/>
      </w:pPr>
    </w:lvl>
  </w:abstractNum>
  <w:abstractNum w:abstractNumId="19">
    <w:nsid w:val="55893BF3"/>
    <w:multiLevelType w:val="hybridMultilevel"/>
    <w:tmpl w:val="2F7C267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578E257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8951D03"/>
    <w:multiLevelType w:val="hybridMultilevel"/>
    <w:tmpl w:val="35208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7B0677"/>
    <w:multiLevelType w:val="hybridMultilevel"/>
    <w:tmpl w:val="80A017D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6AC42507"/>
    <w:multiLevelType w:val="hybridMultilevel"/>
    <w:tmpl w:val="4EF2ED1C"/>
    <w:lvl w:ilvl="0" w:tplc="D8E431F0">
      <w:start w:val="1"/>
      <w:numFmt w:val="bullet"/>
      <w:lvlText w:val=""/>
      <w:lvlJc w:val="left"/>
      <w:pPr>
        <w:ind w:left="720" w:hanging="360"/>
      </w:pPr>
      <w:rPr>
        <w:rFonts w:ascii="Symbol" w:hAnsi="Symbol"/>
      </w:rPr>
    </w:lvl>
    <w:lvl w:ilvl="1" w:tplc="39748138">
      <w:start w:val="1"/>
      <w:numFmt w:val="decimal"/>
      <w:lvlText w:val="%2."/>
      <w:lvlJc w:val="left"/>
      <w:pPr>
        <w:ind w:left="1440" w:hanging="360"/>
      </w:pPr>
    </w:lvl>
    <w:lvl w:ilvl="2" w:tplc="C5CCD9F6" w:tentative="1">
      <w:start w:val="1"/>
      <w:numFmt w:val="lowerRoman"/>
      <w:lvlText w:val="%3."/>
      <w:lvlJc w:val="right"/>
      <w:pPr>
        <w:ind w:left="2160" w:hanging="180"/>
      </w:pPr>
    </w:lvl>
    <w:lvl w:ilvl="3" w:tplc="6B9CB9A8" w:tentative="1">
      <w:start w:val="1"/>
      <w:numFmt w:val="decimal"/>
      <w:lvlText w:val="%4."/>
      <w:lvlJc w:val="left"/>
      <w:pPr>
        <w:ind w:left="2880" w:hanging="360"/>
      </w:pPr>
    </w:lvl>
    <w:lvl w:ilvl="4" w:tplc="FA38DE36" w:tentative="1">
      <w:start w:val="1"/>
      <w:numFmt w:val="lowerLetter"/>
      <w:lvlText w:val="%5."/>
      <w:lvlJc w:val="left"/>
      <w:pPr>
        <w:ind w:left="3600" w:hanging="360"/>
      </w:pPr>
    </w:lvl>
    <w:lvl w:ilvl="5" w:tplc="44D63CA2" w:tentative="1">
      <w:start w:val="1"/>
      <w:numFmt w:val="lowerRoman"/>
      <w:lvlText w:val="%6."/>
      <w:lvlJc w:val="right"/>
      <w:pPr>
        <w:ind w:left="4320" w:hanging="180"/>
      </w:pPr>
    </w:lvl>
    <w:lvl w:ilvl="6" w:tplc="7A88284A" w:tentative="1">
      <w:start w:val="1"/>
      <w:numFmt w:val="decimal"/>
      <w:lvlText w:val="%7."/>
      <w:lvlJc w:val="left"/>
      <w:pPr>
        <w:ind w:left="5040" w:hanging="360"/>
      </w:pPr>
    </w:lvl>
    <w:lvl w:ilvl="7" w:tplc="07905F22" w:tentative="1">
      <w:start w:val="1"/>
      <w:numFmt w:val="lowerLetter"/>
      <w:lvlText w:val="%8."/>
      <w:lvlJc w:val="left"/>
      <w:pPr>
        <w:ind w:left="5760" w:hanging="360"/>
      </w:pPr>
    </w:lvl>
    <w:lvl w:ilvl="8" w:tplc="0546C296" w:tentative="1">
      <w:start w:val="1"/>
      <w:numFmt w:val="lowerRoman"/>
      <w:lvlText w:val="%9."/>
      <w:lvlJc w:val="right"/>
      <w:pPr>
        <w:ind w:left="6480" w:hanging="180"/>
      </w:pPr>
    </w:lvl>
  </w:abstractNum>
  <w:abstractNum w:abstractNumId="24">
    <w:nsid w:val="75773946"/>
    <w:multiLevelType w:val="hybridMultilevel"/>
    <w:tmpl w:val="053E7880"/>
    <w:lvl w:ilvl="0" w:tplc="DE7CFB84">
      <w:start w:val="1"/>
      <w:numFmt w:val="upperRoman"/>
      <w:lvlText w:val="%1."/>
      <w:lvlJc w:val="right"/>
      <w:pPr>
        <w:ind w:left="720" w:hanging="360"/>
      </w:pPr>
    </w:lvl>
    <w:lvl w:ilvl="1" w:tplc="9098B86C">
      <w:start w:val="2"/>
      <w:numFmt w:val="bullet"/>
      <w:lvlText w:val="•"/>
      <w:lvlJc w:val="left"/>
      <w:pPr>
        <w:ind w:left="1440" w:hanging="360"/>
      </w:pPr>
      <w:rPr>
        <w:rFonts w:ascii="Times New Roman" w:eastAsia="Calibri" w:hAnsi="Times New Roman" w:cs="Times New Roman"/>
      </w:rPr>
    </w:lvl>
    <w:lvl w:ilvl="2" w:tplc="E91468F0">
      <w:start w:val="1"/>
      <w:numFmt w:val="decimal"/>
      <w:lvlText w:val="%3."/>
      <w:lvlJc w:val="left"/>
      <w:pPr>
        <w:ind w:left="2370" w:hanging="390"/>
      </w:pPr>
      <w:rPr>
        <w:rFonts w:hint="default"/>
      </w:rPr>
    </w:lvl>
    <w:lvl w:ilvl="3" w:tplc="94CCB9A8" w:tentative="1">
      <w:start w:val="1"/>
      <w:numFmt w:val="decimal"/>
      <w:lvlText w:val="%4."/>
      <w:lvlJc w:val="left"/>
      <w:pPr>
        <w:ind w:left="2880" w:hanging="360"/>
      </w:pPr>
    </w:lvl>
    <w:lvl w:ilvl="4" w:tplc="E6F4D910" w:tentative="1">
      <w:start w:val="1"/>
      <w:numFmt w:val="lowerLetter"/>
      <w:lvlText w:val="%5."/>
      <w:lvlJc w:val="left"/>
      <w:pPr>
        <w:ind w:left="3600" w:hanging="360"/>
      </w:pPr>
    </w:lvl>
    <w:lvl w:ilvl="5" w:tplc="F2E6F808" w:tentative="1">
      <w:start w:val="1"/>
      <w:numFmt w:val="lowerRoman"/>
      <w:lvlText w:val="%6."/>
      <w:lvlJc w:val="right"/>
      <w:pPr>
        <w:ind w:left="4320" w:hanging="180"/>
      </w:pPr>
    </w:lvl>
    <w:lvl w:ilvl="6" w:tplc="FA98558C" w:tentative="1">
      <w:start w:val="1"/>
      <w:numFmt w:val="decimal"/>
      <w:lvlText w:val="%7."/>
      <w:lvlJc w:val="left"/>
      <w:pPr>
        <w:ind w:left="5040" w:hanging="360"/>
      </w:pPr>
    </w:lvl>
    <w:lvl w:ilvl="7" w:tplc="6C5ED542" w:tentative="1">
      <w:start w:val="1"/>
      <w:numFmt w:val="lowerLetter"/>
      <w:lvlText w:val="%8."/>
      <w:lvlJc w:val="left"/>
      <w:pPr>
        <w:ind w:left="5760" w:hanging="360"/>
      </w:pPr>
    </w:lvl>
    <w:lvl w:ilvl="8" w:tplc="C118276C" w:tentative="1">
      <w:start w:val="1"/>
      <w:numFmt w:val="lowerRoman"/>
      <w:lvlText w:val="%9."/>
      <w:lvlJc w:val="right"/>
      <w:pPr>
        <w:ind w:left="6480" w:hanging="180"/>
      </w:pPr>
    </w:lvl>
  </w:abstractNum>
  <w:abstractNum w:abstractNumId="25">
    <w:nsid w:val="79396204"/>
    <w:multiLevelType w:val="multilevel"/>
    <w:tmpl w:val="CE2AC2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7E59689B"/>
    <w:multiLevelType w:val="multilevel"/>
    <w:tmpl w:val="0402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EA319B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24"/>
  </w:num>
  <w:num w:numId="3">
    <w:abstractNumId w:val="23"/>
  </w:num>
  <w:num w:numId="4">
    <w:abstractNumId w:val="18"/>
  </w:num>
  <w:num w:numId="5">
    <w:abstractNumId w:val="0"/>
  </w:num>
  <w:num w:numId="6">
    <w:abstractNumId w:val="27"/>
  </w:num>
  <w:num w:numId="7">
    <w:abstractNumId w:val="8"/>
  </w:num>
  <w:num w:numId="8">
    <w:abstractNumId w:val="17"/>
  </w:num>
  <w:num w:numId="9">
    <w:abstractNumId w:val="20"/>
  </w:num>
  <w:num w:numId="10">
    <w:abstractNumId w:val="16"/>
  </w:num>
  <w:num w:numId="11">
    <w:abstractNumId w:val="2"/>
  </w:num>
  <w:num w:numId="12">
    <w:abstractNumId w:val="22"/>
  </w:num>
  <w:num w:numId="13">
    <w:abstractNumId w:val="26"/>
  </w:num>
  <w:num w:numId="14">
    <w:abstractNumId w:val="12"/>
  </w:num>
  <w:num w:numId="15">
    <w:abstractNumId w:val="13"/>
  </w:num>
  <w:num w:numId="16">
    <w:abstractNumId w:val="6"/>
  </w:num>
  <w:num w:numId="17">
    <w:abstractNumId w:val="14"/>
  </w:num>
  <w:num w:numId="18">
    <w:abstractNumId w:val="11"/>
  </w:num>
  <w:num w:numId="19">
    <w:abstractNumId w:val="4"/>
  </w:num>
  <w:num w:numId="20">
    <w:abstractNumId w:val="3"/>
  </w:num>
  <w:num w:numId="21">
    <w:abstractNumId w:val="10"/>
  </w:num>
  <w:num w:numId="22">
    <w:abstractNumId w:val="15"/>
  </w:num>
  <w:num w:numId="23">
    <w:abstractNumId w:val="19"/>
  </w:num>
  <w:num w:numId="24">
    <w:abstractNumId w:val="5"/>
  </w:num>
  <w:num w:numId="25">
    <w:abstractNumId w:val="25"/>
  </w:num>
  <w:num w:numId="26">
    <w:abstractNumId w:val="7"/>
  </w:num>
  <w:num w:numId="27">
    <w:abstractNumId w:val="21"/>
  </w:num>
  <w:num w:numId="2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9E6"/>
    <w:rsid w:val="00000F5B"/>
    <w:rsid w:val="0000306F"/>
    <w:rsid w:val="000065C6"/>
    <w:rsid w:val="00006E58"/>
    <w:rsid w:val="00013ECF"/>
    <w:rsid w:val="0002300D"/>
    <w:rsid w:val="00031726"/>
    <w:rsid w:val="000342B1"/>
    <w:rsid w:val="0003578F"/>
    <w:rsid w:val="000370D9"/>
    <w:rsid w:val="00040AFB"/>
    <w:rsid w:val="00041963"/>
    <w:rsid w:val="0004334C"/>
    <w:rsid w:val="000457E9"/>
    <w:rsid w:val="0005385E"/>
    <w:rsid w:val="00056AFD"/>
    <w:rsid w:val="00066AA2"/>
    <w:rsid w:val="00070673"/>
    <w:rsid w:val="00070E8A"/>
    <w:rsid w:val="00072661"/>
    <w:rsid w:val="00072705"/>
    <w:rsid w:val="0007606B"/>
    <w:rsid w:val="000857E5"/>
    <w:rsid w:val="000949E4"/>
    <w:rsid w:val="0009564B"/>
    <w:rsid w:val="00096AC7"/>
    <w:rsid w:val="000A7E72"/>
    <w:rsid w:val="000C5833"/>
    <w:rsid w:val="000C6238"/>
    <w:rsid w:val="000C695B"/>
    <w:rsid w:val="000D3E75"/>
    <w:rsid w:val="000E7199"/>
    <w:rsid w:val="000F4CD4"/>
    <w:rsid w:val="001021B8"/>
    <w:rsid w:val="00104132"/>
    <w:rsid w:val="001073F0"/>
    <w:rsid w:val="00117A33"/>
    <w:rsid w:val="00122AA6"/>
    <w:rsid w:val="00123E87"/>
    <w:rsid w:val="00130442"/>
    <w:rsid w:val="001375FE"/>
    <w:rsid w:val="00137B08"/>
    <w:rsid w:val="00142B7C"/>
    <w:rsid w:val="001452FF"/>
    <w:rsid w:val="0014793C"/>
    <w:rsid w:val="0015359F"/>
    <w:rsid w:val="001542DB"/>
    <w:rsid w:val="00157D1E"/>
    <w:rsid w:val="00160CA5"/>
    <w:rsid w:val="00163BF9"/>
    <w:rsid w:val="001658A1"/>
    <w:rsid w:val="001706E0"/>
    <w:rsid w:val="001712C3"/>
    <w:rsid w:val="00171C49"/>
    <w:rsid w:val="00174BD0"/>
    <w:rsid w:val="00177963"/>
    <w:rsid w:val="00181D2D"/>
    <w:rsid w:val="0018221E"/>
    <w:rsid w:val="001826CD"/>
    <w:rsid w:val="001831A0"/>
    <w:rsid w:val="001868EE"/>
    <w:rsid w:val="00195248"/>
    <w:rsid w:val="00195F85"/>
    <w:rsid w:val="001A105C"/>
    <w:rsid w:val="001A61C4"/>
    <w:rsid w:val="001B170D"/>
    <w:rsid w:val="001B3282"/>
    <w:rsid w:val="001B32DB"/>
    <w:rsid w:val="001B4BA5"/>
    <w:rsid w:val="001C5702"/>
    <w:rsid w:val="001C6903"/>
    <w:rsid w:val="001E10FE"/>
    <w:rsid w:val="001E25CF"/>
    <w:rsid w:val="001E34FD"/>
    <w:rsid w:val="001E55F5"/>
    <w:rsid w:val="00202BA8"/>
    <w:rsid w:val="00204790"/>
    <w:rsid w:val="0020512A"/>
    <w:rsid w:val="0020653E"/>
    <w:rsid w:val="002075F2"/>
    <w:rsid w:val="00210504"/>
    <w:rsid w:val="00221BF5"/>
    <w:rsid w:val="00224343"/>
    <w:rsid w:val="002273FE"/>
    <w:rsid w:val="00233451"/>
    <w:rsid w:val="0024120B"/>
    <w:rsid w:val="002443EB"/>
    <w:rsid w:val="00250101"/>
    <w:rsid w:val="00251529"/>
    <w:rsid w:val="002619AC"/>
    <w:rsid w:val="002663AA"/>
    <w:rsid w:val="00266D04"/>
    <w:rsid w:val="00267FA1"/>
    <w:rsid w:val="00271332"/>
    <w:rsid w:val="002726CA"/>
    <w:rsid w:val="0027479E"/>
    <w:rsid w:val="0027742A"/>
    <w:rsid w:val="0028006C"/>
    <w:rsid w:val="002932AB"/>
    <w:rsid w:val="00293AAD"/>
    <w:rsid w:val="00293C68"/>
    <w:rsid w:val="0029650F"/>
    <w:rsid w:val="002976D4"/>
    <w:rsid w:val="002A0148"/>
    <w:rsid w:val="002A2BEC"/>
    <w:rsid w:val="002A443A"/>
    <w:rsid w:val="002A5D56"/>
    <w:rsid w:val="002B3BD9"/>
    <w:rsid w:val="002B3F77"/>
    <w:rsid w:val="002B4C7B"/>
    <w:rsid w:val="002B670D"/>
    <w:rsid w:val="002B7809"/>
    <w:rsid w:val="002C1656"/>
    <w:rsid w:val="002C2AAD"/>
    <w:rsid w:val="002C7EDA"/>
    <w:rsid w:val="002D05DB"/>
    <w:rsid w:val="002D2B2C"/>
    <w:rsid w:val="002D2C3E"/>
    <w:rsid w:val="002D3860"/>
    <w:rsid w:val="002E0586"/>
    <w:rsid w:val="002E25EF"/>
    <w:rsid w:val="002E713C"/>
    <w:rsid w:val="002F0C38"/>
    <w:rsid w:val="002F35FE"/>
    <w:rsid w:val="002F43DC"/>
    <w:rsid w:val="00300430"/>
    <w:rsid w:val="00304041"/>
    <w:rsid w:val="003043D9"/>
    <w:rsid w:val="0031305B"/>
    <w:rsid w:val="00313588"/>
    <w:rsid w:val="00316716"/>
    <w:rsid w:val="003212F8"/>
    <w:rsid w:val="00321FE3"/>
    <w:rsid w:val="00324274"/>
    <w:rsid w:val="00330500"/>
    <w:rsid w:val="00331B5A"/>
    <w:rsid w:val="00335ECB"/>
    <w:rsid w:val="00340466"/>
    <w:rsid w:val="00340AA2"/>
    <w:rsid w:val="00342688"/>
    <w:rsid w:val="00352F4E"/>
    <w:rsid w:val="003568BF"/>
    <w:rsid w:val="00357D7E"/>
    <w:rsid w:val="00374C35"/>
    <w:rsid w:val="00385719"/>
    <w:rsid w:val="00386C01"/>
    <w:rsid w:val="00387390"/>
    <w:rsid w:val="00390F03"/>
    <w:rsid w:val="00393D1C"/>
    <w:rsid w:val="00395EBD"/>
    <w:rsid w:val="00395F3B"/>
    <w:rsid w:val="003A3E07"/>
    <w:rsid w:val="003A6442"/>
    <w:rsid w:val="003B15A7"/>
    <w:rsid w:val="003B4272"/>
    <w:rsid w:val="003B5620"/>
    <w:rsid w:val="003C3AB5"/>
    <w:rsid w:val="003C53E8"/>
    <w:rsid w:val="003D0231"/>
    <w:rsid w:val="003D64E0"/>
    <w:rsid w:val="003E1BD4"/>
    <w:rsid w:val="003E2F39"/>
    <w:rsid w:val="003E315A"/>
    <w:rsid w:val="003E7F99"/>
    <w:rsid w:val="003F1C23"/>
    <w:rsid w:val="00402DFA"/>
    <w:rsid w:val="0040427F"/>
    <w:rsid w:val="00407BDD"/>
    <w:rsid w:val="004117DD"/>
    <w:rsid w:val="004137E6"/>
    <w:rsid w:val="00414B57"/>
    <w:rsid w:val="00417103"/>
    <w:rsid w:val="004174F6"/>
    <w:rsid w:val="00425430"/>
    <w:rsid w:val="00426477"/>
    <w:rsid w:val="004327D5"/>
    <w:rsid w:val="00432868"/>
    <w:rsid w:val="00437EC4"/>
    <w:rsid w:val="00440511"/>
    <w:rsid w:val="00444679"/>
    <w:rsid w:val="00446795"/>
    <w:rsid w:val="00446FB7"/>
    <w:rsid w:val="0045256E"/>
    <w:rsid w:val="00460E8B"/>
    <w:rsid w:val="00472BBD"/>
    <w:rsid w:val="00476CF7"/>
    <w:rsid w:val="004850B4"/>
    <w:rsid w:val="0048613E"/>
    <w:rsid w:val="004903E9"/>
    <w:rsid w:val="00490FD9"/>
    <w:rsid w:val="0049353F"/>
    <w:rsid w:val="004A4B5C"/>
    <w:rsid w:val="004A4EC6"/>
    <w:rsid w:val="004B7F20"/>
    <w:rsid w:val="004C00AF"/>
    <w:rsid w:val="004C246F"/>
    <w:rsid w:val="004C3144"/>
    <w:rsid w:val="004C491C"/>
    <w:rsid w:val="004D1054"/>
    <w:rsid w:val="004D2922"/>
    <w:rsid w:val="004D2AD5"/>
    <w:rsid w:val="004D3EFF"/>
    <w:rsid w:val="004F04D9"/>
    <w:rsid w:val="004F1B64"/>
    <w:rsid w:val="004F262A"/>
    <w:rsid w:val="004F2E2E"/>
    <w:rsid w:val="004F54BC"/>
    <w:rsid w:val="004F5E54"/>
    <w:rsid w:val="004F765C"/>
    <w:rsid w:val="00500CE9"/>
    <w:rsid w:val="00502787"/>
    <w:rsid w:val="00504B7F"/>
    <w:rsid w:val="005126E1"/>
    <w:rsid w:val="00514698"/>
    <w:rsid w:val="0051471E"/>
    <w:rsid w:val="00521491"/>
    <w:rsid w:val="00524417"/>
    <w:rsid w:val="00524730"/>
    <w:rsid w:val="00524E94"/>
    <w:rsid w:val="00531ECA"/>
    <w:rsid w:val="00544ED2"/>
    <w:rsid w:val="0054547E"/>
    <w:rsid w:val="0055575A"/>
    <w:rsid w:val="00560146"/>
    <w:rsid w:val="00562AFE"/>
    <w:rsid w:val="00564039"/>
    <w:rsid w:val="0057056E"/>
    <w:rsid w:val="00571A9B"/>
    <w:rsid w:val="00572F2B"/>
    <w:rsid w:val="00575C85"/>
    <w:rsid w:val="00581F83"/>
    <w:rsid w:val="00584304"/>
    <w:rsid w:val="00590B30"/>
    <w:rsid w:val="00592382"/>
    <w:rsid w:val="00595361"/>
    <w:rsid w:val="005954E8"/>
    <w:rsid w:val="005959B2"/>
    <w:rsid w:val="00596460"/>
    <w:rsid w:val="005A20B2"/>
    <w:rsid w:val="005A2746"/>
    <w:rsid w:val="005A2999"/>
    <w:rsid w:val="005A3B17"/>
    <w:rsid w:val="005A4D97"/>
    <w:rsid w:val="005A6950"/>
    <w:rsid w:val="005B08BD"/>
    <w:rsid w:val="005B2EC5"/>
    <w:rsid w:val="005B69F7"/>
    <w:rsid w:val="005B7F47"/>
    <w:rsid w:val="005C06D5"/>
    <w:rsid w:val="005C2B9F"/>
    <w:rsid w:val="005C5AD2"/>
    <w:rsid w:val="005D7788"/>
    <w:rsid w:val="005F0610"/>
    <w:rsid w:val="005F34F9"/>
    <w:rsid w:val="00601D2F"/>
    <w:rsid w:val="00602A0B"/>
    <w:rsid w:val="006039E5"/>
    <w:rsid w:val="00605D15"/>
    <w:rsid w:val="00611F20"/>
    <w:rsid w:val="00612441"/>
    <w:rsid w:val="006134DB"/>
    <w:rsid w:val="006171EB"/>
    <w:rsid w:val="006340C8"/>
    <w:rsid w:val="0064092B"/>
    <w:rsid w:val="0064138B"/>
    <w:rsid w:val="0064168A"/>
    <w:rsid w:val="00641D79"/>
    <w:rsid w:val="00643C98"/>
    <w:rsid w:val="006500DB"/>
    <w:rsid w:val="00651145"/>
    <w:rsid w:val="006530FF"/>
    <w:rsid w:val="00654471"/>
    <w:rsid w:val="00661C46"/>
    <w:rsid w:val="0066465B"/>
    <w:rsid w:val="0067078F"/>
    <w:rsid w:val="00677683"/>
    <w:rsid w:val="006816CA"/>
    <w:rsid w:val="0069279F"/>
    <w:rsid w:val="006A277F"/>
    <w:rsid w:val="006A6644"/>
    <w:rsid w:val="006A6FAA"/>
    <w:rsid w:val="006B0725"/>
    <w:rsid w:val="006B0B9A"/>
    <w:rsid w:val="006B25DC"/>
    <w:rsid w:val="006B2DDD"/>
    <w:rsid w:val="006B4930"/>
    <w:rsid w:val="006C2F8A"/>
    <w:rsid w:val="006C31AF"/>
    <w:rsid w:val="006C38D7"/>
    <w:rsid w:val="006C7CF6"/>
    <w:rsid w:val="006D09AC"/>
    <w:rsid w:val="006D21A3"/>
    <w:rsid w:val="006D2F3B"/>
    <w:rsid w:val="006D7BFB"/>
    <w:rsid w:val="006E1608"/>
    <w:rsid w:val="006E1E03"/>
    <w:rsid w:val="006E2F34"/>
    <w:rsid w:val="006F2443"/>
    <w:rsid w:val="006F441E"/>
    <w:rsid w:val="006F619B"/>
    <w:rsid w:val="007009B6"/>
    <w:rsid w:val="00700AA9"/>
    <w:rsid w:val="00700FC6"/>
    <w:rsid w:val="00701967"/>
    <w:rsid w:val="007032EC"/>
    <w:rsid w:val="007054AC"/>
    <w:rsid w:val="00707D74"/>
    <w:rsid w:val="0072234E"/>
    <w:rsid w:val="00731342"/>
    <w:rsid w:val="007316D4"/>
    <w:rsid w:val="00731CCD"/>
    <w:rsid w:val="0073335D"/>
    <w:rsid w:val="00735898"/>
    <w:rsid w:val="00735D69"/>
    <w:rsid w:val="00740E2D"/>
    <w:rsid w:val="00742897"/>
    <w:rsid w:val="0074472F"/>
    <w:rsid w:val="00750E4E"/>
    <w:rsid w:val="00763257"/>
    <w:rsid w:val="007719EF"/>
    <w:rsid w:val="007751C0"/>
    <w:rsid w:val="007759AC"/>
    <w:rsid w:val="00787E30"/>
    <w:rsid w:val="00793009"/>
    <w:rsid w:val="0079387A"/>
    <w:rsid w:val="00794280"/>
    <w:rsid w:val="0079586B"/>
    <w:rsid w:val="00795F94"/>
    <w:rsid w:val="007A23B0"/>
    <w:rsid w:val="007A4EAF"/>
    <w:rsid w:val="007A6290"/>
    <w:rsid w:val="007D21EF"/>
    <w:rsid w:val="007D48F0"/>
    <w:rsid w:val="007D6F06"/>
    <w:rsid w:val="007E21F8"/>
    <w:rsid w:val="007E7EE4"/>
    <w:rsid w:val="007F0305"/>
    <w:rsid w:val="007F508A"/>
    <w:rsid w:val="007F736A"/>
    <w:rsid w:val="008119B6"/>
    <w:rsid w:val="008257D1"/>
    <w:rsid w:val="0082797B"/>
    <w:rsid w:val="00836E60"/>
    <w:rsid w:val="008403F9"/>
    <w:rsid w:val="008416B8"/>
    <w:rsid w:val="00842F0C"/>
    <w:rsid w:val="008440B3"/>
    <w:rsid w:val="008456DB"/>
    <w:rsid w:val="00852478"/>
    <w:rsid w:val="0085348A"/>
    <w:rsid w:val="00854A83"/>
    <w:rsid w:val="00854FF1"/>
    <w:rsid w:val="00857AC0"/>
    <w:rsid w:val="0086086C"/>
    <w:rsid w:val="008636AE"/>
    <w:rsid w:val="00870F88"/>
    <w:rsid w:val="008719BB"/>
    <w:rsid w:val="0087277B"/>
    <w:rsid w:val="00873CEF"/>
    <w:rsid w:val="008921C6"/>
    <w:rsid w:val="00892294"/>
    <w:rsid w:val="0089242E"/>
    <w:rsid w:val="008A098F"/>
    <w:rsid w:val="008A2513"/>
    <w:rsid w:val="008A7D0F"/>
    <w:rsid w:val="008B0206"/>
    <w:rsid w:val="008B0715"/>
    <w:rsid w:val="008B1300"/>
    <w:rsid w:val="008B3AF3"/>
    <w:rsid w:val="008B5F25"/>
    <w:rsid w:val="008C3BA6"/>
    <w:rsid w:val="008C48AD"/>
    <w:rsid w:val="008D73F7"/>
    <w:rsid w:val="008E19EC"/>
    <w:rsid w:val="008F0F75"/>
    <w:rsid w:val="008F49B1"/>
    <w:rsid w:val="008F53D5"/>
    <w:rsid w:val="00902254"/>
    <w:rsid w:val="009117F4"/>
    <w:rsid w:val="00923FBC"/>
    <w:rsid w:val="00926526"/>
    <w:rsid w:val="00930294"/>
    <w:rsid w:val="0093416F"/>
    <w:rsid w:val="00936425"/>
    <w:rsid w:val="009373B6"/>
    <w:rsid w:val="00937C53"/>
    <w:rsid w:val="0094079B"/>
    <w:rsid w:val="00946775"/>
    <w:rsid w:val="00946D85"/>
    <w:rsid w:val="00953926"/>
    <w:rsid w:val="00967FD2"/>
    <w:rsid w:val="00972217"/>
    <w:rsid w:val="00973C05"/>
    <w:rsid w:val="00974296"/>
    <w:rsid w:val="00974546"/>
    <w:rsid w:val="00983828"/>
    <w:rsid w:val="009845BA"/>
    <w:rsid w:val="00985BB4"/>
    <w:rsid w:val="009872A2"/>
    <w:rsid w:val="009906F9"/>
    <w:rsid w:val="00995F09"/>
    <w:rsid w:val="00997E13"/>
    <w:rsid w:val="009A055B"/>
    <w:rsid w:val="009A32CC"/>
    <w:rsid w:val="009A49E5"/>
    <w:rsid w:val="009A674D"/>
    <w:rsid w:val="009B28B7"/>
    <w:rsid w:val="009C0439"/>
    <w:rsid w:val="009C0F9D"/>
    <w:rsid w:val="009C28A8"/>
    <w:rsid w:val="009C4C45"/>
    <w:rsid w:val="009C5897"/>
    <w:rsid w:val="009C7D75"/>
    <w:rsid w:val="009D1793"/>
    <w:rsid w:val="009D2E64"/>
    <w:rsid w:val="009D4048"/>
    <w:rsid w:val="009D7C3F"/>
    <w:rsid w:val="009E24BD"/>
    <w:rsid w:val="009E33C4"/>
    <w:rsid w:val="009E6F5B"/>
    <w:rsid w:val="009E7D8E"/>
    <w:rsid w:val="009F0994"/>
    <w:rsid w:val="009F1072"/>
    <w:rsid w:val="009F6B40"/>
    <w:rsid w:val="00A01ADE"/>
    <w:rsid w:val="00A0544D"/>
    <w:rsid w:val="00A06CD5"/>
    <w:rsid w:val="00A10582"/>
    <w:rsid w:val="00A1320E"/>
    <w:rsid w:val="00A154EE"/>
    <w:rsid w:val="00A2745F"/>
    <w:rsid w:val="00A31F08"/>
    <w:rsid w:val="00A355B6"/>
    <w:rsid w:val="00A35C66"/>
    <w:rsid w:val="00A4164F"/>
    <w:rsid w:val="00A4173D"/>
    <w:rsid w:val="00A41E47"/>
    <w:rsid w:val="00A46826"/>
    <w:rsid w:val="00A71DDE"/>
    <w:rsid w:val="00A7322F"/>
    <w:rsid w:val="00A75474"/>
    <w:rsid w:val="00A7746A"/>
    <w:rsid w:val="00A83E8B"/>
    <w:rsid w:val="00A841C3"/>
    <w:rsid w:val="00AA2D0C"/>
    <w:rsid w:val="00AB42C1"/>
    <w:rsid w:val="00AC0183"/>
    <w:rsid w:val="00AD0109"/>
    <w:rsid w:val="00AD0890"/>
    <w:rsid w:val="00AD13E8"/>
    <w:rsid w:val="00AD5846"/>
    <w:rsid w:val="00AF3266"/>
    <w:rsid w:val="00AF4CE8"/>
    <w:rsid w:val="00B027CD"/>
    <w:rsid w:val="00B028BB"/>
    <w:rsid w:val="00B04394"/>
    <w:rsid w:val="00B04919"/>
    <w:rsid w:val="00B05E45"/>
    <w:rsid w:val="00B05FCA"/>
    <w:rsid w:val="00B060AE"/>
    <w:rsid w:val="00B12945"/>
    <w:rsid w:val="00B14B4A"/>
    <w:rsid w:val="00B150C4"/>
    <w:rsid w:val="00B239ED"/>
    <w:rsid w:val="00B31B9F"/>
    <w:rsid w:val="00B35E01"/>
    <w:rsid w:val="00B40982"/>
    <w:rsid w:val="00B44CD5"/>
    <w:rsid w:val="00B502C9"/>
    <w:rsid w:val="00B504DE"/>
    <w:rsid w:val="00B5085A"/>
    <w:rsid w:val="00B51C2C"/>
    <w:rsid w:val="00B54651"/>
    <w:rsid w:val="00B553BA"/>
    <w:rsid w:val="00B55A31"/>
    <w:rsid w:val="00B61814"/>
    <w:rsid w:val="00B73111"/>
    <w:rsid w:val="00B73151"/>
    <w:rsid w:val="00B74E13"/>
    <w:rsid w:val="00B76562"/>
    <w:rsid w:val="00B808E3"/>
    <w:rsid w:val="00B80F1E"/>
    <w:rsid w:val="00B80FC3"/>
    <w:rsid w:val="00B857D2"/>
    <w:rsid w:val="00B92ABC"/>
    <w:rsid w:val="00BA344C"/>
    <w:rsid w:val="00BA622F"/>
    <w:rsid w:val="00BB0D72"/>
    <w:rsid w:val="00BC5EEE"/>
    <w:rsid w:val="00BC7F7A"/>
    <w:rsid w:val="00BD2AEC"/>
    <w:rsid w:val="00BD4A64"/>
    <w:rsid w:val="00BE51E7"/>
    <w:rsid w:val="00BE5BF4"/>
    <w:rsid w:val="00BF0194"/>
    <w:rsid w:val="00BF1661"/>
    <w:rsid w:val="00BF176F"/>
    <w:rsid w:val="00BF26DD"/>
    <w:rsid w:val="00BF2A16"/>
    <w:rsid w:val="00BF4A16"/>
    <w:rsid w:val="00BF7306"/>
    <w:rsid w:val="00C00904"/>
    <w:rsid w:val="00C02136"/>
    <w:rsid w:val="00C043D9"/>
    <w:rsid w:val="00C05138"/>
    <w:rsid w:val="00C052AD"/>
    <w:rsid w:val="00C067E8"/>
    <w:rsid w:val="00C1463F"/>
    <w:rsid w:val="00C36910"/>
    <w:rsid w:val="00C37565"/>
    <w:rsid w:val="00C37762"/>
    <w:rsid w:val="00C41C51"/>
    <w:rsid w:val="00C420D5"/>
    <w:rsid w:val="00C421D8"/>
    <w:rsid w:val="00C46282"/>
    <w:rsid w:val="00C473A4"/>
    <w:rsid w:val="00C52213"/>
    <w:rsid w:val="00C61DF8"/>
    <w:rsid w:val="00C6426F"/>
    <w:rsid w:val="00C73263"/>
    <w:rsid w:val="00C73DF1"/>
    <w:rsid w:val="00C76288"/>
    <w:rsid w:val="00C82901"/>
    <w:rsid w:val="00C879EB"/>
    <w:rsid w:val="00C9129C"/>
    <w:rsid w:val="00C913B2"/>
    <w:rsid w:val="00C91DFF"/>
    <w:rsid w:val="00C9282E"/>
    <w:rsid w:val="00C943B6"/>
    <w:rsid w:val="00C94766"/>
    <w:rsid w:val="00CA0AA5"/>
    <w:rsid w:val="00CA14A9"/>
    <w:rsid w:val="00CA3258"/>
    <w:rsid w:val="00CA3E22"/>
    <w:rsid w:val="00CA41C7"/>
    <w:rsid w:val="00CA7A14"/>
    <w:rsid w:val="00CA7E93"/>
    <w:rsid w:val="00CB0BF9"/>
    <w:rsid w:val="00CC6759"/>
    <w:rsid w:val="00CC6CE5"/>
    <w:rsid w:val="00CD0BE4"/>
    <w:rsid w:val="00CD151E"/>
    <w:rsid w:val="00CD1F33"/>
    <w:rsid w:val="00CE4031"/>
    <w:rsid w:val="00CF0402"/>
    <w:rsid w:val="00CF0763"/>
    <w:rsid w:val="00CF1368"/>
    <w:rsid w:val="00CF3837"/>
    <w:rsid w:val="00CF4A2A"/>
    <w:rsid w:val="00CF6FB0"/>
    <w:rsid w:val="00CF70B8"/>
    <w:rsid w:val="00D030D1"/>
    <w:rsid w:val="00D03B87"/>
    <w:rsid w:val="00D03C19"/>
    <w:rsid w:val="00D03F06"/>
    <w:rsid w:val="00D131FA"/>
    <w:rsid w:val="00D14B6C"/>
    <w:rsid w:val="00D228BB"/>
    <w:rsid w:val="00D259F5"/>
    <w:rsid w:val="00D27A01"/>
    <w:rsid w:val="00D30CA1"/>
    <w:rsid w:val="00D33BF2"/>
    <w:rsid w:val="00D35760"/>
    <w:rsid w:val="00D43034"/>
    <w:rsid w:val="00D450FA"/>
    <w:rsid w:val="00D47916"/>
    <w:rsid w:val="00D530CC"/>
    <w:rsid w:val="00D5481D"/>
    <w:rsid w:val="00D6167F"/>
    <w:rsid w:val="00D61A03"/>
    <w:rsid w:val="00D61AE4"/>
    <w:rsid w:val="00D631FA"/>
    <w:rsid w:val="00D65CE7"/>
    <w:rsid w:val="00D678CA"/>
    <w:rsid w:val="00D7472F"/>
    <w:rsid w:val="00D74CFA"/>
    <w:rsid w:val="00D74EBB"/>
    <w:rsid w:val="00D75621"/>
    <w:rsid w:val="00D827FC"/>
    <w:rsid w:val="00D845EE"/>
    <w:rsid w:val="00D865ED"/>
    <w:rsid w:val="00D86891"/>
    <w:rsid w:val="00D9698C"/>
    <w:rsid w:val="00DA23AB"/>
    <w:rsid w:val="00DA4521"/>
    <w:rsid w:val="00DB06B0"/>
    <w:rsid w:val="00DB117B"/>
    <w:rsid w:val="00DB1278"/>
    <w:rsid w:val="00DC2310"/>
    <w:rsid w:val="00DC4365"/>
    <w:rsid w:val="00DC7587"/>
    <w:rsid w:val="00DD1101"/>
    <w:rsid w:val="00DE388D"/>
    <w:rsid w:val="00DE432A"/>
    <w:rsid w:val="00DF6A09"/>
    <w:rsid w:val="00E07317"/>
    <w:rsid w:val="00E10E55"/>
    <w:rsid w:val="00E15B5B"/>
    <w:rsid w:val="00E17B16"/>
    <w:rsid w:val="00E243BE"/>
    <w:rsid w:val="00E344E2"/>
    <w:rsid w:val="00E416C5"/>
    <w:rsid w:val="00E46AA2"/>
    <w:rsid w:val="00E46C1A"/>
    <w:rsid w:val="00E5179C"/>
    <w:rsid w:val="00E551A9"/>
    <w:rsid w:val="00E564C3"/>
    <w:rsid w:val="00E57923"/>
    <w:rsid w:val="00E6057C"/>
    <w:rsid w:val="00E74367"/>
    <w:rsid w:val="00E7682A"/>
    <w:rsid w:val="00E76ACE"/>
    <w:rsid w:val="00E81A21"/>
    <w:rsid w:val="00E82945"/>
    <w:rsid w:val="00E844D0"/>
    <w:rsid w:val="00E93DCD"/>
    <w:rsid w:val="00EA0C83"/>
    <w:rsid w:val="00EA2A14"/>
    <w:rsid w:val="00EA3B1F"/>
    <w:rsid w:val="00EA5282"/>
    <w:rsid w:val="00EB612A"/>
    <w:rsid w:val="00EB63EB"/>
    <w:rsid w:val="00EC1E00"/>
    <w:rsid w:val="00EC1E2F"/>
    <w:rsid w:val="00EC200D"/>
    <w:rsid w:val="00EC23F0"/>
    <w:rsid w:val="00EC304D"/>
    <w:rsid w:val="00ED1136"/>
    <w:rsid w:val="00ED1377"/>
    <w:rsid w:val="00ED1B17"/>
    <w:rsid w:val="00ED1C4B"/>
    <w:rsid w:val="00ED2317"/>
    <w:rsid w:val="00ED37A3"/>
    <w:rsid w:val="00EE3600"/>
    <w:rsid w:val="00EE59DE"/>
    <w:rsid w:val="00EF45C3"/>
    <w:rsid w:val="00EF4B50"/>
    <w:rsid w:val="00EF5850"/>
    <w:rsid w:val="00EF7B86"/>
    <w:rsid w:val="00F00C07"/>
    <w:rsid w:val="00F025FF"/>
    <w:rsid w:val="00F107B5"/>
    <w:rsid w:val="00F24280"/>
    <w:rsid w:val="00F3043C"/>
    <w:rsid w:val="00F363CE"/>
    <w:rsid w:val="00F41D53"/>
    <w:rsid w:val="00F42812"/>
    <w:rsid w:val="00F477AE"/>
    <w:rsid w:val="00F645C4"/>
    <w:rsid w:val="00F65AFA"/>
    <w:rsid w:val="00F72CF1"/>
    <w:rsid w:val="00F90A73"/>
    <w:rsid w:val="00F9221B"/>
    <w:rsid w:val="00FA15B2"/>
    <w:rsid w:val="00FA2004"/>
    <w:rsid w:val="00FA3668"/>
    <w:rsid w:val="00FA4E45"/>
    <w:rsid w:val="00FA5BAB"/>
    <w:rsid w:val="00FA72E4"/>
    <w:rsid w:val="00FB0D5E"/>
    <w:rsid w:val="00FB3EE9"/>
    <w:rsid w:val="00FB4C4A"/>
    <w:rsid w:val="00FB560E"/>
    <w:rsid w:val="00FC1599"/>
    <w:rsid w:val="00FC43AE"/>
    <w:rsid w:val="00FC5A9C"/>
    <w:rsid w:val="00FD1CE2"/>
    <w:rsid w:val="00FD4B62"/>
    <w:rsid w:val="00FE1927"/>
    <w:rsid w:val="00FE22D9"/>
    <w:rsid w:val="00FE6D5F"/>
    <w:rsid w:val="00FF016B"/>
    <w:rsid w:val="00FF0BDC"/>
    <w:rsid w:val="00FF4A2D"/>
    <w:rsid w:val="00FF50F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2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
    <w:name w:val="Долен колонтитул Знак"/>
    <w:basedOn w:val="a0"/>
    <w:link w:val="a4"/>
    <w:uiPriority w:val="99"/>
    <w:rsid w:val="00F025FF"/>
    <w:rPr>
      <w:rFonts w:ascii="Arial" w:hAnsi="Arial"/>
      <w:lang w:val="en-US" w:eastAsia="en-US"/>
    </w:rPr>
  </w:style>
  <w:style w:type="paragraph" w:customStyle="1" w:styleId="ad">
    <w:name w:val="Знак"/>
    <w:basedOn w:val="a"/>
    <w:semiHidden/>
    <w:rsid w:val="005A6950"/>
    <w:pPr>
      <w:tabs>
        <w:tab w:val="left" w:pos="709"/>
      </w:tabs>
      <w:overflowPunct/>
      <w:autoSpaceDE/>
      <w:autoSpaceDN/>
      <w:adjustRightInd/>
      <w:textAlignment w:val="auto"/>
    </w:pPr>
    <w:rPr>
      <w:rFonts w:ascii="Futura Bk" w:hAnsi="Futura Bk"/>
      <w:szCs w:val="24"/>
      <w:lang w:val="pl-PL" w:eastAsia="pl-PL"/>
    </w:rPr>
  </w:style>
  <w:style w:type="character" w:customStyle="1" w:styleId="ac">
    <w:name w:val="Списък на абзаци Знак"/>
    <w:link w:val="ab"/>
    <w:uiPriority w:val="34"/>
    <w:locked/>
    <w:rsid w:val="00006E58"/>
    <w:rPr>
      <w:rFonts w:ascii="Calibri" w:eastAsia="Calibri" w:hAnsi="Calibri"/>
      <w:sz w:val="22"/>
      <w:szCs w:val="22"/>
      <w:lang w:eastAsia="en-US"/>
    </w:rPr>
  </w:style>
  <w:style w:type="paragraph" w:styleId="ae">
    <w:name w:val="Body Text Indent"/>
    <w:basedOn w:val="a"/>
    <w:link w:val="af"/>
    <w:rsid w:val="00FA3668"/>
    <w:pPr>
      <w:spacing w:after="120"/>
      <w:ind w:left="283"/>
    </w:pPr>
  </w:style>
  <w:style w:type="character" w:customStyle="1" w:styleId="af">
    <w:name w:val="Основен текст с отстъп Знак"/>
    <w:basedOn w:val="a0"/>
    <w:link w:val="ae"/>
    <w:rsid w:val="00FA3668"/>
    <w:rPr>
      <w:rFonts w:ascii="Arial" w:hAnsi="Arial"/>
      <w:lang w:val="en-US" w:eastAsia="en-US"/>
    </w:rPr>
  </w:style>
  <w:style w:type="paragraph" w:customStyle="1" w:styleId="Style1">
    <w:name w:val="Style1"/>
    <w:basedOn w:val="a"/>
    <w:rsid w:val="00AF4CE8"/>
    <w:pPr>
      <w:spacing w:before="120"/>
      <w:ind w:firstLine="720"/>
      <w:jc w:val="both"/>
    </w:pPr>
    <w:rPr>
      <w:rFonts w:ascii="Times New Roman" w:hAnsi="Times New Roman"/>
      <w:sz w:val="24"/>
      <w:lang w:val="bg-BG" w:eastAsia="bg-BG"/>
    </w:rPr>
  </w:style>
  <w:style w:type="paragraph" w:customStyle="1" w:styleId="Default">
    <w:name w:val="Default"/>
    <w:rsid w:val="00584304"/>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link w:val="a5"/>
    <w:uiPriority w:val="99"/>
    <w:pPr>
      <w:tabs>
        <w:tab w:val="center" w:pos="4320"/>
        <w:tab w:val="right" w:pos="8640"/>
      </w:tabs>
    </w:pPr>
  </w:style>
  <w:style w:type="paragraph" w:styleId="a6">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7">
    <w:name w:val="Hyperlink"/>
    <w:rPr>
      <w:color w:val="0000FF"/>
      <w:u w:val="single"/>
    </w:rPr>
  </w:style>
  <w:style w:type="character" w:styleId="a8">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9">
    <w:name w:val="Balloon Text"/>
    <w:basedOn w:val="a"/>
    <w:semiHidden/>
    <w:rsid w:val="007719EF"/>
    <w:rPr>
      <w:rFonts w:ascii="Tahoma" w:hAnsi="Tahoma" w:cs="Tahoma"/>
      <w:sz w:val="16"/>
      <w:szCs w:val="16"/>
    </w:rPr>
  </w:style>
  <w:style w:type="paragraph" w:customStyle="1" w:styleId="aa">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b">
    <w:name w:val="List Paragraph"/>
    <w:basedOn w:val="a"/>
    <w:link w:val="ac"/>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
    <w:name w:val="Долен колонтитул Знак"/>
    <w:basedOn w:val="a0"/>
    <w:link w:val="a4"/>
    <w:uiPriority w:val="99"/>
    <w:rsid w:val="00F025FF"/>
    <w:rPr>
      <w:rFonts w:ascii="Arial" w:hAnsi="Arial"/>
      <w:lang w:val="en-US" w:eastAsia="en-US"/>
    </w:rPr>
  </w:style>
  <w:style w:type="paragraph" w:customStyle="1" w:styleId="ad">
    <w:name w:val="Знак"/>
    <w:basedOn w:val="a"/>
    <w:semiHidden/>
    <w:rsid w:val="005A6950"/>
    <w:pPr>
      <w:tabs>
        <w:tab w:val="left" w:pos="709"/>
      </w:tabs>
      <w:overflowPunct/>
      <w:autoSpaceDE/>
      <w:autoSpaceDN/>
      <w:adjustRightInd/>
      <w:textAlignment w:val="auto"/>
    </w:pPr>
    <w:rPr>
      <w:rFonts w:ascii="Futura Bk" w:hAnsi="Futura Bk"/>
      <w:szCs w:val="24"/>
      <w:lang w:val="pl-PL" w:eastAsia="pl-PL"/>
    </w:rPr>
  </w:style>
  <w:style w:type="character" w:customStyle="1" w:styleId="ac">
    <w:name w:val="Списък на абзаци Знак"/>
    <w:link w:val="ab"/>
    <w:uiPriority w:val="34"/>
    <w:locked/>
    <w:rsid w:val="00006E58"/>
    <w:rPr>
      <w:rFonts w:ascii="Calibri" w:eastAsia="Calibri" w:hAnsi="Calibri"/>
      <w:sz w:val="22"/>
      <w:szCs w:val="22"/>
      <w:lang w:eastAsia="en-US"/>
    </w:rPr>
  </w:style>
  <w:style w:type="paragraph" w:styleId="ae">
    <w:name w:val="Body Text Indent"/>
    <w:basedOn w:val="a"/>
    <w:link w:val="af"/>
    <w:rsid w:val="00FA3668"/>
    <w:pPr>
      <w:spacing w:after="120"/>
      <w:ind w:left="283"/>
    </w:pPr>
  </w:style>
  <w:style w:type="character" w:customStyle="1" w:styleId="af">
    <w:name w:val="Основен текст с отстъп Знак"/>
    <w:basedOn w:val="a0"/>
    <w:link w:val="ae"/>
    <w:rsid w:val="00FA3668"/>
    <w:rPr>
      <w:rFonts w:ascii="Arial" w:hAnsi="Arial"/>
      <w:lang w:val="en-US" w:eastAsia="en-US"/>
    </w:rPr>
  </w:style>
  <w:style w:type="paragraph" w:customStyle="1" w:styleId="Style1">
    <w:name w:val="Style1"/>
    <w:basedOn w:val="a"/>
    <w:rsid w:val="00AF4CE8"/>
    <w:pPr>
      <w:spacing w:before="120"/>
      <w:ind w:firstLine="720"/>
      <w:jc w:val="both"/>
    </w:pPr>
    <w:rPr>
      <w:rFonts w:ascii="Times New Roman" w:hAnsi="Times New Roman"/>
      <w:sz w:val="24"/>
      <w:lang w:val="bg-BG" w:eastAsia="bg-BG"/>
    </w:rPr>
  </w:style>
  <w:style w:type="paragraph" w:customStyle="1" w:styleId="Default">
    <w:name w:val="Default"/>
    <w:rsid w:val="0058430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2A9E5-4386-43F5-836F-7EB128693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2739</TotalTime>
  <Pages>6</Pages>
  <Words>2421</Words>
  <Characters>13800</Characters>
  <Application>Microsoft Office Word</Application>
  <DocSecurity>0</DocSecurity>
  <Lines>115</Lines>
  <Paragraphs>32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16189</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207</cp:revision>
  <cp:lastPrinted>2023-01-24T13:20:00Z</cp:lastPrinted>
  <dcterms:created xsi:type="dcterms:W3CDTF">2021-11-11T09:41:00Z</dcterms:created>
  <dcterms:modified xsi:type="dcterms:W3CDTF">2023-10-19T13:30:00Z</dcterms:modified>
</cp:coreProperties>
</file>