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94B" w:rsidRDefault="00A8694B" w:rsidP="00C12EA1">
      <w:pPr>
        <w:overflowPunct/>
        <w:autoSpaceDE/>
        <w:adjustRightInd/>
        <w:spacing w:after="120"/>
        <w:ind w:firstLine="567"/>
        <w:jc w:val="center"/>
        <w:textAlignment w:val="auto"/>
        <w:rPr>
          <w:rFonts w:ascii="Times New Roman" w:hAnsi="Times New Roman"/>
          <w:b/>
          <w:bCs/>
          <w:sz w:val="23"/>
          <w:szCs w:val="23"/>
          <w:lang w:val="bg-BG" w:eastAsia="bg-BG"/>
        </w:rPr>
      </w:pPr>
    </w:p>
    <w:p w:rsidR="00D71D1F" w:rsidRPr="00446B99" w:rsidRDefault="00D71D1F" w:rsidP="00C12EA1">
      <w:pPr>
        <w:overflowPunct/>
        <w:autoSpaceDE/>
        <w:adjustRightInd/>
        <w:spacing w:after="120"/>
        <w:ind w:firstLine="567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Р Е Ш Е Н И Е   № </w:t>
      </w:r>
      <w:r w:rsidR="00A01694" w:rsidRPr="00446B99">
        <w:rPr>
          <w:rFonts w:ascii="Times New Roman" w:hAnsi="Times New Roman"/>
          <w:b/>
          <w:sz w:val="24"/>
          <w:szCs w:val="24"/>
          <w:lang w:val="bg-BG" w:eastAsia="bg-BG"/>
        </w:rPr>
        <w:t xml:space="preserve">ХА – </w:t>
      </w:r>
      <w:r w:rsidR="00BF4815">
        <w:rPr>
          <w:rFonts w:ascii="Times New Roman" w:hAnsi="Times New Roman"/>
          <w:b/>
          <w:sz w:val="24"/>
          <w:szCs w:val="24"/>
          <w:lang w:val="bg-BG" w:eastAsia="bg-BG"/>
        </w:rPr>
        <w:t>64</w:t>
      </w:r>
      <w:r w:rsidR="006822F4" w:rsidRPr="00446B99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6822F4" w:rsidRPr="00446B99">
        <w:rPr>
          <w:rFonts w:ascii="Times New Roman" w:hAnsi="Times New Roman"/>
          <w:b/>
          <w:sz w:val="24"/>
          <w:szCs w:val="24"/>
          <w:lang w:val="bg-BG" w:eastAsia="bg-BG"/>
        </w:rPr>
        <w:t>–</w:t>
      </w:r>
      <w:r w:rsidRPr="00446B99">
        <w:rPr>
          <w:rFonts w:ascii="Times New Roman" w:hAnsi="Times New Roman"/>
          <w:b/>
          <w:sz w:val="24"/>
          <w:szCs w:val="24"/>
          <w:lang w:val="bg-BG" w:eastAsia="bg-BG"/>
        </w:rPr>
        <w:t xml:space="preserve"> ОС/202</w:t>
      </w:r>
      <w:r w:rsidR="0098039A">
        <w:rPr>
          <w:rFonts w:ascii="Times New Roman" w:hAnsi="Times New Roman"/>
          <w:b/>
          <w:sz w:val="24"/>
          <w:szCs w:val="24"/>
          <w:lang w:val="bg-BG" w:eastAsia="bg-BG"/>
        </w:rPr>
        <w:t>5</w:t>
      </w:r>
      <w:r w:rsidRPr="00446B99">
        <w:rPr>
          <w:rFonts w:ascii="Times New Roman" w:hAnsi="Times New Roman"/>
          <w:b/>
          <w:sz w:val="24"/>
          <w:szCs w:val="24"/>
          <w:lang w:val="bg-BG" w:eastAsia="bg-BG"/>
        </w:rPr>
        <w:t xml:space="preserve"> г.</w:t>
      </w:r>
    </w:p>
    <w:p w:rsidR="00D71D1F" w:rsidRPr="008778DD" w:rsidRDefault="00D71D1F" w:rsidP="00C12EA1">
      <w:pPr>
        <w:overflowPunct/>
        <w:autoSpaceDE/>
        <w:adjustRightInd/>
        <w:spacing w:after="240"/>
        <w:ind w:firstLine="567"/>
        <w:jc w:val="both"/>
        <w:textAlignment w:val="auto"/>
        <w:rPr>
          <w:rFonts w:ascii="Times New Roman" w:hAnsi="Times New Roman"/>
          <w:b/>
          <w:bCs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b/>
          <w:bCs/>
          <w:sz w:val="23"/>
          <w:szCs w:val="23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D71D1F" w:rsidRPr="008778DD" w:rsidRDefault="00D71D1F" w:rsidP="00C12EA1">
      <w:pPr>
        <w:overflowPunct/>
        <w:autoSpaceDE/>
        <w:adjustRightInd/>
        <w:spacing w:after="120"/>
        <w:ind w:firstLine="567"/>
        <w:jc w:val="both"/>
        <w:textAlignment w:val="auto"/>
        <w:rPr>
          <w:rFonts w:ascii="Times New Roman" w:hAnsi="Times New Roman"/>
          <w:b/>
          <w:bCs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sz w:val="23"/>
          <w:szCs w:val="23"/>
          <w:lang w:val="bg-BG" w:eastAsia="bg-BG"/>
        </w:rPr>
        <w:t xml:space="preserve">На основание чл. 31, ал. 7 от </w:t>
      </w:r>
      <w:r w:rsidRPr="008778DD">
        <w:rPr>
          <w:rFonts w:ascii="Times New Roman" w:hAnsi="Times New Roman"/>
          <w:bCs/>
          <w:sz w:val="23"/>
          <w:szCs w:val="23"/>
          <w:lang w:val="bg-BG" w:eastAsia="bg-BG"/>
        </w:rPr>
        <w:t xml:space="preserve">Закона за биологичното разнообразие и чл. 18, ал. 1 от </w:t>
      </w:r>
      <w:r w:rsidRPr="008778DD">
        <w:rPr>
          <w:rFonts w:ascii="Times New Roman" w:hAnsi="Times New Roman"/>
          <w:bCs/>
          <w:i/>
          <w:sz w:val="23"/>
          <w:szCs w:val="23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8778DD">
        <w:rPr>
          <w:rFonts w:ascii="Times New Roman" w:hAnsi="Times New Roman"/>
          <w:bCs/>
          <w:sz w:val="23"/>
          <w:szCs w:val="23"/>
          <w:lang w:val="bg-BG" w:eastAsia="bg-BG"/>
        </w:rPr>
        <w:t xml:space="preserve"> (</w:t>
      </w:r>
      <w:r w:rsidRPr="008778DD">
        <w:rPr>
          <w:rFonts w:ascii="Times New Roman" w:hAnsi="Times New Roman"/>
          <w:i/>
          <w:color w:val="000000"/>
          <w:sz w:val="23"/>
          <w:szCs w:val="23"/>
          <w:lang w:val="bg-BG" w:eastAsia="bg-BG"/>
        </w:rPr>
        <w:t xml:space="preserve">Наредбата за ОС, </w:t>
      </w:r>
      <w:proofErr w:type="spellStart"/>
      <w:r w:rsidRPr="008778DD">
        <w:rPr>
          <w:rFonts w:ascii="Times New Roman" w:hAnsi="Times New Roman"/>
          <w:i/>
          <w:color w:val="000000"/>
          <w:sz w:val="23"/>
          <w:szCs w:val="23"/>
          <w:lang w:val="bg-BG" w:eastAsia="bg-BG"/>
        </w:rPr>
        <w:t>обн</w:t>
      </w:r>
      <w:proofErr w:type="spellEnd"/>
      <w:r w:rsidRPr="008778DD">
        <w:rPr>
          <w:rFonts w:ascii="Times New Roman" w:hAnsi="Times New Roman"/>
          <w:i/>
          <w:color w:val="000000"/>
          <w:sz w:val="23"/>
          <w:szCs w:val="23"/>
          <w:lang w:val="bg-BG" w:eastAsia="bg-BG"/>
        </w:rPr>
        <w:t>., ДВ, бр. 73 от 11.09.2007 г., изм. и доп., бр. 106 от 15.12.2021 г.</w:t>
      </w:r>
      <w:r w:rsidRPr="008778DD">
        <w:rPr>
          <w:rFonts w:ascii="Times New Roman" w:hAnsi="Times New Roman"/>
          <w:bCs/>
          <w:sz w:val="23"/>
          <w:szCs w:val="23"/>
          <w:lang w:val="bg-BG" w:eastAsia="bg-BG"/>
        </w:rPr>
        <w:t>)</w:t>
      </w:r>
      <w:r w:rsidRPr="008778DD">
        <w:rPr>
          <w:rFonts w:ascii="Times New Roman" w:hAnsi="Times New Roman"/>
          <w:sz w:val="23"/>
          <w:szCs w:val="23"/>
          <w:lang w:val="bg-BG" w:eastAsia="bg-BG"/>
        </w:rPr>
        <w:t xml:space="preserve"> във връзка с чл.6а, т.2 от същата</w:t>
      </w:r>
      <w:r w:rsidR="00977EA2" w:rsidRPr="008778DD">
        <w:rPr>
          <w:rFonts w:ascii="Times New Roman" w:hAnsi="Times New Roman"/>
          <w:bCs/>
          <w:sz w:val="23"/>
          <w:szCs w:val="23"/>
          <w:lang w:val="bg-BG" w:eastAsia="bg-BG"/>
        </w:rPr>
        <w:t>,</w:t>
      </w:r>
      <w:r w:rsidR="00104524" w:rsidRPr="008778DD">
        <w:rPr>
          <w:rFonts w:ascii="Times New Roman" w:hAnsi="Times New Roman"/>
          <w:bCs/>
          <w:sz w:val="23"/>
          <w:szCs w:val="23"/>
          <w:lang w:val="bg-BG" w:eastAsia="bg-BG"/>
        </w:rPr>
        <w:t xml:space="preserve"> внесен</w:t>
      </w:r>
      <w:r w:rsidR="00815636" w:rsidRPr="008778DD">
        <w:rPr>
          <w:rFonts w:ascii="Times New Roman" w:hAnsi="Times New Roman"/>
          <w:bCs/>
          <w:sz w:val="23"/>
          <w:szCs w:val="23"/>
          <w:lang w:val="bg-BG" w:eastAsia="bg-BG"/>
        </w:rPr>
        <w:t>и</w:t>
      </w:r>
      <w:r w:rsidR="00104524" w:rsidRPr="008778DD">
        <w:rPr>
          <w:rFonts w:ascii="Times New Roman" w:hAnsi="Times New Roman"/>
          <w:bCs/>
          <w:sz w:val="23"/>
          <w:szCs w:val="23"/>
          <w:lang w:val="bg-BG" w:eastAsia="bg-BG"/>
        </w:rPr>
        <w:t xml:space="preserve"> уведомление </w:t>
      </w:r>
      <w:r w:rsidRPr="008778DD">
        <w:rPr>
          <w:rFonts w:ascii="Times New Roman" w:hAnsi="Times New Roman"/>
          <w:bCs/>
          <w:sz w:val="23"/>
          <w:szCs w:val="23"/>
          <w:lang w:val="bg-BG" w:eastAsia="bg-BG"/>
        </w:rPr>
        <w:t xml:space="preserve">с </w:t>
      </w:r>
      <w:r w:rsidR="00EB4176" w:rsidRPr="008778DD">
        <w:rPr>
          <w:rFonts w:ascii="Times New Roman" w:hAnsi="Times New Roman"/>
          <w:bCs/>
          <w:sz w:val="23"/>
          <w:szCs w:val="23"/>
          <w:lang w:val="bg-BG" w:eastAsia="bg-BG"/>
        </w:rPr>
        <w:t>в</w:t>
      </w:r>
      <w:r w:rsidR="00BB7861" w:rsidRPr="008778DD">
        <w:rPr>
          <w:rFonts w:ascii="Times New Roman" w:hAnsi="Times New Roman"/>
          <w:bCs/>
          <w:sz w:val="23"/>
          <w:szCs w:val="23"/>
          <w:lang w:val="bg-BG" w:eastAsia="bg-BG"/>
        </w:rPr>
        <w:t xml:space="preserve">х.№ </w:t>
      </w:r>
      <w:r w:rsidR="00203410" w:rsidRPr="008778DD">
        <w:rPr>
          <w:rFonts w:ascii="Times New Roman" w:hAnsi="Times New Roman"/>
          <w:bCs/>
          <w:sz w:val="23"/>
          <w:szCs w:val="23"/>
          <w:lang w:val="bg-BG" w:eastAsia="bg-BG"/>
        </w:rPr>
        <w:t>ПД</w:t>
      </w:r>
      <w:r w:rsidR="00BB7861" w:rsidRPr="008778DD">
        <w:rPr>
          <w:rFonts w:ascii="Times New Roman" w:hAnsi="Times New Roman"/>
          <w:bCs/>
          <w:sz w:val="23"/>
          <w:szCs w:val="23"/>
          <w:lang w:val="bg-BG" w:eastAsia="bg-BG"/>
        </w:rPr>
        <w:t>-</w:t>
      </w:r>
      <w:r w:rsidR="00D170F9" w:rsidRPr="008778DD">
        <w:rPr>
          <w:rFonts w:ascii="Times New Roman" w:hAnsi="Times New Roman"/>
          <w:bCs/>
          <w:sz w:val="23"/>
          <w:szCs w:val="23"/>
          <w:lang w:val="bg-BG" w:eastAsia="bg-BG"/>
        </w:rPr>
        <w:t>608</w:t>
      </w:r>
      <w:r w:rsidR="00BB7861" w:rsidRPr="008778DD">
        <w:rPr>
          <w:rFonts w:ascii="Times New Roman" w:hAnsi="Times New Roman"/>
          <w:bCs/>
          <w:sz w:val="23"/>
          <w:szCs w:val="23"/>
          <w:lang w:val="bg-BG" w:eastAsia="bg-BG"/>
        </w:rPr>
        <w:t>/</w:t>
      </w:r>
      <w:r w:rsidR="00D170F9" w:rsidRPr="008778DD">
        <w:rPr>
          <w:rFonts w:ascii="Times New Roman" w:hAnsi="Times New Roman"/>
          <w:bCs/>
          <w:sz w:val="23"/>
          <w:szCs w:val="23"/>
          <w:lang w:val="bg-BG" w:eastAsia="bg-BG"/>
        </w:rPr>
        <w:t>20</w:t>
      </w:r>
      <w:r w:rsidR="003473A9" w:rsidRPr="008778DD">
        <w:rPr>
          <w:rFonts w:ascii="Times New Roman" w:hAnsi="Times New Roman"/>
          <w:bCs/>
          <w:sz w:val="23"/>
          <w:szCs w:val="23"/>
          <w:lang w:val="bg-BG" w:eastAsia="bg-BG"/>
        </w:rPr>
        <w:t>.</w:t>
      </w:r>
      <w:r w:rsidR="00D170F9" w:rsidRPr="008778DD">
        <w:rPr>
          <w:rFonts w:ascii="Times New Roman" w:hAnsi="Times New Roman"/>
          <w:bCs/>
          <w:sz w:val="23"/>
          <w:szCs w:val="23"/>
          <w:lang w:val="bg-BG" w:eastAsia="bg-BG"/>
        </w:rPr>
        <w:t>03</w:t>
      </w:r>
      <w:r w:rsidR="00BB7861" w:rsidRPr="008778DD">
        <w:rPr>
          <w:rFonts w:ascii="Times New Roman" w:hAnsi="Times New Roman"/>
          <w:bCs/>
          <w:sz w:val="23"/>
          <w:szCs w:val="23"/>
          <w:lang w:val="bg-BG" w:eastAsia="bg-BG"/>
        </w:rPr>
        <w:t>.202</w:t>
      </w:r>
      <w:r w:rsidR="002E2B8C" w:rsidRPr="008778DD">
        <w:rPr>
          <w:rFonts w:ascii="Times New Roman" w:hAnsi="Times New Roman"/>
          <w:bCs/>
          <w:sz w:val="23"/>
          <w:szCs w:val="23"/>
          <w:lang w:val="bg-BG" w:eastAsia="bg-BG"/>
        </w:rPr>
        <w:t>5</w:t>
      </w:r>
      <w:r w:rsidR="00BB7861" w:rsidRPr="008778DD">
        <w:rPr>
          <w:rFonts w:ascii="Times New Roman" w:hAnsi="Times New Roman"/>
          <w:bCs/>
          <w:sz w:val="23"/>
          <w:szCs w:val="23"/>
          <w:lang w:val="bg-BG" w:eastAsia="bg-BG"/>
        </w:rPr>
        <w:t>г.</w:t>
      </w:r>
      <w:r w:rsidR="001606D0" w:rsidRPr="008778DD">
        <w:rPr>
          <w:rFonts w:ascii="Times New Roman" w:hAnsi="Times New Roman"/>
          <w:bCs/>
          <w:sz w:val="23"/>
          <w:szCs w:val="23"/>
          <w:lang w:val="bg-BG" w:eastAsia="bg-BG"/>
        </w:rPr>
        <w:t xml:space="preserve"> и допълнителна информация</w:t>
      </w:r>
      <w:r w:rsidR="00B65962" w:rsidRPr="008778DD">
        <w:rPr>
          <w:rFonts w:ascii="Times New Roman" w:hAnsi="Times New Roman"/>
          <w:bCs/>
          <w:sz w:val="23"/>
          <w:szCs w:val="23"/>
          <w:lang w:eastAsia="bg-BG"/>
        </w:rPr>
        <w:t xml:space="preserve"> </w:t>
      </w:r>
    </w:p>
    <w:p w:rsidR="00D71D1F" w:rsidRPr="00446B99" w:rsidRDefault="00D71D1F" w:rsidP="00C12EA1">
      <w:pPr>
        <w:overflowPunct/>
        <w:autoSpaceDE/>
        <w:adjustRightInd/>
        <w:spacing w:after="120"/>
        <w:ind w:firstLine="567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D71D1F" w:rsidRPr="008778DD" w:rsidRDefault="00D71D1F" w:rsidP="00C12EA1">
      <w:pPr>
        <w:overflowPunct/>
        <w:autoSpaceDE/>
        <w:adjustRightInd/>
        <w:ind w:firstLine="567"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b/>
          <w:bCs/>
          <w:sz w:val="23"/>
          <w:szCs w:val="23"/>
          <w:lang w:val="bg-BG" w:eastAsia="bg-BG"/>
        </w:rPr>
        <w:t>Съгласувам</w:t>
      </w:r>
      <w:r w:rsidRPr="008778DD">
        <w:rPr>
          <w:rFonts w:ascii="Times New Roman" w:hAnsi="Times New Roman"/>
          <w:bCs/>
          <w:sz w:val="23"/>
          <w:szCs w:val="23"/>
          <w:lang w:val="bg-BG" w:eastAsia="bg-BG"/>
        </w:rPr>
        <w:t xml:space="preserve"> </w:t>
      </w:r>
      <w:r w:rsidR="003276F9" w:rsidRPr="008778DD">
        <w:rPr>
          <w:rFonts w:ascii="Times New Roman" w:hAnsi="Times New Roman"/>
          <w:bCs/>
          <w:sz w:val="23"/>
          <w:szCs w:val="23"/>
          <w:lang w:val="bg-BG" w:eastAsia="bg-BG"/>
        </w:rPr>
        <w:t xml:space="preserve">инвестиционно предложение за </w:t>
      </w:r>
      <w:r w:rsidR="00D170F9" w:rsidRPr="008778DD">
        <w:rPr>
          <w:rFonts w:ascii="Times New Roman" w:hAnsi="Times New Roman"/>
          <w:bCs/>
          <w:sz w:val="23"/>
          <w:szCs w:val="23"/>
          <w:lang w:val="bg-BG" w:eastAsia="bg-BG"/>
        </w:rPr>
        <w:t>възстановяване и подобряване на транспортно-експлоатационните качества на път от общинска пътна мрежа HKV 2050/III-597 Ивайловград-Дъбовец-Хухла, местност Цимбала, Ивайловград-Цимбала</w:t>
      </w:r>
      <w:r w:rsidRPr="008778DD">
        <w:rPr>
          <w:rFonts w:ascii="Times New Roman" w:hAnsi="Times New Roman"/>
          <w:sz w:val="23"/>
          <w:szCs w:val="23"/>
          <w:lang w:val="bg-BG" w:eastAsia="bg-BG"/>
        </w:rPr>
        <w:t xml:space="preserve">, което </w:t>
      </w:r>
      <w:r w:rsidRPr="008778DD">
        <w:rPr>
          <w:rFonts w:ascii="Times New Roman" w:hAnsi="Times New Roman"/>
          <w:b/>
          <w:sz w:val="23"/>
          <w:szCs w:val="23"/>
          <w:lang w:val="bg-BG" w:eastAsia="bg-BG"/>
        </w:rPr>
        <w:t>няма вероятност да окаже значително отрицателно</w:t>
      </w:r>
      <w:r w:rsidRPr="008778DD">
        <w:rPr>
          <w:rFonts w:ascii="Times New Roman" w:hAnsi="Times New Roman"/>
          <w:sz w:val="23"/>
          <w:szCs w:val="23"/>
          <w:lang w:val="bg-BG" w:eastAsia="bg-BG"/>
        </w:rPr>
        <w:t xml:space="preserve"> въздействие върху </w:t>
      </w:r>
      <w:r w:rsidR="00C247C2" w:rsidRPr="008778DD">
        <w:rPr>
          <w:rFonts w:ascii="Times New Roman" w:hAnsi="Times New Roman"/>
          <w:sz w:val="23"/>
          <w:szCs w:val="23"/>
          <w:lang w:val="bg-BG" w:eastAsia="bg-BG"/>
        </w:rPr>
        <w:t xml:space="preserve">природни местообитания и местообитания на видове, </w:t>
      </w:r>
      <w:r w:rsidRPr="008778DD">
        <w:rPr>
          <w:rFonts w:ascii="Times New Roman" w:hAnsi="Times New Roman"/>
          <w:sz w:val="23"/>
          <w:szCs w:val="23"/>
          <w:lang w:val="bg-BG" w:eastAsia="bg-BG"/>
        </w:rPr>
        <w:t xml:space="preserve">предмет на опазване в </w:t>
      </w:r>
      <w:r w:rsidR="00BB7861" w:rsidRPr="008778DD">
        <w:rPr>
          <w:rFonts w:ascii="Times New Roman" w:hAnsi="Times New Roman"/>
          <w:sz w:val="23"/>
          <w:szCs w:val="23"/>
          <w:lang w:val="bg-BG" w:eastAsia="bg-BG"/>
        </w:rPr>
        <w:t>защитен</w:t>
      </w:r>
      <w:r w:rsidR="00D170F9" w:rsidRPr="008778DD">
        <w:rPr>
          <w:rFonts w:ascii="Times New Roman" w:hAnsi="Times New Roman"/>
          <w:sz w:val="23"/>
          <w:szCs w:val="23"/>
          <w:lang w:val="bg-BG" w:eastAsia="bg-BG"/>
        </w:rPr>
        <w:t>и</w:t>
      </w:r>
      <w:r w:rsidR="00BB7861" w:rsidRPr="008778DD">
        <w:rPr>
          <w:rFonts w:ascii="Times New Roman" w:hAnsi="Times New Roman"/>
          <w:sz w:val="23"/>
          <w:szCs w:val="23"/>
          <w:lang w:val="bg-BG" w:eastAsia="bg-BG"/>
        </w:rPr>
        <w:t xml:space="preserve"> зон</w:t>
      </w:r>
      <w:r w:rsidR="00D170F9" w:rsidRPr="008778DD">
        <w:rPr>
          <w:rFonts w:ascii="Times New Roman" w:hAnsi="Times New Roman"/>
          <w:sz w:val="23"/>
          <w:szCs w:val="23"/>
          <w:lang w:val="bg-BG" w:eastAsia="bg-BG"/>
        </w:rPr>
        <w:t>и</w:t>
      </w:r>
      <w:r w:rsidR="00BB7861" w:rsidRPr="008778DD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  <w:r w:rsidR="00D170F9" w:rsidRPr="008778DD">
        <w:rPr>
          <w:rFonts w:ascii="Times New Roman" w:hAnsi="Times New Roman"/>
          <w:b/>
          <w:sz w:val="23"/>
          <w:szCs w:val="23"/>
          <w:lang w:val="bg-BG"/>
        </w:rPr>
        <w:t xml:space="preserve">BG0001032 „Родопи Източни” </w:t>
      </w:r>
      <w:r w:rsidR="00D170F9" w:rsidRPr="008778DD">
        <w:rPr>
          <w:rFonts w:ascii="Times New Roman" w:hAnsi="Times New Roman"/>
          <w:sz w:val="23"/>
          <w:szCs w:val="23"/>
          <w:lang w:val="bg-BG"/>
        </w:rPr>
        <w:t>и</w:t>
      </w:r>
      <w:r w:rsidR="00D170F9" w:rsidRPr="008778DD">
        <w:rPr>
          <w:rFonts w:ascii="Times New Roman" w:hAnsi="Times New Roman"/>
          <w:b/>
          <w:sz w:val="23"/>
          <w:szCs w:val="23"/>
          <w:lang w:val="bg-BG"/>
        </w:rPr>
        <w:t xml:space="preserve"> BG0002106 „Язовир Ивайловград”</w:t>
      </w:r>
      <w:r w:rsidR="00633F57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.</w:t>
      </w:r>
      <w:r w:rsidR="009D57D0" w:rsidRPr="008778DD">
        <w:rPr>
          <w:rFonts w:ascii="Times New Roman" w:hAnsi="Times New Roman"/>
          <w:b/>
          <w:sz w:val="23"/>
          <w:szCs w:val="23"/>
          <w:lang w:val="bg-BG" w:eastAsia="bg-BG"/>
        </w:rPr>
        <w:t xml:space="preserve"> </w:t>
      </w:r>
      <w:r w:rsidR="0010633E" w:rsidRPr="008778DD">
        <w:rPr>
          <w:rFonts w:ascii="Times New Roman" w:hAnsi="Times New Roman"/>
          <w:b/>
          <w:sz w:val="23"/>
          <w:szCs w:val="23"/>
          <w:lang w:val="bg-BG" w:eastAsia="bg-BG"/>
        </w:rPr>
        <w:t xml:space="preserve"> </w:t>
      </w:r>
    </w:p>
    <w:p w:rsidR="000970DB" w:rsidRPr="008778DD" w:rsidRDefault="00D71D1F" w:rsidP="00C12EA1">
      <w:pPr>
        <w:overflowPunct/>
        <w:autoSpaceDE/>
        <w:adjustRightInd/>
        <w:ind w:firstLine="567"/>
        <w:jc w:val="both"/>
        <w:textAlignment w:val="auto"/>
        <w:rPr>
          <w:rFonts w:ascii="Times New Roman" w:hAnsi="Times New Roman"/>
          <w:bCs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b/>
          <w:bCs/>
          <w:sz w:val="23"/>
          <w:szCs w:val="23"/>
          <w:lang w:val="bg-BG" w:eastAsia="bg-BG"/>
        </w:rPr>
        <w:t>Местоположение</w:t>
      </w:r>
      <w:r w:rsidRPr="008778DD">
        <w:rPr>
          <w:rFonts w:ascii="Times New Roman" w:hAnsi="Times New Roman"/>
          <w:bCs/>
          <w:sz w:val="23"/>
          <w:szCs w:val="23"/>
          <w:lang w:val="bg-BG" w:eastAsia="bg-BG"/>
        </w:rPr>
        <w:t xml:space="preserve">: </w:t>
      </w:r>
      <w:r w:rsidR="002E2B8C" w:rsidRPr="008778DD">
        <w:rPr>
          <w:rFonts w:ascii="Times New Roman" w:hAnsi="Times New Roman"/>
          <w:bCs/>
          <w:sz w:val="23"/>
          <w:szCs w:val="23"/>
          <w:lang w:val="bg-BG" w:eastAsia="bg-BG"/>
        </w:rPr>
        <w:t>имот</w:t>
      </w:r>
      <w:r w:rsidR="0048097F" w:rsidRPr="008778DD">
        <w:rPr>
          <w:rFonts w:ascii="Times New Roman" w:hAnsi="Times New Roman"/>
          <w:bCs/>
          <w:sz w:val="23"/>
          <w:szCs w:val="23"/>
          <w:lang w:val="bg-BG" w:eastAsia="bg-BG"/>
        </w:rPr>
        <w:t>и</w:t>
      </w:r>
      <w:r w:rsidR="002E2B8C" w:rsidRPr="008778DD">
        <w:rPr>
          <w:rFonts w:ascii="Times New Roman" w:hAnsi="Times New Roman"/>
          <w:bCs/>
          <w:sz w:val="23"/>
          <w:szCs w:val="23"/>
          <w:lang w:val="bg-BG" w:eastAsia="bg-BG"/>
        </w:rPr>
        <w:t xml:space="preserve"> с идентификатор </w:t>
      </w:r>
      <w:r w:rsidR="00CB7F6F" w:rsidRPr="008778DD">
        <w:rPr>
          <w:rFonts w:ascii="Times New Roman" w:hAnsi="Times New Roman"/>
          <w:bCs/>
          <w:sz w:val="23"/>
          <w:szCs w:val="23"/>
          <w:lang w:val="bg-BG" w:eastAsia="bg-BG"/>
        </w:rPr>
        <w:t xml:space="preserve">77520.183.35, вид собственост Общинска публична, вид територия </w:t>
      </w:r>
      <w:proofErr w:type="spellStart"/>
      <w:r w:rsidR="00CB7F6F" w:rsidRPr="008778DD">
        <w:rPr>
          <w:rFonts w:ascii="Times New Roman" w:hAnsi="Times New Roman"/>
          <w:bCs/>
          <w:sz w:val="23"/>
          <w:szCs w:val="23"/>
          <w:lang w:val="bg-BG" w:eastAsia="bg-BG"/>
        </w:rPr>
        <w:t>Територия</w:t>
      </w:r>
      <w:proofErr w:type="spellEnd"/>
      <w:r w:rsidR="00CB7F6F" w:rsidRPr="008778DD">
        <w:rPr>
          <w:rFonts w:ascii="Times New Roman" w:hAnsi="Times New Roman"/>
          <w:bCs/>
          <w:sz w:val="23"/>
          <w:szCs w:val="23"/>
          <w:lang w:val="bg-BG" w:eastAsia="bg-BG"/>
        </w:rPr>
        <w:t xml:space="preserve"> на транспорта, НТП За местен път, площ 37385 кв. м и 77520.55.32, вид </w:t>
      </w:r>
      <w:proofErr w:type="spellStart"/>
      <w:r w:rsidR="00CB7F6F" w:rsidRPr="008778DD">
        <w:rPr>
          <w:rFonts w:ascii="Times New Roman" w:hAnsi="Times New Roman"/>
          <w:bCs/>
          <w:sz w:val="23"/>
          <w:szCs w:val="23"/>
          <w:lang w:val="bg-BG" w:eastAsia="bg-BG"/>
        </w:rPr>
        <w:t>собственос</w:t>
      </w:r>
      <w:proofErr w:type="spellEnd"/>
      <w:r w:rsidR="00CB7F6F" w:rsidRPr="008778DD">
        <w:rPr>
          <w:rFonts w:ascii="Times New Roman" w:hAnsi="Times New Roman"/>
          <w:bCs/>
          <w:sz w:val="23"/>
          <w:szCs w:val="23"/>
          <w:lang w:val="bg-BG" w:eastAsia="bg-BG"/>
        </w:rPr>
        <w:t xml:space="preserve"> Общинска публична, вид територия </w:t>
      </w:r>
      <w:proofErr w:type="spellStart"/>
      <w:r w:rsidR="00CB7F6F" w:rsidRPr="008778DD">
        <w:rPr>
          <w:rFonts w:ascii="Times New Roman" w:hAnsi="Times New Roman"/>
          <w:bCs/>
          <w:sz w:val="23"/>
          <w:szCs w:val="23"/>
          <w:lang w:val="bg-BG" w:eastAsia="bg-BG"/>
        </w:rPr>
        <w:t>Територия</w:t>
      </w:r>
      <w:proofErr w:type="spellEnd"/>
      <w:r w:rsidR="00CB7F6F" w:rsidRPr="008778DD">
        <w:rPr>
          <w:rFonts w:ascii="Times New Roman" w:hAnsi="Times New Roman"/>
          <w:bCs/>
          <w:sz w:val="23"/>
          <w:szCs w:val="23"/>
          <w:lang w:val="bg-BG" w:eastAsia="bg-BG"/>
        </w:rPr>
        <w:t xml:space="preserve"> на транспорта, НТП За местен път, площ 127040 кв. м по КК на с. Хухла</w:t>
      </w:r>
      <w:r w:rsidR="0048097F" w:rsidRPr="008778DD">
        <w:rPr>
          <w:rFonts w:ascii="Times New Roman" w:hAnsi="Times New Roman"/>
          <w:bCs/>
          <w:sz w:val="23"/>
          <w:szCs w:val="23"/>
          <w:lang w:val="bg-BG" w:eastAsia="bg-BG"/>
        </w:rPr>
        <w:t xml:space="preserve">, общ. </w:t>
      </w:r>
      <w:r w:rsidR="00CB7F6F" w:rsidRPr="008778DD">
        <w:rPr>
          <w:rFonts w:ascii="Times New Roman" w:hAnsi="Times New Roman"/>
          <w:bCs/>
          <w:sz w:val="23"/>
          <w:szCs w:val="23"/>
          <w:lang w:val="bg-BG" w:eastAsia="bg-BG"/>
        </w:rPr>
        <w:t>Ивайловград</w:t>
      </w:r>
      <w:r w:rsidR="00227FA9" w:rsidRPr="008778DD">
        <w:rPr>
          <w:rFonts w:ascii="Times New Roman" w:hAnsi="Times New Roman"/>
          <w:bCs/>
          <w:sz w:val="23"/>
          <w:szCs w:val="23"/>
          <w:lang w:val="bg-BG" w:eastAsia="bg-BG"/>
        </w:rPr>
        <w:t>.</w:t>
      </w:r>
    </w:p>
    <w:p w:rsidR="00DA590D" w:rsidRPr="008778DD" w:rsidRDefault="00D71D1F" w:rsidP="00DA590D">
      <w:pPr>
        <w:overflowPunct/>
        <w:autoSpaceDE/>
        <w:adjustRightInd/>
        <w:ind w:firstLine="567"/>
        <w:jc w:val="both"/>
        <w:textAlignment w:val="auto"/>
        <w:rPr>
          <w:rFonts w:ascii="Times New Roman" w:hAnsi="Times New Roman"/>
          <w:bCs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b/>
          <w:sz w:val="23"/>
          <w:szCs w:val="23"/>
          <w:lang w:val="bg-BG" w:eastAsia="bg-BG"/>
        </w:rPr>
        <w:t>Възложител:</w:t>
      </w:r>
      <w:r w:rsidRPr="008778DD">
        <w:rPr>
          <w:rFonts w:ascii="Times New Roman" w:hAnsi="Times New Roman"/>
          <w:sz w:val="23"/>
          <w:szCs w:val="23"/>
          <w:lang w:val="bg-BG" w:eastAsia="bg-BG"/>
        </w:rPr>
        <w:t> </w:t>
      </w:r>
      <w:r w:rsidR="00804902" w:rsidRPr="008778DD">
        <w:rPr>
          <w:rFonts w:ascii="Times New Roman" w:hAnsi="Times New Roman"/>
          <w:bCs/>
          <w:sz w:val="23"/>
          <w:szCs w:val="23"/>
          <w:lang w:val="bg-BG" w:eastAsia="bg-BG"/>
        </w:rPr>
        <w:t>Община Ивайловград</w:t>
      </w:r>
      <w:r w:rsidR="00DA590D" w:rsidRPr="008778DD">
        <w:rPr>
          <w:rFonts w:ascii="Times New Roman" w:hAnsi="Times New Roman"/>
          <w:bCs/>
          <w:sz w:val="23"/>
          <w:szCs w:val="23"/>
          <w:lang w:val="bg-BG" w:eastAsia="bg-BG"/>
        </w:rPr>
        <w:t xml:space="preserve">, </w:t>
      </w:r>
      <w:r w:rsidR="00804902" w:rsidRPr="008778DD">
        <w:rPr>
          <w:rFonts w:ascii="Times New Roman" w:hAnsi="Times New Roman"/>
          <w:bCs/>
          <w:sz w:val="23"/>
          <w:szCs w:val="23"/>
          <w:lang w:val="bg-BG" w:eastAsia="bg-BG"/>
        </w:rPr>
        <w:t>Булстат: 000235870</w:t>
      </w:r>
      <w:r w:rsidR="00DA590D" w:rsidRPr="008778DD">
        <w:rPr>
          <w:rFonts w:ascii="Times New Roman" w:hAnsi="Times New Roman"/>
          <w:bCs/>
          <w:sz w:val="23"/>
          <w:szCs w:val="23"/>
          <w:lang w:val="bg-BG" w:eastAsia="bg-BG"/>
        </w:rPr>
        <w:t xml:space="preserve">, адрес: гр. </w:t>
      </w:r>
      <w:r w:rsidR="00804902" w:rsidRPr="008778DD">
        <w:rPr>
          <w:rFonts w:ascii="Times New Roman" w:hAnsi="Times New Roman"/>
          <w:bCs/>
          <w:sz w:val="23"/>
          <w:szCs w:val="23"/>
          <w:lang w:val="bg-BG" w:eastAsia="bg-BG"/>
        </w:rPr>
        <w:t>Ивайловград</w:t>
      </w:r>
      <w:r w:rsidR="00DA590D" w:rsidRPr="008778DD">
        <w:rPr>
          <w:rFonts w:ascii="Times New Roman" w:hAnsi="Times New Roman"/>
          <w:bCs/>
          <w:sz w:val="23"/>
          <w:szCs w:val="23"/>
          <w:lang w:val="bg-BG" w:eastAsia="bg-BG"/>
        </w:rPr>
        <w:t>, ул. „</w:t>
      </w:r>
      <w:r w:rsidR="00804902" w:rsidRPr="008778DD">
        <w:rPr>
          <w:rFonts w:ascii="Times New Roman" w:hAnsi="Times New Roman"/>
          <w:bCs/>
          <w:sz w:val="23"/>
          <w:szCs w:val="23"/>
          <w:lang w:val="bg-BG" w:eastAsia="bg-BG"/>
        </w:rPr>
        <w:t>България</w:t>
      </w:r>
      <w:r w:rsidR="00DA590D" w:rsidRPr="008778DD">
        <w:rPr>
          <w:rFonts w:ascii="Times New Roman" w:hAnsi="Times New Roman"/>
          <w:bCs/>
          <w:sz w:val="23"/>
          <w:szCs w:val="23"/>
          <w:lang w:val="bg-BG" w:eastAsia="bg-BG"/>
        </w:rPr>
        <w:t>“ №</w:t>
      </w:r>
      <w:r w:rsidR="00804902" w:rsidRPr="008778DD">
        <w:rPr>
          <w:rFonts w:ascii="Times New Roman" w:hAnsi="Times New Roman"/>
          <w:bCs/>
          <w:sz w:val="23"/>
          <w:szCs w:val="23"/>
          <w:lang w:val="bg-BG" w:eastAsia="bg-BG"/>
        </w:rPr>
        <w:t>4</w:t>
      </w:r>
      <w:r w:rsidR="00DA590D" w:rsidRPr="008778DD">
        <w:rPr>
          <w:rFonts w:ascii="Times New Roman" w:hAnsi="Times New Roman"/>
          <w:bCs/>
          <w:sz w:val="23"/>
          <w:szCs w:val="23"/>
          <w:lang w:val="bg-BG" w:eastAsia="bg-BG"/>
        </w:rPr>
        <w:t>9</w:t>
      </w:r>
    </w:p>
    <w:p w:rsidR="00D71D1F" w:rsidRPr="008778DD" w:rsidRDefault="00D71D1F" w:rsidP="00C12EA1">
      <w:pPr>
        <w:overflowPunct/>
        <w:autoSpaceDE/>
        <w:autoSpaceDN/>
        <w:adjustRightInd/>
        <w:ind w:firstLine="567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b/>
          <w:bCs/>
          <w:sz w:val="23"/>
          <w:szCs w:val="23"/>
          <w:lang w:val="bg-BG" w:eastAsia="bg-BG"/>
        </w:rPr>
        <w:t xml:space="preserve">Обща информация за </w:t>
      </w:r>
      <w:r w:rsidR="00550FEB" w:rsidRPr="008778DD">
        <w:rPr>
          <w:rFonts w:ascii="Times New Roman" w:hAnsi="Times New Roman"/>
          <w:b/>
          <w:bCs/>
          <w:sz w:val="23"/>
          <w:szCs w:val="23"/>
          <w:lang w:val="bg-BG" w:eastAsia="bg-BG"/>
        </w:rPr>
        <w:t>инвестиционното предложение</w:t>
      </w:r>
      <w:r w:rsidRPr="008778DD">
        <w:rPr>
          <w:rFonts w:ascii="Times New Roman" w:hAnsi="Times New Roman"/>
          <w:b/>
          <w:bCs/>
          <w:sz w:val="23"/>
          <w:szCs w:val="23"/>
          <w:lang w:val="bg-BG" w:eastAsia="bg-BG"/>
        </w:rPr>
        <w:t>:</w:t>
      </w:r>
      <w:r w:rsidRPr="008778DD">
        <w:rPr>
          <w:rFonts w:ascii="Times New Roman" w:hAnsi="Times New Roman"/>
          <w:sz w:val="23"/>
          <w:szCs w:val="23"/>
          <w:lang w:val="bg-BG" w:eastAsia="bg-BG"/>
        </w:rPr>
        <w:t xml:space="preserve">  </w:t>
      </w:r>
      <w:r w:rsidR="00B94E2E" w:rsidRPr="008778DD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  <w:r w:rsidR="00230D8C" w:rsidRPr="008778DD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</w:p>
    <w:p w:rsidR="004418C8" w:rsidRPr="008778DD" w:rsidRDefault="004418C8" w:rsidP="004418C8">
      <w:pPr>
        <w:ind w:firstLine="567"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sz w:val="23"/>
          <w:szCs w:val="23"/>
          <w:lang w:val="bg-BG" w:eastAsia="bg-BG"/>
        </w:rPr>
        <w:t>С инвестиционното предложение се предвижда възстановяване и подобряване на транспортно-експлоатационните качества и носимоспособността на настилката, и осигуряване на условия за безопасност на движението, комфорт на пътуващите и удължаване експлоатационния живот на път от общинската пътна мрежа HKV 2050/III-597 Ивайловград-Дъбовец-Хухла, местност Цимбала, Ивайловград-Цимбала.</w:t>
      </w:r>
    </w:p>
    <w:p w:rsidR="004418C8" w:rsidRPr="008778DD" w:rsidRDefault="004418C8" w:rsidP="004418C8">
      <w:pPr>
        <w:ind w:firstLine="567"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sz w:val="23"/>
          <w:szCs w:val="23"/>
          <w:lang w:val="bg-BG" w:eastAsia="bg-BG"/>
        </w:rPr>
        <w:t xml:space="preserve">Дължината на проектирания участък е 6963,69 м, площта на автомобилното платно е 24373 кв. м. Проектната разработка предвижда полагане на един пласт от трошен камък с минимална дебелина 40 см. Началото на пътният участък е при пътното кръстовище с републикански път III-597 гр. Ивайловград - с. Дъбовец - с. Хухла, а края е при водното ниво на яз. Ивайловград, м. Цимбала. За отводняване се предвиждат пътни окопи. За всички малки съоръжения-водостоци, се предвижда почистване на </w:t>
      </w:r>
      <w:proofErr w:type="spellStart"/>
      <w:r w:rsidRPr="008778DD">
        <w:rPr>
          <w:rFonts w:ascii="Times New Roman" w:hAnsi="Times New Roman"/>
          <w:sz w:val="23"/>
          <w:szCs w:val="23"/>
          <w:lang w:val="bg-BG" w:eastAsia="bg-BG"/>
        </w:rPr>
        <w:t>радието</w:t>
      </w:r>
      <w:proofErr w:type="spellEnd"/>
      <w:r w:rsidRPr="008778DD">
        <w:rPr>
          <w:rFonts w:ascii="Times New Roman" w:hAnsi="Times New Roman"/>
          <w:sz w:val="23"/>
          <w:szCs w:val="23"/>
          <w:lang w:val="bg-BG" w:eastAsia="bg-BG"/>
        </w:rPr>
        <w:t xml:space="preserve">, </w:t>
      </w:r>
      <w:proofErr w:type="spellStart"/>
      <w:r w:rsidRPr="008778DD">
        <w:rPr>
          <w:rFonts w:ascii="Times New Roman" w:hAnsi="Times New Roman"/>
          <w:sz w:val="23"/>
          <w:szCs w:val="23"/>
          <w:lang w:val="bg-BG" w:eastAsia="bg-BG"/>
        </w:rPr>
        <w:t>втока</w:t>
      </w:r>
      <w:proofErr w:type="spellEnd"/>
      <w:r w:rsidRPr="008778DD">
        <w:rPr>
          <w:rFonts w:ascii="Times New Roman" w:hAnsi="Times New Roman"/>
          <w:sz w:val="23"/>
          <w:szCs w:val="23"/>
          <w:lang w:val="bg-BG" w:eastAsia="bg-BG"/>
        </w:rPr>
        <w:t xml:space="preserve"> и оттока им. Пътят преминава в изкоп или насип. Опасностите по него са водостоци, изискващи предпазна ограда със степен на задържане N2 и определената зона на действие за оградата при външния ръб на настилката е W4.</w:t>
      </w:r>
    </w:p>
    <w:p w:rsidR="004418C8" w:rsidRPr="008778DD" w:rsidRDefault="004418C8" w:rsidP="004418C8">
      <w:pPr>
        <w:ind w:firstLine="567"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sz w:val="23"/>
          <w:szCs w:val="23"/>
          <w:lang w:val="bg-BG" w:eastAsia="bg-BG"/>
        </w:rPr>
        <w:t xml:space="preserve">Пътят обхваща поземлен имот с идентификатор 77520.183.35 по КККР на с. Хухла, общ. Ивайловград, вид територия </w:t>
      </w:r>
      <w:proofErr w:type="spellStart"/>
      <w:r w:rsidRPr="008778DD">
        <w:rPr>
          <w:rFonts w:ascii="Times New Roman" w:hAnsi="Times New Roman"/>
          <w:sz w:val="23"/>
          <w:szCs w:val="23"/>
          <w:lang w:val="bg-BG" w:eastAsia="bg-BG"/>
        </w:rPr>
        <w:t>Територия</w:t>
      </w:r>
      <w:proofErr w:type="spellEnd"/>
      <w:r w:rsidRPr="008778DD">
        <w:rPr>
          <w:rFonts w:ascii="Times New Roman" w:hAnsi="Times New Roman"/>
          <w:sz w:val="23"/>
          <w:szCs w:val="23"/>
          <w:lang w:val="bg-BG" w:eastAsia="bg-BG"/>
        </w:rPr>
        <w:t xml:space="preserve"> на транспорта, НТП За местен път, площ 37385 кв. м и поземлен имот с идентификатор 77520.55.32 по КККР на с. Хухла, общ. Ивайловград, вид територия </w:t>
      </w:r>
      <w:proofErr w:type="spellStart"/>
      <w:r w:rsidRPr="008778DD">
        <w:rPr>
          <w:rFonts w:ascii="Times New Roman" w:hAnsi="Times New Roman"/>
          <w:sz w:val="23"/>
          <w:szCs w:val="23"/>
          <w:lang w:val="bg-BG" w:eastAsia="bg-BG"/>
        </w:rPr>
        <w:t>Територия</w:t>
      </w:r>
      <w:proofErr w:type="spellEnd"/>
      <w:r w:rsidRPr="008778DD">
        <w:rPr>
          <w:rFonts w:ascii="Times New Roman" w:hAnsi="Times New Roman"/>
          <w:sz w:val="23"/>
          <w:szCs w:val="23"/>
          <w:lang w:val="bg-BG" w:eastAsia="bg-BG"/>
        </w:rPr>
        <w:t xml:space="preserve"> на транспорта, НТП За местен път, площ 127040 кв. м.</w:t>
      </w:r>
    </w:p>
    <w:p w:rsidR="00250ED8" w:rsidRPr="008778DD" w:rsidRDefault="004418C8" w:rsidP="004418C8">
      <w:pPr>
        <w:ind w:firstLine="567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sz w:val="23"/>
          <w:szCs w:val="23"/>
          <w:lang w:val="bg-BG" w:eastAsia="bg-BG"/>
        </w:rPr>
        <w:t xml:space="preserve">Инвестиционното предложение за „Възстановяване и подобряване на транспортно-експлоатационните качества на път от общинска пътна мрежа HKV 2050/III-597 Ивайловград-Дъбовец-Хухла, местност Цимбала, Ивайловград-Цимбала“ </w:t>
      </w:r>
      <w:r w:rsidRPr="008778DD">
        <w:rPr>
          <w:rFonts w:ascii="Times New Roman" w:hAnsi="Times New Roman"/>
          <w:b/>
          <w:sz w:val="23"/>
          <w:szCs w:val="23"/>
          <w:lang w:val="bg-BG" w:eastAsia="bg-BG"/>
        </w:rPr>
        <w:t>не подлежи на процедура по задължителна оценка на въздействието върху околната среда (ОВОС) или на преценяване на необходимостта от извършване на ОВОС</w:t>
      </w:r>
      <w:r w:rsidRPr="008778DD">
        <w:rPr>
          <w:rFonts w:ascii="Times New Roman" w:hAnsi="Times New Roman"/>
          <w:sz w:val="23"/>
          <w:szCs w:val="23"/>
          <w:lang w:val="bg-BG" w:eastAsia="bg-BG"/>
        </w:rPr>
        <w:t xml:space="preserve"> по реда на Глава шеста, Раздел III от Закона за опазване на околната среда (ЗООС), тъй като предвидените с ИП дейности/обекти не попадат в Приложение № 1 към чл. 92, т. 1, както и Приложение № 2 към чл. 93, ал. 1 на ЗООС и същото не представлява </w:t>
      </w:r>
      <w:r w:rsidRPr="008778DD">
        <w:rPr>
          <w:rFonts w:ascii="Times New Roman" w:hAnsi="Times New Roman"/>
          <w:sz w:val="23"/>
          <w:szCs w:val="23"/>
          <w:lang w:val="bg-BG" w:eastAsia="bg-BG"/>
        </w:rPr>
        <w:lastRenderedPageBreak/>
        <w:t>разширение или изменение на инвестиционно предложение по тези приложения по смисъла на чл. 93, ал. 1, т. 2 и т. 3 на закона</w:t>
      </w:r>
      <w:r w:rsidR="0083073D" w:rsidRPr="008778DD">
        <w:rPr>
          <w:rFonts w:ascii="Times New Roman" w:hAnsi="Times New Roman"/>
          <w:sz w:val="23"/>
          <w:szCs w:val="23"/>
          <w:lang w:val="bg-BG" w:eastAsia="bg-BG"/>
        </w:rPr>
        <w:t>.</w:t>
      </w:r>
    </w:p>
    <w:p w:rsidR="001C118D" w:rsidRPr="008778DD" w:rsidRDefault="001C118D" w:rsidP="00C12EA1">
      <w:pPr>
        <w:overflowPunct/>
        <w:autoSpaceDE/>
        <w:adjustRightInd/>
        <w:ind w:firstLine="567"/>
        <w:jc w:val="both"/>
        <w:textAlignment w:val="auto"/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След преглед на представената информация относно характера и местоположението на настоящ</w:t>
      </w:r>
      <w:r w:rsidR="00446B99" w:rsidRPr="008778D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ото</w:t>
      </w:r>
      <w:r w:rsidRPr="008778D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</w:t>
      </w:r>
      <w:r w:rsidR="00446B99" w:rsidRPr="008778D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инвестиционно предложение</w:t>
      </w:r>
      <w:r w:rsidRPr="008778D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бе установено, че същ</w:t>
      </w:r>
      <w:r w:rsidR="00446B99" w:rsidRPr="008778D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ото</w:t>
      </w:r>
      <w:r w:rsidRPr="008778D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попада в обхвата на чл.2, ал. </w:t>
      </w:r>
      <w:r w:rsidR="00902AFF" w:rsidRPr="008778D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2</w:t>
      </w:r>
      <w:r w:rsidRPr="008778D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от </w:t>
      </w:r>
      <w:r w:rsidRPr="008778DD">
        <w:rPr>
          <w:rFonts w:ascii="Times New Roman" w:hAnsi="Times New Roman"/>
          <w:bCs/>
          <w:i/>
          <w:color w:val="000000"/>
          <w:sz w:val="23"/>
          <w:szCs w:val="23"/>
          <w:lang w:val="bg-BG" w:eastAsia="bg-BG"/>
        </w:rPr>
        <w:t>Наредбата по ОС</w:t>
      </w:r>
      <w:r w:rsidRPr="008778D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и </w:t>
      </w:r>
      <w:r w:rsidR="004976A1" w:rsidRPr="008778D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компетентният орган е преценил необходимостта от провеждане на процедура по реда на </w:t>
      </w:r>
      <w:r w:rsidRPr="008778D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същата Наредба. </w:t>
      </w:r>
      <w:r w:rsidR="008E1B33" w:rsidRPr="008778D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</w:t>
      </w:r>
      <w:r w:rsidR="002175FD" w:rsidRPr="008778D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</w:t>
      </w:r>
    </w:p>
    <w:p w:rsidR="00C44EC1" w:rsidRPr="008778DD" w:rsidRDefault="005A6149" w:rsidP="00C12EA1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8778DD">
        <w:rPr>
          <w:rFonts w:ascii="Times New Roman" w:hAnsi="Times New Roman"/>
          <w:sz w:val="23"/>
          <w:szCs w:val="23"/>
          <w:lang w:val="bg-BG"/>
        </w:rPr>
        <w:t>Имот</w:t>
      </w:r>
      <w:r w:rsidR="0096397B" w:rsidRPr="008778DD">
        <w:rPr>
          <w:rFonts w:ascii="Times New Roman" w:hAnsi="Times New Roman"/>
          <w:sz w:val="23"/>
          <w:szCs w:val="23"/>
          <w:lang w:val="bg-BG"/>
        </w:rPr>
        <w:t>ите</w:t>
      </w:r>
      <w:r w:rsidR="00272367" w:rsidRPr="008778DD">
        <w:rPr>
          <w:rFonts w:ascii="Times New Roman" w:hAnsi="Times New Roman"/>
          <w:sz w:val="23"/>
          <w:szCs w:val="23"/>
          <w:lang w:val="bg-BG"/>
        </w:rPr>
        <w:t>, предмет на инвестиционното предложение</w:t>
      </w:r>
      <w:r w:rsidR="0056297C" w:rsidRPr="008778DD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C44EC1" w:rsidRPr="008778DD">
        <w:rPr>
          <w:rFonts w:ascii="Times New Roman" w:hAnsi="Times New Roman"/>
          <w:b/>
          <w:sz w:val="23"/>
          <w:szCs w:val="23"/>
          <w:lang w:val="bg-BG"/>
        </w:rPr>
        <w:t>не попада</w:t>
      </w:r>
      <w:r w:rsidR="0096397B" w:rsidRPr="008778DD">
        <w:rPr>
          <w:rFonts w:ascii="Times New Roman" w:hAnsi="Times New Roman"/>
          <w:b/>
          <w:sz w:val="23"/>
          <w:szCs w:val="23"/>
          <w:lang w:val="bg-BG"/>
        </w:rPr>
        <w:t>т</w:t>
      </w:r>
      <w:r w:rsidR="00C44EC1" w:rsidRPr="008778DD">
        <w:rPr>
          <w:rFonts w:ascii="Times New Roman" w:hAnsi="Times New Roman"/>
          <w:b/>
          <w:sz w:val="23"/>
          <w:szCs w:val="23"/>
          <w:lang w:val="bg-BG"/>
        </w:rPr>
        <w:t xml:space="preserve"> в границите на защитени територии</w:t>
      </w:r>
      <w:r w:rsidR="00C44EC1" w:rsidRPr="008778DD">
        <w:rPr>
          <w:rFonts w:ascii="Times New Roman" w:hAnsi="Times New Roman"/>
          <w:sz w:val="23"/>
          <w:szCs w:val="23"/>
          <w:lang w:val="bg-BG"/>
        </w:rPr>
        <w:t xml:space="preserve">, обявени по смисъла на Закона за защитените територии.  </w:t>
      </w:r>
      <w:r w:rsidR="00F62E68" w:rsidRPr="008778DD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56297C" w:rsidRPr="008778DD"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A84C80" w:rsidRPr="008778DD" w:rsidRDefault="008C58C8" w:rsidP="00C12EA1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8778DD">
        <w:rPr>
          <w:rFonts w:ascii="Times New Roman" w:hAnsi="Times New Roman"/>
          <w:sz w:val="23"/>
          <w:szCs w:val="23"/>
          <w:lang w:val="bg-BG"/>
        </w:rPr>
        <w:t xml:space="preserve">След преглед на внесената информация и направена справка беше установено, </w:t>
      </w:r>
      <w:r w:rsidR="0045084E" w:rsidRPr="008778DD">
        <w:rPr>
          <w:rFonts w:ascii="Times New Roman" w:hAnsi="Times New Roman"/>
          <w:sz w:val="23"/>
          <w:szCs w:val="23"/>
          <w:lang w:val="bg-BG"/>
        </w:rPr>
        <w:t xml:space="preserve">че </w:t>
      </w:r>
      <w:r w:rsidR="00596B87" w:rsidRPr="008778DD">
        <w:rPr>
          <w:rFonts w:ascii="Times New Roman" w:hAnsi="Times New Roman"/>
          <w:sz w:val="23"/>
          <w:szCs w:val="23"/>
          <w:lang w:val="bg-BG"/>
        </w:rPr>
        <w:t>имот</w:t>
      </w:r>
      <w:r w:rsidR="00A84C80" w:rsidRPr="008778DD">
        <w:rPr>
          <w:rFonts w:ascii="Times New Roman" w:hAnsi="Times New Roman"/>
          <w:sz w:val="23"/>
          <w:szCs w:val="23"/>
          <w:lang w:val="bg-BG"/>
        </w:rPr>
        <w:t xml:space="preserve"> с идентификатор 77520.55.32 попада в границите на защитени зони </w:t>
      </w:r>
      <w:r w:rsidR="00A84C80" w:rsidRPr="008778DD">
        <w:rPr>
          <w:rFonts w:ascii="Times New Roman" w:hAnsi="Times New Roman"/>
          <w:b/>
          <w:sz w:val="23"/>
          <w:szCs w:val="23"/>
          <w:lang w:val="bg-BG"/>
        </w:rPr>
        <w:t>BG0001032 „Родопи Източни”</w:t>
      </w:r>
      <w:r w:rsidR="00A84C80" w:rsidRPr="008778DD">
        <w:rPr>
          <w:rFonts w:ascii="Times New Roman" w:hAnsi="Times New Roman"/>
          <w:sz w:val="23"/>
          <w:szCs w:val="23"/>
          <w:lang w:val="bg-BG"/>
        </w:rPr>
        <w:t xml:space="preserve"> за опазване на природните местообитания, обявена със Заповед № РД-267/31.03.2021г. на министъра на околната среда и водите и </w:t>
      </w:r>
      <w:r w:rsidR="00A84C80" w:rsidRPr="008778DD">
        <w:rPr>
          <w:rFonts w:ascii="Times New Roman" w:hAnsi="Times New Roman"/>
          <w:b/>
          <w:sz w:val="23"/>
          <w:szCs w:val="23"/>
          <w:lang w:val="bg-BG"/>
        </w:rPr>
        <w:t>BG0002106 „Язовир Ивайловград”</w:t>
      </w:r>
      <w:r w:rsidR="00A84C80" w:rsidRPr="008778DD">
        <w:rPr>
          <w:rFonts w:ascii="Times New Roman" w:hAnsi="Times New Roman"/>
          <w:sz w:val="23"/>
          <w:szCs w:val="23"/>
          <w:lang w:val="bg-BG"/>
        </w:rPr>
        <w:t xml:space="preserve"> за опазване на дивите птици, обявена със Заповед № РД-845/17.11.2008г.</w:t>
      </w:r>
      <w:r w:rsidR="00A84C80" w:rsidRPr="008778DD">
        <w:rPr>
          <w:sz w:val="23"/>
          <w:szCs w:val="23"/>
        </w:rPr>
        <w:t xml:space="preserve"> </w:t>
      </w:r>
      <w:r w:rsidR="00A84C80" w:rsidRPr="008778DD">
        <w:rPr>
          <w:rFonts w:ascii="Times New Roman" w:hAnsi="Times New Roman"/>
          <w:sz w:val="23"/>
          <w:szCs w:val="23"/>
          <w:lang w:val="bg-BG"/>
        </w:rPr>
        <w:t xml:space="preserve">на министъра на околната среда и водите, а имот с идентификатор 77520.183.35 попада в границите на защитена зона </w:t>
      </w:r>
      <w:r w:rsidR="00A84C80" w:rsidRPr="008778DD">
        <w:rPr>
          <w:rFonts w:ascii="Times New Roman" w:hAnsi="Times New Roman"/>
          <w:b/>
          <w:sz w:val="23"/>
          <w:szCs w:val="23"/>
          <w:lang w:val="bg-BG"/>
        </w:rPr>
        <w:t>BG0001032 „Родопи Източни”</w:t>
      </w:r>
      <w:r w:rsidR="00A84C80" w:rsidRPr="008778DD">
        <w:rPr>
          <w:rFonts w:ascii="Times New Roman" w:hAnsi="Times New Roman"/>
          <w:sz w:val="23"/>
          <w:szCs w:val="23"/>
          <w:lang w:val="bg-BG"/>
        </w:rPr>
        <w:t>.</w:t>
      </w:r>
    </w:p>
    <w:p w:rsidR="005E0F92" w:rsidRPr="008778DD" w:rsidRDefault="005E0F92" w:rsidP="00C12EA1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8778DD">
        <w:rPr>
          <w:rFonts w:ascii="Times New Roman" w:hAnsi="Times New Roman"/>
          <w:sz w:val="23"/>
          <w:szCs w:val="23"/>
          <w:lang w:val="bg-BG"/>
        </w:rPr>
        <w:t xml:space="preserve">При проверка за допустимост по чл.12, ал.2, във връзка с чл.2, ал.2  от Наредбата за ОС, бе установено, че така заявеното инвестиционно предложение </w:t>
      </w:r>
      <w:r w:rsidRPr="008778DD">
        <w:rPr>
          <w:rFonts w:ascii="Times New Roman" w:hAnsi="Times New Roman"/>
          <w:b/>
          <w:sz w:val="23"/>
          <w:szCs w:val="23"/>
          <w:lang w:val="bg-BG"/>
        </w:rPr>
        <w:t>е допустимо</w:t>
      </w:r>
      <w:r w:rsidRPr="008778DD">
        <w:rPr>
          <w:rFonts w:ascii="Times New Roman" w:hAnsi="Times New Roman"/>
          <w:sz w:val="23"/>
          <w:szCs w:val="23"/>
          <w:lang w:val="bg-BG"/>
        </w:rPr>
        <w:t xml:space="preserve"> спрямо режим</w:t>
      </w:r>
      <w:r w:rsidR="00EB0A61" w:rsidRPr="008778DD">
        <w:rPr>
          <w:rFonts w:ascii="Times New Roman" w:hAnsi="Times New Roman"/>
          <w:sz w:val="23"/>
          <w:szCs w:val="23"/>
          <w:lang w:val="bg-BG"/>
        </w:rPr>
        <w:t>ите</w:t>
      </w:r>
      <w:r w:rsidRPr="008778DD">
        <w:rPr>
          <w:rFonts w:ascii="Times New Roman" w:hAnsi="Times New Roman"/>
          <w:sz w:val="23"/>
          <w:szCs w:val="23"/>
          <w:lang w:val="bg-BG"/>
        </w:rPr>
        <w:t xml:space="preserve"> на защитен</w:t>
      </w:r>
      <w:r w:rsidR="00EB0A61" w:rsidRPr="008778DD">
        <w:rPr>
          <w:rFonts w:ascii="Times New Roman" w:hAnsi="Times New Roman"/>
          <w:sz w:val="23"/>
          <w:szCs w:val="23"/>
          <w:lang w:val="bg-BG"/>
        </w:rPr>
        <w:t>и</w:t>
      </w:r>
      <w:r w:rsidRPr="008778DD">
        <w:rPr>
          <w:rFonts w:ascii="Times New Roman" w:hAnsi="Times New Roman"/>
          <w:sz w:val="23"/>
          <w:szCs w:val="23"/>
          <w:lang w:val="bg-BG"/>
        </w:rPr>
        <w:t xml:space="preserve"> зон</w:t>
      </w:r>
      <w:r w:rsidR="00EB0A61" w:rsidRPr="008778DD">
        <w:rPr>
          <w:rFonts w:ascii="Times New Roman" w:hAnsi="Times New Roman"/>
          <w:sz w:val="23"/>
          <w:szCs w:val="23"/>
          <w:lang w:val="bg-BG"/>
        </w:rPr>
        <w:t>и</w:t>
      </w:r>
      <w:r w:rsidRPr="008778DD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EB0A61" w:rsidRPr="008778DD">
        <w:rPr>
          <w:rFonts w:ascii="Times New Roman" w:hAnsi="Times New Roman"/>
          <w:sz w:val="23"/>
          <w:szCs w:val="23"/>
          <w:lang w:val="bg-BG"/>
        </w:rPr>
        <w:t>BG0001032 „Родопи Източни” и BG0002106 „Язовир Ивайловград”</w:t>
      </w:r>
      <w:r w:rsidRPr="008778DD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8778DD">
        <w:rPr>
          <w:rFonts w:ascii="Times New Roman" w:hAnsi="Times New Roman"/>
          <w:b/>
          <w:sz w:val="23"/>
          <w:szCs w:val="23"/>
          <w:lang w:val="bg-BG"/>
        </w:rPr>
        <w:t>при спазване на забраните определени със заповед</w:t>
      </w:r>
      <w:r w:rsidR="00EB0A61" w:rsidRPr="008778DD">
        <w:rPr>
          <w:rFonts w:ascii="Times New Roman" w:hAnsi="Times New Roman"/>
          <w:b/>
          <w:sz w:val="23"/>
          <w:szCs w:val="23"/>
          <w:lang w:val="bg-BG"/>
        </w:rPr>
        <w:t xml:space="preserve">ите </w:t>
      </w:r>
      <w:r w:rsidRPr="008778DD">
        <w:rPr>
          <w:rFonts w:ascii="Times New Roman" w:hAnsi="Times New Roman"/>
          <w:b/>
          <w:sz w:val="23"/>
          <w:szCs w:val="23"/>
          <w:lang w:val="bg-BG"/>
        </w:rPr>
        <w:t xml:space="preserve">за обявяването </w:t>
      </w:r>
      <w:r w:rsidR="00EB0A61" w:rsidRPr="008778DD">
        <w:rPr>
          <w:rFonts w:ascii="Times New Roman" w:hAnsi="Times New Roman"/>
          <w:b/>
          <w:sz w:val="23"/>
          <w:szCs w:val="23"/>
          <w:lang w:val="bg-BG"/>
        </w:rPr>
        <w:t>им</w:t>
      </w:r>
      <w:r w:rsidRPr="008778DD">
        <w:rPr>
          <w:rFonts w:ascii="Times New Roman" w:hAnsi="Times New Roman"/>
          <w:sz w:val="23"/>
          <w:szCs w:val="23"/>
          <w:lang w:val="bg-BG"/>
        </w:rPr>
        <w:t xml:space="preserve">.   </w:t>
      </w:r>
      <w:r w:rsidR="00E71907" w:rsidRPr="008778DD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9A4B25" w:rsidRPr="008778DD"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110536" w:rsidRPr="008778DD" w:rsidRDefault="008C58C8" w:rsidP="00C12EA1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8778DD">
        <w:rPr>
          <w:rFonts w:ascii="Times New Roman" w:hAnsi="Times New Roman"/>
          <w:sz w:val="23"/>
          <w:szCs w:val="23"/>
          <w:lang w:val="bg-BG"/>
        </w:rPr>
        <w:t>Съгласно становище на Басейнова дирекция „Източнобеломорски район“ с изх. № ПУ-01-</w:t>
      </w:r>
      <w:r w:rsidR="00110536" w:rsidRPr="008778DD">
        <w:rPr>
          <w:rFonts w:ascii="Times New Roman" w:hAnsi="Times New Roman"/>
          <w:sz w:val="23"/>
          <w:szCs w:val="23"/>
          <w:lang w:val="bg-BG"/>
        </w:rPr>
        <w:t>337</w:t>
      </w:r>
      <w:r w:rsidRPr="008778DD">
        <w:rPr>
          <w:rFonts w:ascii="Times New Roman" w:hAnsi="Times New Roman"/>
          <w:sz w:val="23"/>
          <w:szCs w:val="23"/>
          <w:lang w:val="bg-BG"/>
        </w:rPr>
        <w:t>(</w:t>
      </w:r>
      <w:r w:rsidR="002D6220" w:rsidRPr="008778DD">
        <w:rPr>
          <w:rFonts w:ascii="Times New Roman" w:hAnsi="Times New Roman"/>
          <w:sz w:val="23"/>
          <w:szCs w:val="23"/>
          <w:lang w:val="bg-BG"/>
        </w:rPr>
        <w:t>1</w:t>
      </w:r>
      <w:r w:rsidRPr="008778DD">
        <w:rPr>
          <w:rFonts w:ascii="Times New Roman" w:hAnsi="Times New Roman"/>
          <w:sz w:val="23"/>
          <w:szCs w:val="23"/>
          <w:lang w:val="bg-BG"/>
        </w:rPr>
        <w:t>)/</w:t>
      </w:r>
      <w:r w:rsidR="00110536" w:rsidRPr="008778DD">
        <w:rPr>
          <w:rFonts w:ascii="Times New Roman" w:hAnsi="Times New Roman"/>
          <w:sz w:val="23"/>
          <w:szCs w:val="23"/>
          <w:lang w:val="bg-BG"/>
        </w:rPr>
        <w:t>11</w:t>
      </w:r>
      <w:r w:rsidRPr="008778DD">
        <w:rPr>
          <w:rFonts w:ascii="Times New Roman" w:hAnsi="Times New Roman"/>
          <w:sz w:val="23"/>
          <w:szCs w:val="23"/>
          <w:lang w:val="bg-BG"/>
        </w:rPr>
        <w:t>.</w:t>
      </w:r>
      <w:r w:rsidR="00110536" w:rsidRPr="008778DD">
        <w:rPr>
          <w:rFonts w:ascii="Times New Roman" w:hAnsi="Times New Roman"/>
          <w:sz w:val="23"/>
          <w:szCs w:val="23"/>
          <w:lang w:val="bg-BG"/>
        </w:rPr>
        <w:t>04</w:t>
      </w:r>
      <w:r w:rsidRPr="008778DD">
        <w:rPr>
          <w:rFonts w:ascii="Times New Roman" w:hAnsi="Times New Roman"/>
          <w:sz w:val="23"/>
          <w:szCs w:val="23"/>
          <w:lang w:val="bg-BG"/>
        </w:rPr>
        <w:t>.202</w:t>
      </w:r>
      <w:r w:rsidR="00100730" w:rsidRPr="008778DD">
        <w:rPr>
          <w:rFonts w:ascii="Times New Roman" w:hAnsi="Times New Roman"/>
          <w:sz w:val="23"/>
          <w:szCs w:val="23"/>
          <w:lang w:val="bg-BG"/>
        </w:rPr>
        <w:t>5</w:t>
      </w:r>
      <w:r w:rsidRPr="008778DD">
        <w:rPr>
          <w:rFonts w:ascii="Times New Roman" w:hAnsi="Times New Roman"/>
          <w:sz w:val="23"/>
          <w:szCs w:val="23"/>
          <w:lang w:val="bg-BG"/>
        </w:rPr>
        <w:t xml:space="preserve"> г. (копие на което се прилага на възложителя за сведение и изпълнение на </w:t>
      </w:r>
      <w:r w:rsidR="009C6FD0" w:rsidRPr="008778DD">
        <w:rPr>
          <w:rFonts w:ascii="Times New Roman" w:hAnsi="Times New Roman"/>
          <w:sz w:val="23"/>
          <w:szCs w:val="23"/>
          <w:lang w:val="bg-BG"/>
        </w:rPr>
        <w:t>условията</w:t>
      </w:r>
      <w:r w:rsidRPr="008778DD">
        <w:rPr>
          <w:rFonts w:ascii="Times New Roman" w:hAnsi="Times New Roman"/>
          <w:sz w:val="23"/>
          <w:szCs w:val="23"/>
          <w:lang w:val="bg-BG"/>
        </w:rPr>
        <w:t xml:space="preserve"> поставени в становището) инвестиционното предложение </w:t>
      </w:r>
      <w:r w:rsidRPr="008778DD">
        <w:rPr>
          <w:rFonts w:ascii="Times New Roman" w:hAnsi="Times New Roman"/>
          <w:b/>
          <w:sz w:val="23"/>
          <w:szCs w:val="23"/>
          <w:lang w:val="bg-BG"/>
        </w:rPr>
        <w:t>е допустимо</w:t>
      </w:r>
      <w:r w:rsidRPr="008778DD">
        <w:rPr>
          <w:rFonts w:ascii="Times New Roman" w:hAnsi="Times New Roman"/>
          <w:sz w:val="23"/>
          <w:szCs w:val="23"/>
          <w:lang w:val="bg-BG"/>
        </w:rPr>
        <w:t xml:space="preserve"> от гледна точка на ПУРБ на ИБР</w:t>
      </w:r>
      <w:r w:rsidR="00110536" w:rsidRPr="008778DD">
        <w:rPr>
          <w:rFonts w:ascii="Times New Roman" w:hAnsi="Times New Roman"/>
          <w:sz w:val="23"/>
          <w:szCs w:val="23"/>
          <w:lang w:val="bg-BG"/>
        </w:rPr>
        <w:t xml:space="preserve"> 2022 – 2027</w:t>
      </w:r>
      <w:r w:rsidR="00444624" w:rsidRPr="008778DD">
        <w:rPr>
          <w:rFonts w:ascii="Times New Roman" w:hAnsi="Times New Roman"/>
          <w:sz w:val="23"/>
          <w:szCs w:val="23"/>
          <w:lang w:val="bg-BG"/>
        </w:rPr>
        <w:t>,</w:t>
      </w:r>
      <w:r w:rsidRPr="008778DD">
        <w:rPr>
          <w:rFonts w:ascii="Times New Roman" w:hAnsi="Times New Roman"/>
          <w:sz w:val="23"/>
          <w:szCs w:val="23"/>
          <w:lang w:val="bg-BG"/>
        </w:rPr>
        <w:t xml:space="preserve"> ПУРН на ИБР </w:t>
      </w:r>
      <w:r w:rsidR="00461029" w:rsidRPr="008778DD">
        <w:rPr>
          <w:rFonts w:ascii="Times New Roman" w:hAnsi="Times New Roman"/>
          <w:sz w:val="23"/>
          <w:szCs w:val="23"/>
          <w:lang w:val="bg-BG"/>
        </w:rPr>
        <w:t>2022 – 2027</w:t>
      </w:r>
      <w:r w:rsidR="00110536" w:rsidRPr="008778DD">
        <w:rPr>
          <w:rFonts w:ascii="Times New Roman" w:hAnsi="Times New Roman"/>
          <w:sz w:val="23"/>
          <w:szCs w:val="23"/>
          <w:lang w:val="bg-BG"/>
        </w:rPr>
        <w:t>,</w:t>
      </w:r>
      <w:r w:rsidR="00461029" w:rsidRPr="008778DD">
        <w:rPr>
          <w:rFonts w:ascii="Times New Roman" w:hAnsi="Times New Roman"/>
          <w:sz w:val="23"/>
          <w:szCs w:val="23"/>
          <w:lang w:val="bg-BG"/>
        </w:rPr>
        <w:t xml:space="preserve"> Закона за водите и подзаконовите </w:t>
      </w:r>
      <w:r w:rsidR="00110536" w:rsidRPr="008778DD">
        <w:rPr>
          <w:rFonts w:ascii="Times New Roman" w:hAnsi="Times New Roman"/>
          <w:sz w:val="23"/>
          <w:szCs w:val="23"/>
          <w:lang w:val="bg-BG"/>
        </w:rPr>
        <w:t xml:space="preserve">нормативни </w:t>
      </w:r>
      <w:r w:rsidR="00461029" w:rsidRPr="008778DD">
        <w:rPr>
          <w:rFonts w:ascii="Times New Roman" w:hAnsi="Times New Roman"/>
          <w:sz w:val="23"/>
          <w:szCs w:val="23"/>
          <w:lang w:val="bg-BG"/>
        </w:rPr>
        <w:t xml:space="preserve">актове към </w:t>
      </w:r>
      <w:r w:rsidR="00110536" w:rsidRPr="008778DD">
        <w:rPr>
          <w:rFonts w:ascii="Times New Roman" w:hAnsi="Times New Roman"/>
          <w:sz w:val="23"/>
          <w:szCs w:val="23"/>
          <w:lang w:val="bg-BG"/>
        </w:rPr>
        <w:t>него</w:t>
      </w:r>
      <w:r w:rsidR="009C6FD0" w:rsidRPr="008778DD">
        <w:rPr>
          <w:rFonts w:ascii="Times New Roman" w:hAnsi="Times New Roman"/>
          <w:sz w:val="23"/>
          <w:szCs w:val="23"/>
          <w:lang w:val="bg-BG"/>
        </w:rPr>
        <w:t xml:space="preserve">, </w:t>
      </w:r>
      <w:r w:rsidR="009C6FD0" w:rsidRPr="008778DD">
        <w:rPr>
          <w:rFonts w:ascii="Times New Roman" w:hAnsi="Times New Roman"/>
          <w:b/>
          <w:sz w:val="23"/>
          <w:szCs w:val="23"/>
          <w:lang w:val="bg-BG"/>
        </w:rPr>
        <w:t>при спазване на следните условия</w:t>
      </w:r>
      <w:r w:rsidR="009C6FD0" w:rsidRPr="008778DD">
        <w:rPr>
          <w:rFonts w:ascii="Times New Roman" w:hAnsi="Times New Roman"/>
          <w:sz w:val="23"/>
          <w:szCs w:val="23"/>
          <w:lang w:val="bg-BG"/>
        </w:rPr>
        <w:t xml:space="preserve">: </w:t>
      </w:r>
      <w:r w:rsidR="00110536" w:rsidRPr="008778DD">
        <w:rPr>
          <w:rFonts w:ascii="Times New Roman" w:hAnsi="Times New Roman"/>
          <w:sz w:val="23"/>
          <w:szCs w:val="23"/>
          <w:lang w:val="bg-BG"/>
        </w:rPr>
        <w:t xml:space="preserve">да не се допуска замърсяване на повърхностното и подземното водно тяло от дейностите по реализиране на инвестиционното предложение; </w:t>
      </w:r>
      <w:r w:rsidR="008F61CA" w:rsidRPr="008778DD">
        <w:rPr>
          <w:rFonts w:ascii="Times New Roman" w:hAnsi="Times New Roman"/>
          <w:sz w:val="23"/>
          <w:szCs w:val="23"/>
          <w:lang w:val="bg-BG"/>
        </w:rPr>
        <w:t>да не се допуска включването на отпадъчни води с друг характер (различни от атмосферни/дъждовни) в отводнителните системи от настоящото ИП; наличие на издадени разрешителни за ползване на повърхностни водни обекти за реконструкция на мостово съоръжение на р. Рибарица (Балъкдере) при засягане естественото състояние на реката и извършено предварително уведомяване на БДИБР в срока и с данните от справката по чл.58 от ЗВ в случай, че не се засяга естественото състояние на речното легло на р. Рибарица в обхвата на пътя при изпълнение на дейностите от инвестиционното предложение.</w:t>
      </w:r>
    </w:p>
    <w:p w:rsidR="00D71D1F" w:rsidRPr="008778DD" w:rsidRDefault="00A859AA" w:rsidP="00C12EA1">
      <w:pPr>
        <w:overflowPunct/>
        <w:autoSpaceDE/>
        <w:autoSpaceDN/>
        <w:adjustRightInd/>
        <w:spacing w:after="120"/>
        <w:ind w:firstLine="567"/>
        <w:jc w:val="both"/>
        <w:textAlignment w:val="auto"/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С</w:t>
      </w:r>
      <w:r w:rsidR="00D71D1F" w:rsidRPr="008778D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ъгласуване</w:t>
      </w:r>
      <w:r w:rsidRPr="008778D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то на </w:t>
      </w:r>
      <w:r w:rsidR="00770854" w:rsidRPr="008778D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инвестиционното предложение за </w:t>
      </w:r>
      <w:r w:rsidR="00E54382" w:rsidRPr="008778D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възстановяване и подобряване на транспортно-експлоатационните качества на път от общинска пътна мрежа HKV 2050/III-597 Ивайловград-Дъбовец-Хухла, местност Цимбала, Ивайловград-Цимбала </w:t>
      </w:r>
      <w:r w:rsidR="00D71D1F" w:rsidRPr="008778D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се основава на следните</w:t>
      </w:r>
      <w:r w:rsidR="00461029" w:rsidRPr="008778D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</w:t>
      </w:r>
    </w:p>
    <w:p w:rsidR="003F5DC4" w:rsidRPr="003F5DC4" w:rsidRDefault="003F5DC4" w:rsidP="00C12EA1">
      <w:pPr>
        <w:tabs>
          <w:tab w:val="left" w:leader="dot" w:pos="9315"/>
        </w:tabs>
        <w:overflowPunct/>
        <w:autoSpaceDE/>
        <w:autoSpaceDN/>
        <w:adjustRightInd/>
        <w:spacing w:after="120"/>
        <w:ind w:firstLine="567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3F5DC4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</w:p>
    <w:p w:rsidR="00FC176A" w:rsidRPr="008778DD" w:rsidRDefault="003F5DC4" w:rsidP="00970780">
      <w:pPr>
        <w:tabs>
          <w:tab w:val="left" w:leader="dot" w:pos="9315"/>
        </w:tabs>
        <w:ind w:firstLine="567"/>
        <w:jc w:val="both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1. </w:t>
      </w:r>
      <w:r w:rsidR="00E54382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Съгласно Единната информационната система за защитените зони от екологичната мрежа Натура 2000, в имоти с идентификатор 77520.183.35 и 77520.55.32 по КК на с. Хухла, общ. Ивайловград няма регистрирани природни местообитания, предмет на опазване в защитен</w:t>
      </w:r>
      <w:r w:rsidR="00004B86">
        <w:rPr>
          <w:rFonts w:ascii="Times New Roman" w:hAnsi="Times New Roman"/>
          <w:color w:val="000000"/>
          <w:sz w:val="23"/>
          <w:szCs w:val="23"/>
          <w:lang w:val="bg-BG" w:eastAsia="bg-BG"/>
        </w:rPr>
        <w:t>а</w:t>
      </w:r>
      <w:r w:rsidR="00E54382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зон</w:t>
      </w:r>
      <w:r w:rsidR="00004B86">
        <w:rPr>
          <w:rFonts w:ascii="Times New Roman" w:hAnsi="Times New Roman"/>
          <w:color w:val="000000"/>
          <w:sz w:val="23"/>
          <w:szCs w:val="23"/>
          <w:lang w:val="bg-BG" w:eastAsia="bg-BG"/>
        </w:rPr>
        <w:t>а</w:t>
      </w:r>
      <w:r w:rsidR="00E54382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BG0001032 „Родопи Източни” </w:t>
      </w:r>
      <w:bookmarkStart w:id="0" w:name="_GoBack"/>
      <w:bookmarkEnd w:id="0"/>
      <w:r w:rsidR="00E54382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и реализацията на инвестиционното предложение в тези имоти няма да доведе до увреждане/унищожаване на такива</w:t>
      </w:r>
      <w:r w:rsidR="003D4932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;</w:t>
      </w:r>
    </w:p>
    <w:p w:rsidR="003F5DC4" w:rsidRPr="008778DD" w:rsidRDefault="003F5DC4" w:rsidP="00FC1BD5">
      <w:pPr>
        <w:tabs>
          <w:tab w:val="left" w:leader="dot" w:pos="9315"/>
        </w:tabs>
        <w:ind w:firstLine="567"/>
        <w:jc w:val="both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2. Предвид характера на инвестиционното предложение, не се </w:t>
      </w:r>
      <w:r w:rsidR="002F30BB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очаква</w:t>
      </w: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  <w:r w:rsidR="00334813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дълготрайно </w:t>
      </w: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прекъсване на </w:t>
      </w:r>
      <w:proofErr w:type="spellStart"/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биокоридорните</w:t>
      </w:r>
      <w:proofErr w:type="spellEnd"/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връзки от значение за видовете предмет на опазване в зон</w:t>
      </w:r>
      <w:r w:rsidR="003778DF">
        <w:rPr>
          <w:rFonts w:ascii="Times New Roman" w:hAnsi="Times New Roman"/>
          <w:color w:val="000000"/>
          <w:sz w:val="23"/>
          <w:szCs w:val="23"/>
          <w:lang w:val="bg-BG" w:eastAsia="bg-BG"/>
        </w:rPr>
        <w:t>ите</w:t>
      </w:r>
      <w:r w:rsidR="003D4932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;</w:t>
      </w: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 </w:t>
      </w:r>
    </w:p>
    <w:p w:rsidR="00590D50" w:rsidRPr="008778DD" w:rsidRDefault="003F5DC4" w:rsidP="00FC1BD5">
      <w:pPr>
        <w:tabs>
          <w:tab w:val="left" w:leader="dot" w:pos="9315"/>
        </w:tabs>
        <w:ind w:firstLine="567"/>
        <w:jc w:val="both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3. При спазване на поставените </w:t>
      </w:r>
      <w:r w:rsidR="00590D50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в настоящото решение </w:t>
      </w: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условия не се </w:t>
      </w:r>
      <w:r w:rsidR="00590D50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очаква дълготрайно</w:t>
      </w: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влошаване качествата на местообитания за размножаване, хранене и укритие и/или миграция на видове предмет на опазване в защитен</w:t>
      </w:r>
      <w:r w:rsidR="008778DD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ите</w:t>
      </w: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зон</w:t>
      </w:r>
      <w:r w:rsidR="008778DD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и</w:t>
      </w:r>
      <w:r w:rsidR="002F30BB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, което да се различава от настоящия момент</w:t>
      </w:r>
      <w:r w:rsidR="003D4932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;</w:t>
      </w:r>
    </w:p>
    <w:p w:rsidR="003F5DC4" w:rsidRPr="008778DD" w:rsidRDefault="003F5DC4" w:rsidP="00FC1BD5">
      <w:pPr>
        <w:tabs>
          <w:tab w:val="left" w:leader="dot" w:pos="9315"/>
        </w:tabs>
        <w:ind w:firstLine="567"/>
        <w:jc w:val="both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4. Реализацията на инвестиционното предложение предполага известно безпокойство </w:t>
      </w:r>
      <w:r w:rsidR="008778DD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на</w:t>
      </w: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видовете предмет на опазване в защитен</w:t>
      </w:r>
      <w:r w:rsidR="008778DD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ите</w:t>
      </w: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зон</w:t>
      </w:r>
      <w:r w:rsidR="008778DD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и</w:t>
      </w: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, но при спазване на поставените в настоящото решение условия</w:t>
      </w:r>
      <w:r w:rsidR="00590D50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,</w:t>
      </w: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това въздействие ще се ограничи </w:t>
      </w:r>
      <w:r w:rsidR="00590D50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по</w:t>
      </w: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време на </w:t>
      </w:r>
      <w:r w:rsidR="00590D50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реализиране на заложените </w:t>
      </w: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дейност</w:t>
      </w:r>
      <w:r w:rsidR="00590D50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и, а след приключването им </w:t>
      </w: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ще </w:t>
      </w:r>
      <w:r w:rsidR="002F30BB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бъде минимизирано</w:t>
      </w:r>
      <w:r w:rsidR="003D4932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;</w:t>
      </w:r>
    </w:p>
    <w:p w:rsidR="003F5DC4" w:rsidRPr="008778DD" w:rsidRDefault="00FC1BD5" w:rsidP="00FC1BD5">
      <w:pPr>
        <w:tabs>
          <w:tab w:val="left" w:leader="dot" w:pos="9315"/>
        </w:tabs>
        <w:ind w:firstLine="567"/>
        <w:jc w:val="both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  <w:r w:rsidR="003F5DC4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5. Не се очаква реализацията на инвестиционното предложение да доведе до кумулативно въздействие със значителен ефект върху видове и местообитания предмет на опазване в защитен</w:t>
      </w:r>
      <w:r w:rsidR="008778DD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ите</w:t>
      </w:r>
      <w:r w:rsidR="003F5DC4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зон</w:t>
      </w:r>
      <w:r w:rsidR="008778DD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и</w:t>
      </w:r>
      <w:r w:rsidR="003F5DC4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,  като резултат от реализацията му спрямо одобрените до момента планове, програми, проекти и/или инвестиционно предложения със сходен характер</w:t>
      </w:r>
      <w:r w:rsidR="003D4932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.</w:t>
      </w:r>
    </w:p>
    <w:p w:rsidR="003F5DC4" w:rsidRPr="008778DD" w:rsidRDefault="003F5DC4" w:rsidP="00C12EA1">
      <w:pPr>
        <w:tabs>
          <w:tab w:val="left" w:leader="dot" w:pos="9315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lastRenderedPageBreak/>
        <w:t>Реализацията на дейностите заложени в настоящото инвестиционно предложение се съгласува при спазване на следните</w:t>
      </w:r>
    </w:p>
    <w:p w:rsidR="00C5346E" w:rsidRDefault="00C5346E" w:rsidP="00C12EA1">
      <w:pPr>
        <w:tabs>
          <w:tab w:val="left" w:leader="dot" w:pos="9315"/>
        </w:tabs>
        <w:overflowPunct/>
        <w:autoSpaceDE/>
        <w:autoSpaceDN/>
        <w:adjustRightInd/>
        <w:ind w:firstLine="567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3F5DC4" w:rsidRPr="003F5DC4" w:rsidRDefault="003F5DC4" w:rsidP="00C12EA1">
      <w:pPr>
        <w:tabs>
          <w:tab w:val="left" w:leader="dot" w:pos="9315"/>
        </w:tabs>
        <w:overflowPunct/>
        <w:autoSpaceDE/>
        <w:autoSpaceDN/>
        <w:adjustRightInd/>
        <w:ind w:firstLine="567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</w:pPr>
      <w:r w:rsidRPr="003F5DC4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УСЛОВИЯ:</w:t>
      </w:r>
    </w:p>
    <w:p w:rsidR="00A1574F" w:rsidRPr="008778DD" w:rsidRDefault="00A1574F" w:rsidP="00C12EA1">
      <w:pPr>
        <w:tabs>
          <w:tab w:val="left" w:leader="dot" w:pos="9315"/>
        </w:tabs>
        <w:ind w:firstLine="567"/>
        <w:jc w:val="both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1.</w:t>
      </w:r>
      <w:r w:rsidR="002F30BB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  <w:r w:rsidR="003F5DC4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Да не се допуска сеч на </w:t>
      </w:r>
      <w:r w:rsidR="008778DD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дървесна растителност извън имотите предмет на инвестиционното предложение</w:t>
      </w:r>
      <w:r w:rsidR="00334813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; </w:t>
      </w:r>
    </w:p>
    <w:p w:rsidR="003F5DC4" w:rsidRPr="008778DD" w:rsidRDefault="002F30BB" w:rsidP="00C12EA1">
      <w:pPr>
        <w:tabs>
          <w:tab w:val="left" w:leader="dot" w:pos="9315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2</w:t>
      </w:r>
      <w:r w:rsidR="003F5DC4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. Дейностите по инвестиционното предложение да се извършат извън периода 1 </w:t>
      </w:r>
      <w:r w:rsidR="00334813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март</w:t>
      </w:r>
      <w:r w:rsidR="003F5DC4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– 30 ю</w:t>
      </w:r>
      <w:r w:rsidR="00334813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н</w:t>
      </w:r>
      <w:r w:rsidR="003F5DC4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и, с цел избягване на безпокойство и ограничаване на смъртност на индивиди по време на размножителния им период</w:t>
      </w:r>
      <w:r w:rsidR="00334813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;</w:t>
      </w:r>
    </w:p>
    <w:p w:rsidR="00C12EA1" w:rsidRPr="008778DD" w:rsidRDefault="00C12EA1" w:rsidP="00C12EA1">
      <w:pPr>
        <w:tabs>
          <w:tab w:val="left" w:leader="dot" w:pos="9315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3</w:t>
      </w:r>
      <w:r w:rsidR="003F5DC4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. </w:t>
      </w:r>
      <w:r w:rsidR="00C7007D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При реализация на инвестиционното предложение да не се допуска изграждане на временни пътища и площадки </w:t>
      </w:r>
      <w:r w:rsidR="002F30BB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извън </w:t>
      </w:r>
      <w:r w:rsidR="008778DD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имотите</w:t>
      </w:r>
      <w:r w:rsidR="002F30BB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предмет на инвестиционното предложение </w:t>
      </w:r>
      <w:r w:rsidR="00C7007D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в границите на защитен</w:t>
      </w:r>
      <w:r w:rsidR="008778DD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и</w:t>
      </w:r>
      <w:r w:rsidR="00C7007D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зон</w:t>
      </w:r>
      <w:r w:rsidR="008778DD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и</w:t>
      </w:r>
      <w:r w:rsidR="00C7007D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  <w:r w:rsidR="008778DD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BG0001032 „Родопи Източни” и BG0002106 „Язовир Ивайловград”</w:t>
      </w:r>
      <w:r w:rsidR="00C7007D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.</w:t>
      </w:r>
      <w:r w:rsidR="008778DD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</w:p>
    <w:p w:rsidR="00C12EA1" w:rsidRPr="008778DD" w:rsidRDefault="00334813" w:rsidP="00C12EA1">
      <w:pPr>
        <w:tabs>
          <w:tab w:val="left" w:leader="dot" w:pos="9315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4. В случай, че по време на реализацията на инвестиционното предложение, в имотите се констатира</w:t>
      </w:r>
      <w:r w:rsidR="00970780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т</w:t>
      </w: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индивиди от диви видове, същите да бъдат оставени да напуснат терена, без да им се оказва безпокойство;</w:t>
      </w:r>
    </w:p>
    <w:p w:rsidR="00334813" w:rsidRPr="008778DD" w:rsidRDefault="00334813" w:rsidP="00C12EA1">
      <w:pPr>
        <w:tabs>
          <w:tab w:val="left" w:leader="dot" w:pos="9315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5. В случай на генериране на отпадъци от реализацията на инвестиционното предложение, същите да се третират съобразно разпоредбите на ЗУО.</w:t>
      </w:r>
    </w:p>
    <w:p w:rsidR="00D71D1F" w:rsidRPr="008778DD" w:rsidRDefault="00D71D1F" w:rsidP="00970780">
      <w:pPr>
        <w:overflowPunct/>
        <w:autoSpaceDE/>
        <w:adjustRightInd/>
        <w:ind w:firstLine="567"/>
        <w:jc w:val="both"/>
        <w:textAlignment w:val="auto"/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Pr="008778DD" w:rsidRDefault="00970780" w:rsidP="00970780">
      <w:pPr>
        <w:overflowPunct/>
        <w:autoSpaceDE/>
        <w:adjustRightInd/>
        <w:ind w:firstLine="567"/>
        <w:jc w:val="both"/>
        <w:textAlignment w:val="auto"/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ab/>
      </w:r>
      <w:r w:rsidR="0027112C"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при които е </w:t>
      </w:r>
      <w:r w:rsidR="00D71D1F"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 издадено настоящото решение, възложителят</w:t>
      </w:r>
      <w:r w:rsidR="000E309B"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, съответно </w:t>
      </w:r>
      <w:r w:rsidR="00D71D1F"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новият възложител е длъжен да уведоми РИОСВ-Хасково </w:t>
      </w:r>
      <w:r w:rsidR="000E309B"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за промените </w:t>
      </w:r>
      <w:r w:rsidR="00D71D1F"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в 14- дневен срок </w:t>
      </w:r>
      <w:r w:rsidR="000E309B"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от</w:t>
      </w:r>
      <w:r w:rsidR="00D71D1F"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 настъпване</w:t>
      </w:r>
      <w:r w:rsidR="000E309B"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то им</w:t>
      </w:r>
      <w:r w:rsidR="00D71D1F"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.</w:t>
      </w:r>
    </w:p>
    <w:p w:rsidR="00D0405D" w:rsidRPr="008778DD" w:rsidRDefault="00611F63" w:rsidP="00970780">
      <w:pPr>
        <w:overflowPunct/>
        <w:autoSpaceDE/>
        <w:adjustRightInd/>
        <w:ind w:firstLine="567"/>
        <w:jc w:val="both"/>
        <w:textAlignment w:val="auto"/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ab/>
      </w:r>
      <w:r w:rsidR="00D0405D"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При констатиране на неизпълнение на условията посочени в настоящото решение, виновните лица носят административно- наказателна отговорност по чл.128 б от Закона за биологичното разнообразие.  </w:t>
      </w:r>
    </w:p>
    <w:p w:rsidR="000E309B" w:rsidRPr="008778DD" w:rsidRDefault="000E309B" w:rsidP="00C12EA1">
      <w:pPr>
        <w:overflowPunct/>
        <w:autoSpaceDE/>
        <w:adjustRightInd/>
        <w:ind w:firstLine="567"/>
        <w:jc w:val="both"/>
        <w:textAlignment w:val="auto"/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:rsidR="00D71D1F" w:rsidRPr="008778DD" w:rsidRDefault="00D71D1F" w:rsidP="00C12EA1">
      <w:pPr>
        <w:overflowPunct/>
        <w:autoSpaceDE/>
        <w:adjustRightInd/>
        <w:ind w:firstLine="567"/>
        <w:jc w:val="both"/>
        <w:textAlignment w:val="auto"/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8778DD" w:rsidRDefault="00611F63" w:rsidP="00970780">
      <w:pPr>
        <w:overflowPunct/>
        <w:autoSpaceDE/>
        <w:adjustRightInd/>
        <w:ind w:firstLine="567"/>
        <w:jc w:val="both"/>
        <w:textAlignment w:val="auto"/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ab/>
      </w:r>
      <w:r w:rsidR="00D71D1F"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Решението може да </w:t>
      </w:r>
      <w:r w:rsidR="000E309B"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бъде </w:t>
      </w:r>
      <w:r w:rsidR="00D71D1F"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обжалва</w:t>
      </w:r>
      <w:r w:rsidR="000E309B"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но</w:t>
      </w:r>
      <w:r w:rsidR="00D71D1F"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 </w:t>
      </w:r>
      <w:r w:rsidR="000E309B"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в 14-дневен срок от съобщаването му, </w:t>
      </w:r>
      <w:r w:rsidR="00D71D1F"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="00D71D1F"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Административнопроцесуалния</w:t>
      </w:r>
      <w:proofErr w:type="spellEnd"/>
      <w:r w:rsidR="00D71D1F" w:rsidRPr="008778D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 кодекс.</w:t>
      </w:r>
    </w:p>
    <w:p w:rsidR="004E27DD" w:rsidRPr="008778DD" w:rsidRDefault="004E27DD" w:rsidP="00C12EA1">
      <w:pPr>
        <w:tabs>
          <w:tab w:val="left" w:pos="3293"/>
        </w:tabs>
        <w:overflowPunct/>
        <w:autoSpaceDE/>
        <w:adjustRightInd/>
        <w:spacing w:after="120"/>
        <w:ind w:firstLine="567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</w:p>
    <w:p w:rsidR="001D6F5D" w:rsidRPr="008778DD" w:rsidRDefault="001D6F5D" w:rsidP="00C12EA1">
      <w:pPr>
        <w:tabs>
          <w:tab w:val="left" w:pos="3293"/>
        </w:tabs>
        <w:overflowPunct/>
        <w:autoSpaceDE/>
        <w:adjustRightInd/>
        <w:spacing w:after="120"/>
        <w:ind w:firstLine="567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Приложение: копие на становище на Басейнова дирекция „Източнобеломорски район“ с изх. № ПУ-01-</w:t>
      </w:r>
      <w:r w:rsidR="008778DD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337</w:t>
      </w: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(</w:t>
      </w:r>
      <w:r w:rsidR="00DE359F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1</w:t>
      </w: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)/</w:t>
      </w:r>
      <w:r w:rsidR="008778DD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11</w:t>
      </w: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.</w:t>
      </w:r>
      <w:r w:rsidR="008778DD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04</w:t>
      </w: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.2025 г.</w:t>
      </w:r>
    </w:p>
    <w:p w:rsidR="00031CF6" w:rsidRPr="008778DD" w:rsidRDefault="00031CF6" w:rsidP="00C12EA1">
      <w:pPr>
        <w:tabs>
          <w:tab w:val="left" w:pos="3293"/>
        </w:tabs>
        <w:overflowPunct/>
        <w:autoSpaceDE/>
        <w:adjustRightInd/>
        <w:spacing w:after="120"/>
        <w:ind w:firstLine="567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</w:p>
    <w:p w:rsidR="00D71D1F" w:rsidRPr="008778DD" w:rsidRDefault="00D71D1F" w:rsidP="00405DB3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Дата: </w:t>
      </w:r>
      <w:r w:rsid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23</w:t>
      </w: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.</w:t>
      </w:r>
      <w:r w:rsidR="00970780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10</w:t>
      </w: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.202</w:t>
      </w:r>
      <w:r w:rsidR="00FC176A"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>5</w:t>
      </w:r>
      <w:r w:rsidRPr="008778D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г. </w:t>
      </w:r>
      <w:r w:rsidRPr="008778DD">
        <w:rPr>
          <w:rFonts w:ascii="Times New Roman" w:hAnsi="Times New Roman"/>
          <w:sz w:val="23"/>
          <w:szCs w:val="23"/>
          <w:lang w:val="bg-BG" w:eastAsia="bg-BG"/>
        </w:rPr>
        <w:t xml:space="preserve">                </w:t>
      </w:r>
    </w:p>
    <w:p w:rsidR="00C5346E" w:rsidRPr="008778DD" w:rsidRDefault="00D71D1F" w:rsidP="00C12EA1">
      <w:pPr>
        <w:overflowPunct/>
        <w:autoSpaceDE/>
        <w:adjustRightInd/>
        <w:ind w:firstLine="567"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sz w:val="23"/>
          <w:szCs w:val="23"/>
          <w:lang w:val="bg-BG" w:eastAsia="bg-BG"/>
        </w:rPr>
        <w:t xml:space="preserve">       </w:t>
      </w:r>
    </w:p>
    <w:p w:rsidR="00D71D1F" w:rsidRPr="008778DD" w:rsidRDefault="00D71D1F" w:rsidP="00C12EA1">
      <w:pPr>
        <w:overflowPunct/>
        <w:autoSpaceDE/>
        <w:adjustRightInd/>
        <w:ind w:firstLine="567"/>
        <w:jc w:val="both"/>
        <w:textAlignment w:val="auto"/>
        <w:rPr>
          <w:rFonts w:ascii="Times New Roman" w:hAnsi="Times New Roman"/>
          <w:b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sz w:val="23"/>
          <w:szCs w:val="23"/>
          <w:lang w:val="bg-BG" w:eastAsia="bg-BG"/>
        </w:rPr>
        <w:t xml:space="preserve">                                                           </w:t>
      </w:r>
    </w:p>
    <w:p w:rsidR="00DE359F" w:rsidRPr="008778DD" w:rsidRDefault="00DE359F" w:rsidP="00405DB3">
      <w:pPr>
        <w:shd w:val="clear" w:color="auto" w:fill="FFFFFF"/>
        <w:overflowPunct/>
        <w:autoSpaceDE/>
        <w:adjustRightInd/>
        <w:textAlignment w:val="auto"/>
        <w:rPr>
          <w:rFonts w:cs="Arial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b/>
          <w:bCs/>
          <w:sz w:val="23"/>
          <w:szCs w:val="23"/>
          <w:lang w:val="bg-BG" w:eastAsia="bg-BG"/>
        </w:rPr>
        <w:t>ИНЖ. ТОНКА АТАНАСОВА</w:t>
      </w:r>
    </w:p>
    <w:p w:rsidR="00DE359F" w:rsidRPr="008778DD" w:rsidRDefault="00DE359F" w:rsidP="00405DB3">
      <w:pPr>
        <w:shd w:val="clear" w:color="auto" w:fill="FFFFFF"/>
        <w:overflowPunct/>
        <w:autoSpaceDE/>
        <w:adjustRightInd/>
        <w:textAlignment w:val="auto"/>
        <w:rPr>
          <w:rFonts w:cs="Arial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i/>
          <w:iCs/>
          <w:sz w:val="23"/>
          <w:szCs w:val="23"/>
          <w:lang w:val="bg-BG" w:eastAsia="bg-BG"/>
        </w:rPr>
        <w:t>Директор на Регионална инспекция по</w:t>
      </w:r>
    </w:p>
    <w:p w:rsidR="00DE359F" w:rsidRPr="008778DD" w:rsidRDefault="00DE359F" w:rsidP="00405DB3">
      <w:pPr>
        <w:shd w:val="clear" w:color="auto" w:fill="FFFFFF"/>
        <w:overflowPunct/>
        <w:autoSpaceDE/>
        <w:adjustRightInd/>
        <w:textAlignment w:val="auto"/>
        <w:rPr>
          <w:rFonts w:cs="Arial"/>
          <w:sz w:val="23"/>
          <w:szCs w:val="23"/>
          <w:lang w:val="bg-BG" w:eastAsia="bg-BG"/>
        </w:rPr>
      </w:pPr>
      <w:r w:rsidRPr="008778DD">
        <w:rPr>
          <w:rFonts w:ascii="Times New Roman" w:hAnsi="Times New Roman"/>
          <w:i/>
          <w:iCs/>
          <w:sz w:val="23"/>
          <w:szCs w:val="23"/>
          <w:lang w:val="bg-BG" w:eastAsia="bg-BG"/>
        </w:rPr>
        <w:t>околната среда и водите - Хасково</w:t>
      </w:r>
    </w:p>
    <w:p w:rsidR="00EE7741" w:rsidRPr="008778DD" w:rsidRDefault="00EE7741" w:rsidP="00C12EA1">
      <w:pPr>
        <w:overflowPunct/>
        <w:autoSpaceDE/>
        <w:adjustRightInd/>
        <w:ind w:firstLine="567"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</w:p>
    <w:p w:rsidR="00EE7741" w:rsidRDefault="00EE7741" w:rsidP="00C12EA1">
      <w:pPr>
        <w:ind w:firstLine="567"/>
        <w:textAlignment w:val="auto"/>
        <w:rPr>
          <w:rFonts w:ascii="Times New Roman" w:hAnsi="Times New Roman"/>
          <w:color w:val="BFBFBF"/>
          <w:sz w:val="23"/>
          <w:szCs w:val="23"/>
          <w:lang w:val="bg-BG"/>
        </w:rPr>
      </w:pPr>
    </w:p>
    <w:p w:rsidR="008778DD" w:rsidRPr="008778DD" w:rsidRDefault="008778DD" w:rsidP="00C12EA1">
      <w:pPr>
        <w:ind w:firstLine="567"/>
        <w:textAlignment w:val="auto"/>
        <w:rPr>
          <w:rFonts w:ascii="Times New Roman" w:hAnsi="Times New Roman"/>
          <w:color w:val="BFBFBF"/>
          <w:sz w:val="23"/>
          <w:szCs w:val="23"/>
          <w:lang w:val="bg-BG"/>
        </w:rPr>
      </w:pPr>
    </w:p>
    <w:p w:rsidR="00EE7741" w:rsidRPr="008778DD" w:rsidRDefault="00EE7741" w:rsidP="00C12EA1">
      <w:pPr>
        <w:ind w:firstLine="567"/>
        <w:textAlignment w:val="auto"/>
        <w:rPr>
          <w:rFonts w:ascii="Times New Roman" w:hAnsi="Times New Roman"/>
          <w:lang w:val="bg-BG"/>
        </w:rPr>
      </w:pPr>
      <w:r w:rsidRPr="008778DD">
        <w:rPr>
          <w:rFonts w:ascii="Times New Roman" w:hAnsi="Times New Roman"/>
          <w:lang w:val="bg-BG"/>
        </w:rPr>
        <w:t>Изготвил:</w:t>
      </w:r>
      <w:r w:rsidRPr="008778DD">
        <w:rPr>
          <w:rFonts w:ascii="Times New Roman" w:hAnsi="Times New Roman"/>
          <w:lang w:val="bg-BG"/>
        </w:rPr>
        <w:tab/>
        <w:t>...........................</w:t>
      </w:r>
      <w:r w:rsidRPr="008778DD">
        <w:rPr>
          <w:rFonts w:ascii="Times New Roman" w:hAnsi="Times New Roman"/>
          <w:lang w:val="bg-BG"/>
        </w:rPr>
        <w:tab/>
        <w:t>.............................</w:t>
      </w:r>
      <w:r w:rsidRPr="008778DD">
        <w:rPr>
          <w:rFonts w:ascii="Times New Roman" w:hAnsi="Times New Roman"/>
          <w:lang w:val="bg-BG"/>
        </w:rPr>
        <w:tab/>
        <w:t>……..........Д.Петрова...........................................................</w:t>
      </w:r>
    </w:p>
    <w:p w:rsidR="007C425D" w:rsidRPr="008778DD" w:rsidRDefault="00EE7741" w:rsidP="00031CF6">
      <w:pPr>
        <w:ind w:firstLine="567"/>
        <w:textAlignment w:val="auto"/>
      </w:pPr>
      <w:r w:rsidRPr="008778DD">
        <w:rPr>
          <w:rFonts w:ascii="Times New Roman" w:hAnsi="Times New Roman"/>
          <w:lang w:val="bg-BG"/>
        </w:rPr>
        <w:tab/>
      </w:r>
      <w:r w:rsidRPr="008778DD">
        <w:rPr>
          <w:rFonts w:ascii="Times New Roman" w:hAnsi="Times New Roman"/>
          <w:lang w:val="bg-BG"/>
        </w:rPr>
        <w:tab/>
      </w:r>
      <w:r w:rsidRPr="008778DD">
        <w:rPr>
          <w:rFonts w:ascii="Times New Roman" w:hAnsi="Times New Roman"/>
          <w:b/>
          <w:color w:val="BFBFBF"/>
          <w:lang w:val="bg-BG"/>
        </w:rPr>
        <w:t>подпис</w:t>
      </w:r>
      <w:r w:rsidRPr="008778DD">
        <w:rPr>
          <w:rFonts w:ascii="Times New Roman" w:hAnsi="Times New Roman"/>
          <w:b/>
          <w:color w:val="BFBFBF"/>
          <w:lang w:val="bg-BG"/>
        </w:rPr>
        <w:tab/>
      </w:r>
      <w:r w:rsidRPr="008778DD">
        <w:rPr>
          <w:rFonts w:ascii="Times New Roman" w:hAnsi="Times New Roman"/>
          <w:b/>
          <w:color w:val="BFBFBF"/>
          <w:lang w:val="bg-BG"/>
        </w:rPr>
        <w:tab/>
        <w:t>дата</w:t>
      </w:r>
      <w:r w:rsidRPr="008778DD">
        <w:rPr>
          <w:rFonts w:ascii="Times New Roman" w:hAnsi="Times New Roman"/>
          <w:b/>
          <w:color w:val="BFBFBF"/>
          <w:lang w:val="bg-BG"/>
        </w:rPr>
        <w:tab/>
        <w:t xml:space="preserve">       </w:t>
      </w:r>
      <w:r w:rsidRPr="008778DD">
        <w:rPr>
          <w:rFonts w:ascii="Times New Roman" w:hAnsi="Times New Roman"/>
          <w:b/>
          <w:color w:val="BFBFBF"/>
          <w:lang w:val="bg-BG"/>
        </w:rPr>
        <w:tab/>
      </w:r>
      <w:r w:rsidRPr="008778DD">
        <w:rPr>
          <w:rFonts w:ascii="Times New Roman" w:hAnsi="Times New Roman"/>
          <w:b/>
          <w:color w:val="BFBFBF"/>
          <w:lang w:val="bg-BG"/>
        </w:rPr>
        <w:tab/>
        <w:t xml:space="preserve">     н-к отдел ПДБРЗТЗ</w:t>
      </w:r>
    </w:p>
    <w:sectPr w:rsidR="007C425D" w:rsidRPr="008778DD" w:rsidSect="0048097F">
      <w:headerReference w:type="first" r:id="rId8"/>
      <w:footerReference w:type="first" r:id="rId9"/>
      <w:pgSz w:w="11907" w:h="16840" w:code="9"/>
      <w:pgMar w:top="851" w:right="850" w:bottom="1135" w:left="1170" w:header="426" w:footer="1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AD2" w:rsidRDefault="00560AD2">
      <w:r>
        <w:separator/>
      </w:r>
    </w:p>
  </w:endnote>
  <w:endnote w:type="continuationSeparator" w:id="0">
    <w:p w:rsidR="00560AD2" w:rsidRDefault="0056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ECA" w:rsidRDefault="002A408E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4F36572D" wp14:editId="72BB47F0">
              <wp:simplePos x="0" y="0"/>
              <wp:positionH relativeFrom="margin">
                <wp:posOffset>-92075</wp:posOffset>
              </wp:positionH>
              <wp:positionV relativeFrom="paragraph">
                <wp:posOffset>111125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ECAAC8" id="Line 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7.25pt,8.75pt" to="503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" o:allowincell="f">
              <w10:wrap anchorx="margin"/>
            </v:line>
          </w:pict>
        </mc:Fallback>
      </mc:AlternateContent>
    </w:r>
    <w:r w:rsidR="00C516FA" w:rsidRPr="002F43DC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54656" behindDoc="0" locked="0" layoutInCell="1" allowOverlap="1" wp14:anchorId="15C3C64A" wp14:editId="129AC15A">
          <wp:simplePos x="0" y="0"/>
          <wp:positionH relativeFrom="column">
            <wp:posOffset>5356910</wp:posOffset>
          </wp:positionH>
          <wp:positionV relativeFrom="paragraph">
            <wp:posOffset>241968</wp:posOffset>
          </wp:positionV>
          <wp:extent cx="527685" cy="542925"/>
          <wp:effectExtent l="0" t="0" r="5715" b="9525"/>
          <wp:wrapNone/>
          <wp:docPr id="4" name="Картина 4" descr="RIO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IO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517" w:type="dxa"/>
      <w:tblInd w:w="-547" w:type="dxa"/>
      <w:tblLook w:val="04A0" w:firstRow="1" w:lastRow="0" w:firstColumn="1" w:lastColumn="0" w:noHBand="0" w:noVBand="1"/>
    </w:tblPr>
    <w:tblGrid>
      <w:gridCol w:w="2782"/>
      <w:gridCol w:w="4961"/>
      <w:gridCol w:w="1774"/>
    </w:tblGrid>
    <w:tr w:rsidR="002619AC" w:rsidRPr="002F43DC" w:rsidTr="00C516FA">
      <w:trPr>
        <w:trHeight w:val="1013"/>
      </w:trPr>
      <w:tc>
        <w:tcPr>
          <w:tcW w:w="2782" w:type="dxa"/>
          <w:hideMark/>
        </w:tcPr>
        <w:p w:rsidR="002619AC" w:rsidRPr="002F43DC" w:rsidRDefault="00C516FA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>
            <w:rPr>
              <w:rFonts w:ascii="Verdana" w:hAnsi="Verdana"/>
              <w:noProof/>
              <w:sz w:val="14"/>
              <w:szCs w:val="16"/>
              <w:lang w:val="bg-BG" w:eastAsia="bg-BG"/>
            </w:rPr>
            <w:drawing>
              <wp:anchor distT="0" distB="0" distL="114300" distR="114300" simplePos="0" relativeHeight="251670016" behindDoc="0" locked="0" layoutInCell="1" allowOverlap="1" wp14:anchorId="41238835" wp14:editId="0B2D2FCD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1943100" cy="780886"/>
                <wp:effectExtent l="0" t="0" r="0" b="635"/>
                <wp:wrapNone/>
                <wp:docPr id="5" name="Картина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TTTTTTTEEEEMMMMMMPPPPP\Untitled-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780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C516FA" w:rsidRPr="00C516FA">
              <w:rPr>
                <w:rFonts w:ascii="Times New Roman" w:eastAsia="Calibri" w:hAnsi="Times New Roman"/>
                <w:noProof/>
                <w:color w:val="0000FF"/>
                <w:u w:val="single"/>
              </w:rPr>
              <w:t>delovodstvo</w:t>
            </w:r>
            <w:r w:rsidR="00C516FA" w:rsidRPr="00C516FA">
              <w:rPr>
                <w:rFonts w:ascii="Times New Roman" w:eastAsia="Calibri" w:hAnsi="Times New Roman"/>
                <w:noProof/>
                <w:color w:val="0000FF"/>
                <w:u w:val="single"/>
                <w:lang w:val="bg-BG"/>
              </w:rPr>
              <w:t>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AD2" w:rsidRDefault="00560AD2">
      <w:r>
        <w:separator/>
      </w:r>
    </w:p>
  </w:footnote>
  <w:footnote w:type="continuationSeparator" w:id="0">
    <w:p w:rsidR="00560AD2" w:rsidRDefault="00560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49536" behindDoc="0" locked="0" layoutInCell="1" allowOverlap="1" wp14:anchorId="087CB9DB" wp14:editId="33F2B4A4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108C642" wp14:editId="48AA7AD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850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E10A9"/>
    <w:multiLevelType w:val="hybridMultilevel"/>
    <w:tmpl w:val="28324F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778DC"/>
    <w:multiLevelType w:val="hybridMultilevel"/>
    <w:tmpl w:val="71BEEE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04B86"/>
    <w:rsid w:val="000078CE"/>
    <w:rsid w:val="00012483"/>
    <w:rsid w:val="00013DC8"/>
    <w:rsid w:val="000175AF"/>
    <w:rsid w:val="000200F1"/>
    <w:rsid w:val="00026DDD"/>
    <w:rsid w:val="00031726"/>
    <w:rsid w:val="00031CF6"/>
    <w:rsid w:val="00032308"/>
    <w:rsid w:val="000342B1"/>
    <w:rsid w:val="00034AE9"/>
    <w:rsid w:val="00034E10"/>
    <w:rsid w:val="000370D9"/>
    <w:rsid w:val="00040AFB"/>
    <w:rsid w:val="00042043"/>
    <w:rsid w:val="0004334C"/>
    <w:rsid w:val="000457E9"/>
    <w:rsid w:val="0005385E"/>
    <w:rsid w:val="00056AFD"/>
    <w:rsid w:val="00064B92"/>
    <w:rsid w:val="000657FD"/>
    <w:rsid w:val="00066AA2"/>
    <w:rsid w:val="00070673"/>
    <w:rsid w:val="000710D7"/>
    <w:rsid w:val="0007606B"/>
    <w:rsid w:val="00087A4D"/>
    <w:rsid w:val="0009564B"/>
    <w:rsid w:val="00096AC7"/>
    <w:rsid w:val="000970DB"/>
    <w:rsid w:val="000A0550"/>
    <w:rsid w:val="000A6E83"/>
    <w:rsid w:val="000B358E"/>
    <w:rsid w:val="000B6875"/>
    <w:rsid w:val="000C4030"/>
    <w:rsid w:val="000C5B33"/>
    <w:rsid w:val="000C7F95"/>
    <w:rsid w:val="000D65BE"/>
    <w:rsid w:val="000E309B"/>
    <w:rsid w:val="000F4810"/>
    <w:rsid w:val="000F57BA"/>
    <w:rsid w:val="000F6254"/>
    <w:rsid w:val="00100730"/>
    <w:rsid w:val="00104524"/>
    <w:rsid w:val="0010633E"/>
    <w:rsid w:val="00107174"/>
    <w:rsid w:val="001073F0"/>
    <w:rsid w:val="00110536"/>
    <w:rsid w:val="00115C9F"/>
    <w:rsid w:val="00125E6A"/>
    <w:rsid w:val="001317F3"/>
    <w:rsid w:val="00132121"/>
    <w:rsid w:val="00137B08"/>
    <w:rsid w:val="00142B7C"/>
    <w:rsid w:val="0014527B"/>
    <w:rsid w:val="001542DB"/>
    <w:rsid w:val="00154B1F"/>
    <w:rsid w:val="00157D1E"/>
    <w:rsid w:val="001606D0"/>
    <w:rsid w:val="00160CA5"/>
    <w:rsid w:val="00165241"/>
    <w:rsid w:val="001658A1"/>
    <w:rsid w:val="00167CFF"/>
    <w:rsid w:val="001712C3"/>
    <w:rsid w:val="00174BD0"/>
    <w:rsid w:val="0017590F"/>
    <w:rsid w:val="00181D2D"/>
    <w:rsid w:val="001837DB"/>
    <w:rsid w:val="001868EE"/>
    <w:rsid w:val="00195F85"/>
    <w:rsid w:val="00196AB2"/>
    <w:rsid w:val="001A42F5"/>
    <w:rsid w:val="001B170D"/>
    <w:rsid w:val="001B4BA5"/>
    <w:rsid w:val="001B7358"/>
    <w:rsid w:val="001C118D"/>
    <w:rsid w:val="001C1AC9"/>
    <w:rsid w:val="001C5702"/>
    <w:rsid w:val="001C6903"/>
    <w:rsid w:val="001C704D"/>
    <w:rsid w:val="001D1597"/>
    <w:rsid w:val="001D6F5D"/>
    <w:rsid w:val="001E10FE"/>
    <w:rsid w:val="001E25CF"/>
    <w:rsid w:val="001E33FC"/>
    <w:rsid w:val="001E48B6"/>
    <w:rsid w:val="001E55F5"/>
    <w:rsid w:val="001F1074"/>
    <w:rsid w:val="001F37E0"/>
    <w:rsid w:val="001F38CC"/>
    <w:rsid w:val="002017DF"/>
    <w:rsid w:val="00202BA8"/>
    <w:rsid w:val="00203410"/>
    <w:rsid w:val="002048E6"/>
    <w:rsid w:val="0020512A"/>
    <w:rsid w:val="0020653E"/>
    <w:rsid w:val="00215BBB"/>
    <w:rsid w:val="00216067"/>
    <w:rsid w:val="002175FD"/>
    <w:rsid w:val="0022118F"/>
    <w:rsid w:val="00221BF5"/>
    <w:rsid w:val="002239A9"/>
    <w:rsid w:val="002273FE"/>
    <w:rsid w:val="00227FA9"/>
    <w:rsid w:val="002303E2"/>
    <w:rsid w:val="00230D10"/>
    <w:rsid w:val="00230D8C"/>
    <w:rsid w:val="00230E2D"/>
    <w:rsid w:val="00233451"/>
    <w:rsid w:val="00234C69"/>
    <w:rsid w:val="00234D3F"/>
    <w:rsid w:val="0024074D"/>
    <w:rsid w:val="0024120B"/>
    <w:rsid w:val="002448B3"/>
    <w:rsid w:val="00250ED8"/>
    <w:rsid w:val="00251529"/>
    <w:rsid w:val="002541B2"/>
    <w:rsid w:val="00255B4A"/>
    <w:rsid w:val="002619AC"/>
    <w:rsid w:val="0026481E"/>
    <w:rsid w:val="002663AA"/>
    <w:rsid w:val="00266D04"/>
    <w:rsid w:val="00270162"/>
    <w:rsid w:val="0027112C"/>
    <w:rsid w:val="00272367"/>
    <w:rsid w:val="002754F1"/>
    <w:rsid w:val="002813DA"/>
    <w:rsid w:val="002932AB"/>
    <w:rsid w:val="00293AAD"/>
    <w:rsid w:val="002976D4"/>
    <w:rsid w:val="002A2BEC"/>
    <w:rsid w:val="002A408E"/>
    <w:rsid w:val="002A443A"/>
    <w:rsid w:val="002B670D"/>
    <w:rsid w:val="002B7809"/>
    <w:rsid w:val="002C2AAD"/>
    <w:rsid w:val="002D33A3"/>
    <w:rsid w:val="002D3C5F"/>
    <w:rsid w:val="002D6220"/>
    <w:rsid w:val="002E0586"/>
    <w:rsid w:val="002E0903"/>
    <w:rsid w:val="002E1271"/>
    <w:rsid w:val="002E1AC5"/>
    <w:rsid w:val="002E25EF"/>
    <w:rsid w:val="002E2B8C"/>
    <w:rsid w:val="002E59BE"/>
    <w:rsid w:val="002F0C38"/>
    <w:rsid w:val="002F30BB"/>
    <w:rsid w:val="002F37A2"/>
    <w:rsid w:val="002F43DC"/>
    <w:rsid w:val="00300430"/>
    <w:rsid w:val="00304041"/>
    <w:rsid w:val="00304D20"/>
    <w:rsid w:val="00312F82"/>
    <w:rsid w:val="0031305B"/>
    <w:rsid w:val="00320538"/>
    <w:rsid w:val="00321047"/>
    <w:rsid w:val="00321680"/>
    <w:rsid w:val="00324274"/>
    <w:rsid w:val="003276F9"/>
    <w:rsid w:val="003346A3"/>
    <w:rsid w:val="00334813"/>
    <w:rsid w:val="00335ECB"/>
    <w:rsid w:val="00340466"/>
    <w:rsid w:val="00342213"/>
    <w:rsid w:val="00342688"/>
    <w:rsid w:val="003451D7"/>
    <w:rsid w:val="003473A9"/>
    <w:rsid w:val="00347D6A"/>
    <w:rsid w:val="003501FD"/>
    <w:rsid w:val="00352F4E"/>
    <w:rsid w:val="003531DA"/>
    <w:rsid w:val="00354357"/>
    <w:rsid w:val="003568BF"/>
    <w:rsid w:val="003653B2"/>
    <w:rsid w:val="00367764"/>
    <w:rsid w:val="0037039D"/>
    <w:rsid w:val="00374C35"/>
    <w:rsid w:val="00375104"/>
    <w:rsid w:val="003778DF"/>
    <w:rsid w:val="003820E7"/>
    <w:rsid w:val="0038439F"/>
    <w:rsid w:val="003848E3"/>
    <w:rsid w:val="003877DC"/>
    <w:rsid w:val="00392A4C"/>
    <w:rsid w:val="00393544"/>
    <w:rsid w:val="0039611A"/>
    <w:rsid w:val="003A3D30"/>
    <w:rsid w:val="003A3E07"/>
    <w:rsid w:val="003A3FD0"/>
    <w:rsid w:val="003B15A7"/>
    <w:rsid w:val="003B475E"/>
    <w:rsid w:val="003B533F"/>
    <w:rsid w:val="003B6719"/>
    <w:rsid w:val="003C1C0F"/>
    <w:rsid w:val="003C53E8"/>
    <w:rsid w:val="003D29CA"/>
    <w:rsid w:val="003D4932"/>
    <w:rsid w:val="003D64E0"/>
    <w:rsid w:val="003E3828"/>
    <w:rsid w:val="003E66EA"/>
    <w:rsid w:val="003E7F99"/>
    <w:rsid w:val="003F136B"/>
    <w:rsid w:val="003F1CE8"/>
    <w:rsid w:val="003F5DC4"/>
    <w:rsid w:val="003F70EB"/>
    <w:rsid w:val="0040427F"/>
    <w:rsid w:val="00405DB3"/>
    <w:rsid w:val="00407BDD"/>
    <w:rsid w:val="004137E6"/>
    <w:rsid w:val="0041580B"/>
    <w:rsid w:val="004174F6"/>
    <w:rsid w:val="00422596"/>
    <w:rsid w:val="00423C16"/>
    <w:rsid w:val="00430394"/>
    <w:rsid w:val="0043144C"/>
    <w:rsid w:val="00440511"/>
    <w:rsid w:val="004418C8"/>
    <w:rsid w:val="00444624"/>
    <w:rsid w:val="00445F5B"/>
    <w:rsid w:val="00446795"/>
    <w:rsid w:val="00446B99"/>
    <w:rsid w:val="00446FB7"/>
    <w:rsid w:val="0045084E"/>
    <w:rsid w:val="00455710"/>
    <w:rsid w:val="004559BC"/>
    <w:rsid w:val="00461029"/>
    <w:rsid w:val="00466047"/>
    <w:rsid w:val="00467DAE"/>
    <w:rsid w:val="0047104E"/>
    <w:rsid w:val="00471472"/>
    <w:rsid w:val="004766EB"/>
    <w:rsid w:val="0048097F"/>
    <w:rsid w:val="0048714F"/>
    <w:rsid w:val="00492527"/>
    <w:rsid w:val="004976A1"/>
    <w:rsid w:val="004A729F"/>
    <w:rsid w:val="004B0C76"/>
    <w:rsid w:val="004B65F1"/>
    <w:rsid w:val="004B77F2"/>
    <w:rsid w:val="004C00AF"/>
    <w:rsid w:val="004C19B9"/>
    <w:rsid w:val="004C3144"/>
    <w:rsid w:val="004C43C6"/>
    <w:rsid w:val="004C45AF"/>
    <w:rsid w:val="004C491C"/>
    <w:rsid w:val="004D1054"/>
    <w:rsid w:val="004D3EFF"/>
    <w:rsid w:val="004D5B98"/>
    <w:rsid w:val="004E219E"/>
    <w:rsid w:val="004E27DD"/>
    <w:rsid w:val="004E336E"/>
    <w:rsid w:val="004E412A"/>
    <w:rsid w:val="004F04D9"/>
    <w:rsid w:val="004F0C2A"/>
    <w:rsid w:val="004F1B64"/>
    <w:rsid w:val="004F262A"/>
    <w:rsid w:val="004F2E2E"/>
    <w:rsid w:val="004F765C"/>
    <w:rsid w:val="00504B7F"/>
    <w:rsid w:val="00513454"/>
    <w:rsid w:val="00514698"/>
    <w:rsid w:val="0051471E"/>
    <w:rsid w:val="0052171E"/>
    <w:rsid w:val="00522307"/>
    <w:rsid w:val="00524417"/>
    <w:rsid w:val="00524730"/>
    <w:rsid w:val="00524F51"/>
    <w:rsid w:val="005313D9"/>
    <w:rsid w:val="00531ECA"/>
    <w:rsid w:val="00541FDD"/>
    <w:rsid w:val="00543A5F"/>
    <w:rsid w:val="00544ED2"/>
    <w:rsid w:val="00545202"/>
    <w:rsid w:val="0054547E"/>
    <w:rsid w:val="0055073C"/>
    <w:rsid w:val="00550FEB"/>
    <w:rsid w:val="005524C8"/>
    <w:rsid w:val="00552CC0"/>
    <w:rsid w:val="0055702B"/>
    <w:rsid w:val="00560146"/>
    <w:rsid w:val="00560AD2"/>
    <w:rsid w:val="005619A3"/>
    <w:rsid w:val="0056297C"/>
    <w:rsid w:val="00562AFE"/>
    <w:rsid w:val="00565500"/>
    <w:rsid w:val="0057056E"/>
    <w:rsid w:val="00571588"/>
    <w:rsid w:val="00571A9B"/>
    <w:rsid w:val="00575C85"/>
    <w:rsid w:val="00576353"/>
    <w:rsid w:val="00581F83"/>
    <w:rsid w:val="0058506F"/>
    <w:rsid w:val="00585E1A"/>
    <w:rsid w:val="00590D50"/>
    <w:rsid w:val="00592DA6"/>
    <w:rsid w:val="00592DD4"/>
    <w:rsid w:val="00595361"/>
    <w:rsid w:val="005959B2"/>
    <w:rsid w:val="00595B0B"/>
    <w:rsid w:val="00596B87"/>
    <w:rsid w:val="005A2999"/>
    <w:rsid w:val="005A3B17"/>
    <w:rsid w:val="005A6149"/>
    <w:rsid w:val="005A6745"/>
    <w:rsid w:val="005B10D9"/>
    <w:rsid w:val="005B4BEE"/>
    <w:rsid w:val="005B69F7"/>
    <w:rsid w:val="005B7F47"/>
    <w:rsid w:val="005C1180"/>
    <w:rsid w:val="005C2E55"/>
    <w:rsid w:val="005C5B18"/>
    <w:rsid w:val="005C73C3"/>
    <w:rsid w:val="005D2F78"/>
    <w:rsid w:val="005D481C"/>
    <w:rsid w:val="005D5E77"/>
    <w:rsid w:val="005D7788"/>
    <w:rsid w:val="005E0F92"/>
    <w:rsid w:val="005E5178"/>
    <w:rsid w:val="005F3187"/>
    <w:rsid w:val="005F34F9"/>
    <w:rsid w:val="00601D2F"/>
    <w:rsid w:val="00602A0B"/>
    <w:rsid w:val="006039E5"/>
    <w:rsid w:val="00604586"/>
    <w:rsid w:val="00605EE0"/>
    <w:rsid w:val="00606B56"/>
    <w:rsid w:val="00611F20"/>
    <w:rsid w:val="00611F63"/>
    <w:rsid w:val="00612441"/>
    <w:rsid w:val="006134DB"/>
    <w:rsid w:val="00614E76"/>
    <w:rsid w:val="00616790"/>
    <w:rsid w:val="006171EB"/>
    <w:rsid w:val="00624E77"/>
    <w:rsid w:val="00627AF2"/>
    <w:rsid w:val="00633F57"/>
    <w:rsid w:val="006340C8"/>
    <w:rsid w:val="0064092B"/>
    <w:rsid w:val="00640C69"/>
    <w:rsid w:val="0064168A"/>
    <w:rsid w:val="00643C98"/>
    <w:rsid w:val="006476BC"/>
    <w:rsid w:val="00654471"/>
    <w:rsid w:val="0065569E"/>
    <w:rsid w:val="00661C46"/>
    <w:rsid w:val="00661FD2"/>
    <w:rsid w:val="00665D2F"/>
    <w:rsid w:val="0067078F"/>
    <w:rsid w:val="00675E97"/>
    <w:rsid w:val="006816CA"/>
    <w:rsid w:val="006822F4"/>
    <w:rsid w:val="0068442C"/>
    <w:rsid w:val="006858A9"/>
    <w:rsid w:val="00687C2D"/>
    <w:rsid w:val="00696C5A"/>
    <w:rsid w:val="00697076"/>
    <w:rsid w:val="00697BD9"/>
    <w:rsid w:val="006A3F92"/>
    <w:rsid w:val="006A40EE"/>
    <w:rsid w:val="006A52C8"/>
    <w:rsid w:val="006A6644"/>
    <w:rsid w:val="006B0B9A"/>
    <w:rsid w:val="006B25DC"/>
    <w:rsid w:val="006B610C"/>
    <w:rsid w:val="006C38D7"/>
    <w:rsid w:val="006C4263"/>
    <w:rsid w:val="006D21A3"/>
    <w:rsid w:val="006D4412"/>
    <w:rsid w:val="006D50AD"/>
    <w:rsid w:val="006D7FAD"/>
    <w:rsid w:val="006E1608"/>
    <w:rsid w:val="006F2CFD"/>
    <w:rsid w:val="006F76E6"/>
    <w:rsid w:val="007009B6"/>
    <w:rsid w:val="00701967"/>
    <w:rsid w:val="00701B99"/>
    <w:rsid w:val="00705AF3"/>
    <w:rsid w:val="00715D50"/>
    <w:rsid w:val="0072234E"/>
    <w:rsid w:val="007246D7"/>
    <w:rsid w:val="00731CCD"/>
    <w:rsid w:val="00735898"/>
    <w:rsid w:val="00742897"/>
    <w:rsid w:val="00743F7F"/>
    <w:rsid w:val="0074472F"/>
    <w:rsid w:val="007450B5"/>
    <w:rsid w:val="007452D7"/>
    <w:rsid w:val="007676FF"/>
    <w:rsid w:val="00770854"/>
    <w:rsid w:val="007719EF"/>
    <w:rsid w:val="0077296F"/>
    <w:rsid w:val="007809BE"/>
    <w:rsid w:val="00781C8B"/>
    <w:rsid w:val="00785718"/>
    <w:rsid w:val="00790680"/>
    <w:rsid w:val="00790699"/>
    <w:rsid w:val="007A23B0"/>
    <w:rsid w:val="007A297C"/>
    <w:rsid w:val="007A4EAF"/>
    <w:rsid w:val="007A6290"/>
    <w:rsid w:val="007C425D"/>
    <w:rsid w:val="007C45C6"/>
    <w:rsid w:val="007D21EF"/>
    <w:rsid w:val="007D627F"/>
    <w:rsid w:val="007E1896"/>
    <w:rsid w:val="007E21F8"/>
    <w:rsid w:val="007E7448"/>
    <w:rsid w:val="007E7EE4"/>
    <w:rsid w:val="007F009F"/>
    <w:rsid w:val="007F0103"/>
    <w:rsid w:val="007F2E0E"/>
    <w:rsid w:val="00804902"/>
    <w:rsid w:val="00810688"/>
    <w:rsid w:val="008115E4"/>
    <w:rsid w:val="00815636"/>
    <w:rsid w:val="00820E23"/>
    <w:rsid w:val="00822AA5"/>
    <w:rsid w:val="00825D20"/>
    <w:rsid w:val="00826DEE"/>
    <w:rsid w:val="008302D9"/>
    <w:rsid w:val="0083073D"/>
    <w:rsid w:val="008403F9"/>
    <w:rsid w:val="00842F0C"/>
    <w:rsid w:val="008456DB"/>
    <w:rsid w:val="00847BD7"/>
    <w:rsid w:val="00850373"/>
    <w:rsid w:val="00851306"/>
    <w:rsid w:val="00852478"/>
    <w:rsid w:val="0085348A"/>
    <w:rsid w:val="00857AC0"/>
    <w:rsid w:val="00862C81"/>
    <w:rsid w:val="008661F6"/>
    <w:rsid w:val="00870F88"/>
    <w:rsid w:val="008719BB"/>
    <w:rsid w:val="008778DD"/>
    <w:rsid w:val="0088157E"/>
    <w:rsid w:val="00884DF9"/>
    <w:rsid w:val="00887129"/>
    <w:rsid w:val="00887E28"/>
    <w:rsid w:val="00892294"/>
    <w:rsid w:val="0089242E"/>
    <w:rsid w:val="008A098F"/>
    <w:rsid w:val="008A0ABF"/>
    <w:rsid w:val="008A2513"/>
    <w:rsid w:val="008B0206"/>
    <w:rsid w:val="008B1300"/>
    <w:rsid w:val="008B3AF3"/>
    <w:rsid w:val="008C48AD"/>
    <w:rsid w:val="008C58C8"/>
    <w:rsid w:val="008D2756"/>
    <w:rsid w:val="008D73F7"/>
    <w:rsid w:val="008E1B33"/>
    <w:rsid w:val="008F00AA"/>
    <w:rsid w:val="008F49B1"/>
    <w:rsid w:val="008F4F19"/>
    <w:rsid w:val="008F61CA"/>
    <w:rsid w:val="00902AFF"/>
    <w:rsid w:val="0090483B"/>
    <w:rsid w:val="00921161"/>
    <w:rsid w:val="00931014"/>
    <w:rsid w:val="00936425"/>
    <w:rsid w:val="009373B6"/>
    <w:rsid w:val="00942484"/>
    <w:rsid w:val="00945153"/>
    <w:rsid w:val="00946775"/>
    <w:rsid w:val="00946D85"/>
    <w:rsid w:val="00951450"/>
    <w:rsid w:val="00957AFB"/>
    <w:rsid w:val="009605AC"/>
    <w:rsid w:val="00962443"/>
    <w:rsid w:val="0096397B"/>
    <w:rsid w:val="00970780"/>
    <w:rsid w:val="00973C05"/>
    <w:rsid w:val="00974296"/>
    <w:rsid w:val="00974546"/>
    <w:rsid w:val="00977EA2"/>
    <w:rsid w:val="0098039A"/>
    <w:rsid w:val="00981599"/>
    <w:rsid w:val="00983828"/>
    <w:rsid w:val="00985BB4"/>
    <w:rsid w:val="009869BF"/>
    <w:rsid w:val="009906F9"/>
    <w:rsid w:val="00990735"/>
    <w:rsid w:val="00995F09"/>
    <w:rsid w:val="00997E13"/>
    <w:rsid w:val="009A32CC"/>
    <w:rsid w:val="009A49E5"/>
    <w:rsid w:val="009A4B25"/>
    <w:rsid w:val="009A674D"/>
    <w:rsid w:val="009A735D"/>
    <w:rsid w:val="009B17FD"/>
    <w:rsid w:val="009B1F6D"/>
    <w:rsid w:val="009B49F5"/>
    <w:rsid w:val="009B7046"/>
    <w:rsid w:val="009B7909"/>
    <w:rsid w:val="009C28A8"/>
    <w:rsid w:val="009C6134"/>
    <w:rsid w:val="009C68AC"/>
    <w:rsid w:val="009C6FD0"/>
    <w:rsid w:val="009C7D75"/>
    <w:rsid w:val="009D2E64"/>
    <w:rsid w:val="009D4048"/>
    <w:rsid w:val="009D57D0"/>
    <w:rsid w:val="009E24BD"/>
    <w:rsid w:val="009E6F5B"/>
    <w:rsid w:val="009E7D8E"/>
    <w:rsid w:val="009F0994"/>
    <w:rsid w:val="009F1C45"/>
    <w:rsid w:val="009F42F3"/>
    <w:rsid w:val="009F6B40"/>
    <w:rsid w:val="009F7868"/>
    <w:rsid w:val="00A01694"/>
    <w:rsid w:val="00A02760"/>
    <w:rsid w:val="00A06831"/>
    <w:rsid w:val="00A1320E"/>
    <w:rsid w:val="00A1574F"/>
    <w:rsid w:val="00A223BA"/>
    <w:rsid w:val="00A31F08"/>
    <w:rsid w:val="00A331E1"/>
    <w:rsid w:val="00A5529C"/>
    <w:rsid w:val="00A57F94"/>
    <w:rsid w:val="00A60E09"/>
    <w:rsid w:val="00A6176C"/>
    <w:rsid w:val="00A7322F"/>
    <w:rsid w:val="00A73BE5"/>
    <w:rsid w:val="00A75474"/>
    <w:rsid w:val="00A806B7"/>
    <w:rsid w:val="00A83E8B"/>
    <w:rsid w:val="00A84C80"/>
    <w:rsid w:val="00A859AA"/>
    <w:rsid w:val="00A8645D"/>
    <w:rsid w:val="00A8694B"/>
    <w:rsid w:val="00AA6DC9"/>
    <w:rsid w:val="00AB281B"/>
    <w:rsid w:val="00AC0183"/>
    <w:rsid w:val="00AC223D"/>
    <w:rsid w:val="00AC4244"/>
    <w:rsid w:val="00AD0109"/>
    <w:rsid w:val="00AD13E8"/>
    <w:rsid w:val="00AD4C8F"/>
    <w:rsid w:val="00AE09BB"/>
    <w:rsid w:val="00AE2AD0"/>
    <w:rsid w:val="00AE6D34"/>
    <w:rsid w:val="00AF162E"/>
    <w:rsid w:val="00AF3266"/>
    <w:rsid w:val="00AF3A02"/>
    <w:rsid w:val="00AF791E"/>
    <w:rsid w:val="00B028BB"/>
    <w:rsid w:val="00B04394"/>
    <w:rsid w:val="00B060AE"/>
    <w:rsid w:val="00B06442"/>
    <w:rsid w:val="00B068B6"/>
    <w:rsid w:val="00B239ED"/>
    <w:rsid w:val="00B2694B"/>
    <w:rsid w:val="00B31B9F"/>
    <w:rsid w:val="00B32A9C"/>
    <w:rsid w:val="00B40982"/>
    <w:rsid w:val="00B502C9"/>
    <w:rsid w:val="00B5085A"/>
    <w:rsid w:val="00B51C2C"/>
    <w:rsid w:val="00B55A31"/>
    <w:rsid w:val="00B6369A"/>
    <w:rsid w:val="00B64CE2"/>
    <w:rsid w:val="00B65962"/>
    <w:rsid w:val="00B7103E"/>
    <w:rsid w:val="00B73B87"/>
    <w:rsid w:val="00B76562"/>
    <w:rsid w:val="00B80F1E"/>
    <w:rsid w:val="00B8549A"/>
    <w:rsid w:val="00B94E2E"/>
    <w:rsid w:val="00B954AE"/>
    <w:rsid w:val="00B96411"/>
    <w:rsid w:val="00BA344C"/>
    <w:rsid w:val="00BA622F"/>
    <w:rsid w:val="00BB5CA9"/>
    <w:rsid w:val="00BB7861"/>
    <w:rsid w:val="00BC009F"/>
    <w:rsid w:val="00BC286C"/>
    <w:rsid w:val="00BC2F32"/>
    <w:rsid w:val="00BC7F7A"/>
    <w:rsid w:val="00BD0A85"/>
    <w:rsid w:val="00BD4689"/>
    <w:rsid w:val="00BD4A64"/>
    <w:rsid w:val="00BE052F"/>
    <w:rsid w:val="00BE4F60"/>
    <w:rsid w:val="00BE5BF4"/>
    <w:rsid w:val="00BE6429"/>
    <w:rsid w:val="00BF0194"/>
    <w:rsid w:val="00BF26DD"/>
    <w:rsid w:val="00BF4187"/>
    <w:rsid w:val="00BF4815"/>
    <w:rsid w:val="00C00904"/>
    <w:rsid w:val="00C01D0D"/>
    <w:rsid w:val="00C02136"/>
    <w:rsid w:val="00C043D9"/>
    <w:rsid w:val="00C067E8"/>
    <w:rsid w:val="00C10A4B"/>
    <w:rsid w:val="00C12EA1"/>
    <w:rsid w:val="00C1463F"/>
    <w:rsid w:val="00C23534"/>
    <w:rsid w:val="00C247C2"/>
    <w:rsid w:val="00C248BC"/>
    <w:rsid w:val="00C33BB9"/>
    <w:rsid w:val="00C36910"/>
    <w:rsid w:val="00C37565"/>
    <w:rsid w:val="00C37898"/>
    <w:rsid w:val="00C441DD"/>
    <w:rsid w:val="00C44EC1"/>
    <w:rsid w:val="00C473A4"/>
    <w:rsid w:val="00C516FA"/>
    <w:rsid w:val="00C519B3"/>
    <w:rsid w:val="00C5346E"/>
    <w:rsid w:val="00C56892"/>
    <w:rsid w:val="00C61563"/>
    <w:rsid w:val="00C63DFF"/>
    <w:rsid w:val="00C64AC4"/>
    <w:rsid w:val="00C657BE"/>
    <w:rsid w:val="00C6620A"/>
    <w:rsid w:val="00C67B6D"/>
    <w:rsid w:val="00C7007D"/>
    <w:rsid w:val="00C73DF1"/>
    <w:rsid w:val="00C744E0"/>
    <w:rsid w:val="00C76288"/>
    <w:rsid w:val="00C82901"/>
    <w:rsid w:val="00C85A46"/>
    <w:rsid w:val="00C879EB"/>
    <w:rsid w:val="00C91DFF"/>
    <w:rsid w:val="00C9282E"/>
    <w:rsid w:val="00CA0540"/>
    <w:rsid w:val="00CA0AA5"/>
    <w:rsid w:val="00CA3258"/>
    <w:rsid w:val="00CA7A14"/>
    <w:rsid w:val="00CB086C"/>
    <w:rsid w:val="00CB0BF9"/>
    <w:rsid w:val="00CB7C19"/>
    <w:rsid w:val="00CB7F6F"/>
    <w:rsid w:val="00CC23BC"/>
    <w:rsid w:val="00CC5E92"/>
    <w:rsid w:val="00CD151E"/>
    <w:rsid w:val="00CD1F33"/>
    <w:rsid w:val="00CD72E0"/>
    <w:rsid w:val="00CE3270"/>
    <w:rsid w:val="00CE757E"/>
    <w:rsid w:val="00CF1368"/>
    <w:rsid w:val="00CF166E"/>
    <w:rsid w:val="00CF39B2"/>
    <w:rsid w:val="00CF6D32"/>
    <w:rsid w:val="00CF70B8"/>
    <w:rsid w:val="00CF736C"/>
    <w:rsid w:val="00D004D5"/>
    <w:rsid w:val="00D00789"/>
    <w:rsid w:val="00D02AAE"/>
    <w:rsid w:val="00D03B87"/>
    <w:rsid w:val="00D0405D"/>
    <w:rsid w:val="00D101EB"/>
    <w:rsid w:val="00D14B6C"/>
    <w:rsid w:val="00D170F9"/>
    <w:rsid w:val="00D228BB"/>
    <w:rsid w:val="00D259F5"/>
    <w:rsid w:val="00D372BA"/>
    <w:rsid w:val="00D40167"/>
    <w:rsid w:val="00D450FA"/>
    <w:rsid w:val="00D530CC"/>
    <w:rsid w:val="00D61AE4"/>
    <w:rsid w:val="00D631FA"/>
    <w:rsid w:val="00D66496"/>
    <w:rsid w:val="00D678CA"/>
    <w:rsid w:val="00D71D1F"/>
    <w:rsid w:val="00D73D2E"/>
    <w:rsid w:val="00D7472F"/>
    <w:rsid w:val="00D74EBB"/>
    <w:rsid w:val="00D77632"/>
    <w:rsid w:val="00D827FC"/>
    <w:rsid w:val="00D865ED"/>
    <w:rsid w:val="00D9698C"/>
    <w:rsid w:val="00DA590D"/>
    <w:rsid w:val="00DB06B0"/>
    <w:rsid w:val="00DB1278"/>
    <w:rsid w:val="00DB4A29"/>
    <w:rsid w:val="00DB73E5"/>
    <w:rsid w:val="00DC2310"/>
    <w:rsid w:val="00DC4365"/>
    <w:rsid w:val="00DC5A1C"/>
    <w:rsid w:val="00DD022C"/>
    <w:rsid w:val="00DD1532"/>
    <w:rsid w:val="00DD1582"/>
    <w:rsid w:val="00DD2CA2"/>
    <w:rsid w:val="00DD76E1"/>
    <w:rsid w:val="00DE16F7"/>
    <w:rsid w:val="00DE359F"/>
    <w:rsid w:val="00DE388D"/>
    <w:rsid w:val="00DE432A"/>
    <w:rsid w:val="00DE5F4F"/>
    <w:rsid w:val="00DE6416"/>
    <w:rsid w:val="00DF1998"/>
    <w:rsid w:val="00DF23C0"/>
    <w:rsid w:val="00DF4ACD"/>
    <w:rsid w:val="00DF6A09"/>
    <w:rsid w:val="00E02E3D"/>
    <w:rsid w:val="00E10E55"/>
    <w:rsid w:val="00E13FD0"/>
    <w:rsid w:val="00E142CC"/>
    <w:rsid w:val="00E15B5B"/>
    <w:rsid w:val="00E17B16"/>
    <w:rsid w:val="00E216EE"/>
    <w:rsid w:val="00E2626F"/>
    <w:rsid w:val="00E315E9"/>
    <w:rsid w:val="00E344E2"/>
    <w:rsid w:val="00E37E95"/>
    <w:rsid w:val="00E46C1A"/>
    <w:rsid w:val="00E47C28"/>
    <w:rsid w:val="00E5179C"/>
    <w:rsid w:val="00E54382"/>
    <w:rsid w:val="00E55ABC"/>
    <w:rsid w:val="00E5642C"/>
    <w:rsid w:val="00E64A83"/>
    <w:rsid w:val="00E66D36"/>
    <w:rsid w:val="00E71907"/>
    <w:rsid w:val="00E74367"/>
    <w:rsid w:val="00E744BB"/>
    <w:rsid w:val="00E7682A"/>
    <w:rsid w:val="00E81CA5"/>
    <w:rsid w:val="00E82945"/>
    <w:rsid w:val="00E844D0"/>
    <w:rsid w:val="00E92F48"/>
    <w:rsid w:val="00EA0932"/>
    <w:rsid w:val="00EA24F8"/>
    <w:rsid w:val="00EA3B1F"/>
    <w:rsid w:val="00EA5412"/>
    <w:rsid w:val="00EA562E"/>
    <w:rsid w:val="00EA7F7B"/>
    <w:rsid w:val="00EB0A61"/>
    <w:rsid w:val="00EB4176"/>
    <w:rsid w:val="00EB63EB"/>
    <w:rsid w:val="00EB7F45"/>
    <w:rsid w:val="00EC1E00"/>
    <w:rsid w:val="00EC2790"/>
    <w:rsid w:val="00EC304D"/>
    <w:rsid w:val="00ED1377"/>
    <w:rsid w:val="00ED1B17"/>
    <w:rsid w:val="00ED60DF"/>
    <w:rsid w:val="00EE59DE"/>
    <w:rsid w:val="00EE7741"/>
    <w:rsid w:val="00EE77F1"/>
    <w:rsid w:val="00EF1C63"/>
    <w:rsid w:val="00EF45C3"/>
    <w:rsid w:val="00EF4B50"/>
    <w:rsid w:val="00EF7B86"/>
    <w:rsid w:val="00F00C07"/>
    <w:rsid w:val="00F107B5"/>
    <w:rsid w:val="00F13149"/>
    <w:rsid w:val="00F17456"/>
    <w:rsid w:val="00F24300"/>
    <w:rsid w:val="00F3043C"/>
    <w:rsid w:val="00F363CE"/>
    <w:rsid w:val="00F37372"/>
    <w:rsid w:val="00F425EB"/>
    <w:rsid w:val="00F42812"/>
    <w:rsid w:val="00F477AE"/>
    <w:rsid w:val="00F47997"/>
    <w:rsid w:val="00F51BDE"/>
    <w:rsid w:val="00F55AE8"/>
    <w:rsid w:val="00F568BB"/>
    <w:rsid w:val="00F57F7F"/>
    <w:rsid w:val="00F62E37"/>
    <w:rsid w:val="00F62E68"/>
    <w:rsid w:val="00F662A7"/>
    <w:rsid w:val="00F71781"/>
    <w:rsid w:val="00F71F96"/>
    <w:rsid w:val="00F72CF1"/>
    <w:rsid w:val="00F75187"/>
    <w:rsid w:val="00F8020C"/>
    <w:rsid w:val="00F80A17"/>
    <w:rsid w:val="00F86A18"/>
    <w:rsid w:val="00F950F8"/>
    <w:rsid w:val="00F951BA"/>
    <w:rsid w:val="00F955B9"/>
    <w:rsid w:val="00FA0901"/>
    <w:rsid w:val="00FA2004"/>
    <w:rsid w:val="00FA3AD5"/>
    <w:rsid w:val="00FA3D7A"/>
    <w:rsid w:val="00FB342A"/>
    <w:rsid w:val="00FB4B4B"/>
    <w:rsid w:val="00FB62A3"/>
    <w:rsid w:val="00FC176A"/>
    <w:rsid w:val="00FC1BD5"/>
    <w:rsid w:val="00FC4035"/>
    <w:rsid w:val="00FC43AE"/>
    <w:rsid w:val="00FD06CD"/>
    <w:rsid w:val="00FD77DD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3D8CFF"/>
  <w15:docId w15:val="{3786A036-DD1B-4F78-A3AD-6ED8076F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3F4D6-8F18-4763-B6EC-669FE3E1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3</Pages>
  <Words>1622</Words>
  <Characters>9252</Characters>
  <Application>Microsoft Office Word</Application>
  <DocSecurity>0</DocSecurity>
  <Lines>77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10853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297</cp:revision>
  <cp:lastPrinted>2025-10-23T10:43:00Z</cp:lastPrinted>
  <dcterms:created xsi:type="dcterms:W3CDTF">2022-04-19T06:08:00Z</dcterms:created>
  <dcterms:modified xsi:type="dcterms:W3CDTF">2025-10-23T11:51:00Z</dcterms:modified>
</cp:coreProperties>
</file>