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8BF" w:rsidRDefault="003568BF" w:rsidP="002663AA">
      <w:pPr>
        <w:overflowPunct/>
        <w:textAlignment w:val="auto"/>
        <w:rPr>
          <w:rFonts w:ascii="Times New Roman" w:hAnsi="Times New Roman"/>
          <w:i/>
          <w:sz w:val="24"/>
          <w:szCs w:val="24"/>
          <w:lang w:val="bg-BG"/>
        </w:rPr>
      </w:pPr>
    </w:p>
    <w:p w:rsidR="00BA324A" w:rsidRDefault="00BA324A" w:rsidP="007D014B">
      <w:pPr>
        <w:tabs>
          <w:tab w:val="left" w:pos="853"/>
          <w:tab w:val="center" w:pos="4748"/>
        </w:tabs>
        <w:ind w:right="-178"/>
        <w:jc w:val="center"/>
        <w:rPr>
          <w:rFonts w:ascii="Times New Roman" w:hAnsi="Times New Roman"/>
          <w:b/>
          <w:sz w:val="24"/>
          <w:szCs w:val="24"/>
          <w:lang w:val="bg-BG"/>
        </w:rPr>
      </w:pPr>
    </w:p>
    <w:p w:rsidR="007D014B" w:rsidRPr="007D014B" w:rsidRDefault="007D014B" w:rsidP="007D014B">
      <w:pPr>
        <w:tabs>
          <w:tab w:val="left" w:pos="853"/>
          <w:tab w:val="center" w:pos="4748"/>
        </w:tabs>
        <w:ind w:right="-178"/>
        <w:jc w:val="center"/>
        <w:rPr>
          <w:rFonts w:ascii="Times New Roman" w:hAnsi="Times New Roman"/>
          <w:b/>
          <w:sz w:val="24"/>
          <w:szCs w:val="24"/>
          <w:lang w:val="bg-BG"/>
        </w:rPr>
      </w:pPr>
      <w:r w:rsidRPr="007D014B">
        <w:rPr>
          <w:rFonts w:ascii="Times New Roman" w:hAnsi="Times New Roman"/>
          <w:b/>
          <w:sz w:val="24"/>
          <w:szCs w:val="24"/>
          <w:lang w:val="bg-BG"/>
        </w:rPr>
        <w:t xml:space="preserve">Р Е Ш Е Н И Е № ХА </w:t>
      </w:r>
      <w:r w:rsidR="00D2257B">
        <w:rPr>
          <w:rFonts w:ascii="Times New Roman" w:hAnsi="Times New Roman"/>
          <w:b/>
          <w:sz w:val="24"/>
          <w:szCs w:val="24"/>
          <w:lang w:val="bg-BG"/>
        </w:rPr>
        <w:t>–</w:t>
      </w:r>
      <w:r w:rsidRPr="007D014B">
        <w:rPr>
          <w:rFonts w:ascii="Times New Roman" w:hAnsi="Times New Roman"/>
          <w:b/>
          <w:sz w:val="24"/>
          <w:szCs w:val="24"/>
          <w:lang w:val="bg-BG"/>
        </w:rPr>
        <w:t xml:space="preserve"> </w:t>
      </w:r>
      <w:r w:rsidR="00346C89" w:rsidRPr="008D17EC">
        <w:rPr>
          <w:rFonts w:ascii="Times New Roman" w:hAnsi="Times New Roman"/>
          <w:b/>
          <w:sz w:val="24"/>
          <w:szCs w:val="24"/>
          <w:lang w:val="bg-BG"/>
        </w:rPr>
        <w:t>3</w:t>
      </w:r>
      <w:r w:rsidR="00300036" w:rsidRPr="008D17EC">
        <w:rPr>
          <w:rFonts w:ascii="Times New Roman" w:hAnsi="Times New Roman"/>
          <w:b/>
          <w:sz w:val="24"/>
          <w:szCs w:val="24"/>
          <w:lang w:val="bg-BG"/>
        </w:rPr>
        <w:t>8</w:t>
      </w:r>
      <w:r w:rsidR="00D2257B">
        <w:rPr>
          <w:rFonts w:ascii="Times New Roman" w:hAnsi="Times New Roman"/>
          <w:b/>
          <w:sz w:val="24"/>
          <w:szCs w:val="24"/>
          <w:lang w:val="bg-BG"/>
        </w:rPr>
        <w:t xml:space="preserve"> - </w:t>
      </w:r>
      <w:r w:rsidRPr="007D014B">
        <w:rPr>
          <w:rFonts w:ascii="Times New Roman" w:hAnsi="Times New Roman"/>
          <w:b/>
          <w:sz w:val="24"/>
          <w:szCs w:val="24"/>
          <w:lang w:val="bg-BG"/>
        </w:rPr>
        <w:t>ПР / 202</w:t>
      </w:r>
      <w:r w:rsidR="00B4156F">
        <w:rPr>
          <w:rFonts w:ascii="Times New Roman" w:hAnsi="Times New Roman"/>
          <w:b/>
          <w:sz w:val="24"/>
          <w:szCs w:val="24"/>
          <w:lang w:val="bg-BG"/>
        </w:rPr>
        <w:t>2</w:t>
      </w:r>
      <w:r w:rsidRPr="007D014B">
        <w:rPr>
          <w:rFonts w:ascii="Times New Roman" w:hAnsi="Times New Roman"/>
          <w:b/>
          <w:sz w:val="24"/>
          <w:szCs w:val="24"/>
          <w:lang w:val="bg-BG"/>
        </w:rPr>
        <w:t>г.</w:t>
      </w:r>
    </w:p>
    <w:p w:rsidR="007D014B" w:rsidRPr="007D014B" w:rsidRDefault="007D014B" w:rsidP="007D014B">
      <w:pPr>
        <w:ind w:left="-284" w:right="-178"/>
        <w:jc w:val="both"/>
        <w:rPr>
          <w:rFonts w:ascii="Times New Roman" w:hAnsi="Times New Roman"/>
          <w:sz w:val="24"/>
          <w:szCs w:val="24"/>
          <w:lang w:val="bg-BG"/>
        </w:rPr>
      </w:pPr>
    </w:p>
    <w:p w:rsidR="007D014B" w:rsidRPr="007D014B" w:rsidRDefault="007D014B" w:rsidP="007D014B">
      <w:pPr>
        <w:ind w:left="-284" w:right="106"/>
        <w:jc w:val="center"/>
        <w:rPr>
          <w:rFonts w:ascii="Times New Roman" w:hAnsi="Times New Roman"/>
          <w:b/>
          <w:sz w:val="24"/>
          <w:szCs w:val="24"/>
          <w:lang w:val="bg-BG"/>
        </w:rPr>
      </w:pPr>
      <w:r w:rsidRPr="007D014B">
        <w:rPr>
          <w:rFonts w:ascii="Times New Roman" w:hAnsi="Times New Roman"/>
          <w:b/>
          <w:sz w:val="24"/>
          <w:szCs w:val="24"/>
          <w:lang w:val="bg-BG"/>
        </w:rPr>
        <w:t>за преценяване на необходимостта от извършване на оценка на въздействието върху околната среда</w:t>
      </w:r>
    </w:p>
    <w:p w:rsidR="007D014B" w:rsidRPr="007D014B" w:rsidRDefault="007D014B" w:rsidP="007D014B">
      <w:pPr>
        <w:ind w:left="-284" w:right="106"/>
        <w:jc w:val="both"/>
        <w:rPr>
          <w:rFonts w:ascii="Times New Roman" w:hAnsi="Times New Roman"/>
          <w:sz w:val="24"/>
          <w:szCs w:val="24"/>
          <w:lang w:val="bg-BG"/>
        </w:rPr>
      </w:pPr>
    </w:p>
    <w:p w:rsidR="00D621CA" w:rsidRPr="00D621CA" w:rsidRDefault="007D014B" w:rsidP="00257E16">
      <w:pPr>
        <w:ind w:left="-142" w:right="106" w:firstLine="568"/>
        <w:jc w:val="both"/>
        <w:rPr>
          <w:rFonts w:ascii="Times New Roman" w:hAnsi="Times New Roman"/>
          <w:bCs/>
          <w:noProof/>
          <w:sz w:val="24"/>
          <w:szCs w:val="24"/>
          <w:lang w:val="ru-RU"/>
        </w:rPr>
      </w:pPr>
      <w:r w:rsidRPr="007D014B">
        <w:rPr>
          <w:rFonts w:ascii="Times New Roman" w:hAnsi="Times New Roman"/>
          <w:noProof/>
          <w:sz w:val="24"/>
          <w:szCs w:val="24"/>
          <w:lang w:val="ru-RU"/>
        </w:rPr>
        <w:t xml:space="preserve">На основание чл. 93, ал. 1, т. 1 във връзка с ал. 3 и ал. </w:t>
      </w:r>
      <w:r w:rsidRPr="007D014B">
        <w:rPr>
          <w:rFonts w:ascii="Times New Roman" w:hAnsi="Times New Roman"/>
          <w:noProof/>
          <w:sz w:val="24"/>
          <w:szCs w:val="24"/>
          <w:lang w:val="bg-BG"/>
        </w:rPr>
        <w:t>6</w:t>
      </w:r>
      <w:r w:rsidRPr="007D014B">
        <w:rPr>
          <w:rFonts w:ascii="Times New Roman" w:hAnsi="Times New Roman"/>
          <w:noProof/>
          <w:sz w:val="24"/>
          <w:szCs w:val="24"/>
          <w:lang w:val="ru-RU"/>
        </w:rPr>
        <w:t xml:space="preserve"> от </w:t>
      </w:r>
      <w:r w:rsidRPr="007D014B">
        <w:rPr>
          <w:rFonts w:ascii="Times New Roman" w:hAnsi="Times New Roman"/>
          <w:i/>
          <w:noProof/>
          <w:sz w:val="24"/>
          <w:szCs w:val="24"/>
          <w:lang w:val="ru-RU"/>
        </w:rPr>
        <w:t>Закона за опазване на околната среда</w:t>
      </w:r>
      <w:r w:rsidRPr="007D014B">
        <w:rPr>
          <w:rFonts w:ascii="Times New Roman" w:hAnsi="Times New Roman"/>
          <w:noProof/>
          <w:sz w:val="24"/>
          <w:szCs w:val="24"/>
          <w:lang w:val="ru-RU"/>
        </w:rPr>
        <w:t xml:space="preserve"> (ЗООС), чл. 7, ал. 1 и чл. 8, ал. 1 от </w:t>
      </w:r>
      <w:r w:rsidRPr="007D014B">
        <w:rPr>
          <w:rFonts w:ascii="Times New Roman" w:hAnsi="Times New Roman"/>
          <w:i/>
          <w:noProof/>
          <w:sz w:val="24"/>
          <w:szCs w:val="24"/>
          <w:lang w:val="ru-RU"/>
        </w:rPr>
        <w:t>Наредбата за условията и реда за извършване на оценка на въздействието върху околната среда</w:t>
      </w:r>
      <w:r w:rsidRPr="007D014B">
        <w:rPr>
          <w:rFonts w:ascii="Times New Roman" w:hAnsi="Times New Roman"/>
          <w:noProof/>
          <w:sz w:val="24"/>
          <w:szCs w:val="24"/>
          <w:lang w:val="ru-RU"/>
        </w:rPr>
        <w:t xml:space="preserve"> (Наредбата за ОВОС), чл. 31 ал. 4 и ал. 6 от </w:t>
      </w:r>
      <w:r w:rsidRPr="007D014B">
        <w:rPr>
          <w:rFonts w:ascii="Times New Roman" w:hAnsi="Times New Roman"/>
          <w:i/>
          <w:noProof/>
          <w:sz w:val="24"/>
          <w:szCs w:val="24"/>
          <w:lang w:val="ru-RU"/>
        </w:rPr>
        <w:t>Закон за биологичното разнообразие</w:t>
      </w:r>
      <w:r w:rsidRPr="007D014B">
        <w:rPr>
          <w:rFonts w:ascii="Times New Roman" w:hAnsi="Times New Roman"/>
          <w:noProof/>
          <w:sz w:val="24"/>
          <w:szCs w:val="24"/>
          <w:lang w:val="ru-RU"/>
        </w:rPr>
        <w:t xml:space="preserve"> (ЗБР), чл. 40 ал. 4 от </w:t>
      </w:r>
      <w:r w:rsidRPr="007D014B">
        <w:rPr>
          <w:rFonts w:ascii="Times New Roman" w:hAnsi="Times New Roman"/>
          <w:i/>
          <w:noProof/>
          <w:sz w:val="24"/>
          <w:szCs w:val="24"/>
          <w:lang w:val="ru-RU"/>
        </w:rPr>
        <w:t>Наредбата за условията и реда за извършване на оценка на съвместимостта на планове, програми, проекти и инвестиционни предложения с предмета и целите на опазване на защитените зони</w:t>
      </w:r>
      <w:r w:rsidRPr="007D014B">
        <w:rPr>
          <w:rFonts w:ascii="Times New Roman" w:hAnsi="Times New Roman"/>
          <w:noProof/>
          <w:sz w:val="24"/>
          <w:szCs w:val="24"/>
          <w:lang w:val="ru-RU"/>
        </w:rPr>
        <w:t xml:space="preserve"> (Наредбата за ОС) и въз основа на представената писмена документация от възложителя по Приложение № 2 към чл. 6, от Наредбата за ОВОС и чл. 10, ал. 1 и ал. 2 от Наредбата за ОС</w:t>
      </w:r>
      <w:r w:rsidRPr="007D014B">
        <w:rPr>
          <w:rFonts w:ascii="Times New Roman" w:hAnsi="Times New Roman"/>
          <w:bCs/>
          <w:noProof/>
          <w:sz w:val="24"/>
          <w:szCs w:val="24"/>
          <w:lang w:val="ru-RU"/>
        </w:rPr>
        <w:t xml:space="preserve">, </w:t>
      </w:r>
      <w:r w:rsidR="00D621CA" w:rsidRPr="00D621CA">
        <w:rPr>
          <w:rFonts w:ascii="Times New Roman" w:hAnsi="Times New Roman"/>
          <w:bCs/>
          <w:noProof/>
          <w:sz w:val="24"/>
          <w:szCs w:val="24"/>
          <w:lang w:val="ru-RU"/>
        </w:rPr>
        <w:t xml:space="preserve">както и получени становища от Басейнова дирекция „Източнобеломорски район“ –Пловдив и Регионална здравна инспекция – </w:t>
      </w:r>
      <w:r w:rsidR="00664C2B">
        <w:rPr>
          <w:rFonts w:ascii="Times New Roman" w:hAnsi="Times New Roman"/>
          <w:bCs/>
          <w:noProof/>
          <w:sz w:val="24"/>
          <w:szCs w:val="24"/>
          <w:lang w:val="ru-RU"/>
        </w:rPr>
        <w:t>Хасково</w:t>
      </w:r>
    </w:p>
    <w:p w:rsidR="007D014B" w:rsidRPr="007D014B" w:rsidRDefault="007D014B" w:rsidP="00257E16">
      <w:pPr>
        <w:ind w:left="-142" w:right="106" w:firstLine="568"/>
        <w:jc w:val="both"/>
        <w:rPr>
          <w:rFonts w:ascii="Times New Roman" w:hAnsi="Times New Roman"/>
          <w:bCs/>
          <w:noProof/>
          <w:sz w:val="24"/>
          <w:szCs w:val="24"/>
          <w:lang w:val="ru-RU"/>
        </w:rPr>
      </w:pPr>
    </w:p>
    <w:p w:rsidR="007D014B" w:rsidRPr="007D014B" w:rsidRDefault="007D014B" w:rsidP="00257E16">
      <w:pPr>
        <w:ind w:right="106"/>
        <w:jc w:val="both"/>
        <w:rPr>
          <w:rFonts w:ascii="Times New Roman" w:hAnsi="Times New Roman"/>
          <w:noProof/>
          <w:sz w:val="24"/>
          <w:szCs w:val="24"/>
          <w:lang w:val="ru-RU"/>
        </w:rPr>
      </w:pPr>
    </w:p>
    <w:p w:rsidR="007D014B" w:rsidRPr="007D014B" w:rsidRDefault="007D014B" w:rsidP="00257E16">
      <w:pPr>
        <w:ind w:left="-284" w:right="106"/>
        <w:jc w:val="center"/>
        <w:rPr>
          <w:rFonts w:ascii="Times New Roman" w:hAnsi="Times New Roman"/>
          <w:b/>
          <w:sz w:val="24"/>
          <w:szCs w:val="24"/>
          <w:lang w:val="bg-BG"/>
        </w:rPr>
      </w:pPr>
      <w:r w:rsidRPr="007D014B">
        <w:rPr>
          <w:rFonts w:ascii="Times New Roman" w:hAnsi="Times New Roman"/>
          <w:b/>
          <w:sz w:val="24"/>
          <w:szCs w:val="24"/>
          <w:lang w:val="bg-BG"/>
        </w:rPr>
        <w:t>Р Е Ш И Х</w:t>
      </w:r>
    </w:p>
    <w:p w:rsidR="007D014B" w:rsidRPr="007D014B" w:rsidRDefault="007D014B" w:rsidP="00257E16">
      <w:pPr>
        <w:ind w:left="-284" w:right="106"/>
        <w:jc w:val="both"/>
        <w:rPr>
          <w:rFonts w:ascii="Times New Roman" w:hAnsi="Times New Roman"/>
          <w:sz w:val="24"/>
          <w:szCs w:val="24"/>
          <w:lang w:val="bg-BG"/>
        </w:rPr>
      </w:pPr>
    </w:p>
    <w:p w:rsidR="00D621CA" w:rsidRPr="00D621CA" w:rsidRDefault="00D621CA" w:rsidP="00257E16">
      <w:pPr>
        <w:tabs>
          <w:tab w:val="left" w:pos="567"/>
        </w:tabs>
        <w:ind w:left="-142" w:right="106"/>
        <w:jc w:val="both"/>
        <w:rPr>
          <w:rFonts w:ascii="Times New Roman" w:hAnsi="Times New Roman"/>
          <w:noProof/>
          <w:sz w:val="24"/>
          <w:szCs w:val="24"/>
          <w:lang w:val="bg-BG"/>
        </w:rPr>
      </w:pPr>
      <w:r w:rsidRPr="00D621CA">
        <w:rPr>
          <w:rFonts w:ascii="Times New Roman" w:hAnsi="Times New Roman"/>
          <w:b/>
          <w:noProof/>
          <w:sz w:val="24"/>
          <w:szCs w:val="24"/>
          <w:lang w:val="bg-BG"/>
        </w:rPr>
        <w:t>да не се извършва</w:t>
      </w:r>
      <w:r w:rsidRPr="00D621CA">
        <w:rPr>
          <w:rFonts w:ascii="Times New Roman" w:hAnsi="Times New Roman"/>
          <w:noProof/>
          <w:sz w:val="24"/>
          <w:szCs w:val="24"/>
          <w:lang w:val="bg-BG"/>
        </w:rPr>
        <w:t xml:space="preserve"> оценка на въздействието върху околната среда за инвестиционно предложение за изграждане на обект: </w:t>
      </w:r>
      <w:r w:rsidR="00664C2B" w:rsidRPr="00664C2B">
        <w:rPr>
          <w:rFonts w:ascii="Times New Roman" w:hAnsi="Times New Roman"/>
          <w:bCs/>
          <w:noProof/>
          <w:sz w:val="24"/>
          <w:szCs w:val="24"/>
          <w:lang w:val="bg-BG"/>
        </w:rPr>
        <w:t>„Обособяване на площадка за събиране и временно съхранение на отпадъци от негодни за употреба батерии и акумулатори; излязло от употреба електрическо и електронно оборудване и предварително третиране на отпадъци от черни и цветни метали, метални опаковки и излезли от упот</w:t>
      </w:r>
      <w:r w:rsidR="008A6629">
        <w:rPr>
          <w:rFonts w:ascii="Times New Roman" w:hAnsi="Times New Roman"/>
          <w:bCs/>
          <w:noProof/>
          <w:sz w:val="24"/>
          <w:szCs w:val="24"/>
          <w:lang w:val="bg-BG"/>
        </w:rPr>
        <w:t xml:space="preserve">реба моторни превозни средства </w:t>
      </w:r>
      <w:r w:rsidR="00664C2B" w:rsidRPr="00664C2B">
        <w:rPr>
          <w:rFonts w:ascii="Times New Roman" w:hAnsi="Times New Roman"/>
          <w:bCs/>
          <w:noProof/>
          <w:sz w:val="24"/>
          <w:szCs w:val="24"/>
          <w:lang w:val="bg-BG"/>
        </w:rPr>
        <w:t>в поземлен имот с идентификатор по № 21052.1012.198, град Димитровград</w:t>
      </w:r>
      <w:r w:rsidRPr="00D621CA">
        <w:rPr>
          <w:rFonts w:ascii="Times New Roman" w:hAnsi="Times New Roman"/>
          <w:bCs/>
          <w:noProof/>
          <w:sz w:val="24"/>
          <w:szCs w:val="24"/>
          <w:lang w:val="bg-BG"/>
        </w:rPr>
        <w:t xml:space="preserve">“, </w:t>
      </w:r>
      <w:r w:rsidRPr="00D621CA">
        <w:rPr>
          <w:rFonts w:ascii="Times New Roman" w:hAnsi="Times New Roman"/>
          <w:noProof/>
          <w:sz w:val="24"/>
          <w:szCs w:val="24"/>
          <w:lang w:val="bg-BG"/>
        </w:rPr>
        <w:t xml:space="preserve">което </w:t>
      </w:r>
      <w:r w:rsidRPr="00D621CA">
        <w:rPr>
          <w:rFonts w:ascii="Times New Roman" w:hAnsi="Times New Roman"/>
          <w:b/>
          <w:noProof/>
          <w:sz w:val="24"/>
          <w:szCs w:val="24"/>
          <w:lang w:val="bg-BG"/>
        </w:rPr>
        <w:t>няма вероятност</w:t>
      </w:r>
      <w:r w:rsidRPr="00D621CA">
        <w:rPr>
          <w:rFonts w:ascii="Times New Roman" w:hAnsi="Times New Roman"/>
          <w:noProof/>
          <w:sz w:val="24"/>
          <w:szCs w:val="24"/>
          <w:lang w:val="bg-BG"/>
        </w:rPr>
        <w:t xml:space="preserve"> да окаже значително отрицателно въздействие върху околната среда, природни местообитания, популации и местообитания на видове, предмет на опазване в защитените зони и човешкото здраве</w:t>
      </w:r>
    </w:p>
    <w:p w:rsidR="00D621CA" w:rsidRPr="00D621CA" w:rsidRDefault="00D621CA" w:rsidP="00257E16">
      <w:pPr>
        <w:ind w:left="-284" w:right="106"/>
        <w:jc w:val="both"/>
        <w:rPr>
          <w:rFonts w:ascii="Times New Roman" w:hAnsi="Times New Roman"/>
          <w:sz w:val="24"/>
          <w:szCs w:val="24"/>
          <w:lang w:val="bg-BG"/>
        </w:rPr>
      </w:pPr>
    </w:p>
    <w:p w:rsidR="00D621CA" w:rsidRPr="00D621CA" w:rsidRDefault="00D621CA" w:rsidP="00257E16">
      <w:pPr>
        <w:ind w:left="-142" w:right="106"/>
        <w:jc w:val="both"/>
        <w:rPr>
          <w:rFonts w:ascii="Times New Roman" w:hAnsi="Times New Roman"/>
          <w:sz w:val="24"/>
          <w:szCs w:val="24"/>
          <w:lang w:val="bg-BG"/>
        </w:rPr>
      </w:pPr>
      <w:r w:rsidRPr="00D621CA">
        <w:rPr>
          <w:rFonts w:ascii="Times New Roman" w:hAnsi="Times New Roman"/>
          <w:b/>
          <w:sz w:val="24"/>
          <w:szCs w:val="24"/>
          <w:lang w:val="bg-BG"/>
        </w:rPr>
        <w:t xml:space="preserve">възложител: </w:t>
      </w:r>
      <w:r w:rsidRPr="00D621CA">
        <w:rPr>
          <w:rFonts w:ascii="Times New Roman" w:hAnsi="Times New Roman"/>
          <w:sz w:val="24"/>
          <w:szCs w:val="24"/>
          <w:lang w:val="bg-BG"/>
        </w:rPr>
        <w:t>„</w:t>
      </w:r>
      <w:r w:rsidR="00664C2B">
        <w:rPr>
          <w:rFonts w:ascii="Times New Roman" w:hAnsi="Times New Roman"/>
          <w:sz w:val="24"/>
          <w:szCs w:val="24"/>
          <w:lang w:val="bg-BG"/>
        </w:rPr>
        <w:t>ФАВОРИТ МАТАЛС</w:t>
      </w:r>
      <w:r w:rsidRPr="00D621CA">
        <w:rPr>
          <w:rFonts w:ascii="Times New Roman" w:hAnsi="Times New Roman"/>
          <w:sz w:val="24"/>
          <w:szCs w:val="24"/>
          <w:lang w:val="bg-BG"/>
        </w:rPr>
        <w:t>“ ЕООД, ЕИК 20</w:t>
      </w:r>
      <w:r w:rsidR="00664C2B">
        <w:rPr>
          <w:rFonts w:ascii="Times New Roman" w:hAnsi="Times New Roman"/>
          <w:sz w:val="24"/>
          <w:szCs w:val="24"/>
          <w:lang w:val="bg-BG"/>
        </w:rPr>
        <w:t>6933460</w:t>
      </w:r>
    </w:p>
    <w:p w:rsidR="00D621CA" w:rsidRPr="00D621CA" w:rsidRDefault="00D621CA" w:rsidP="00257E16">
      <w:pPr>
        <w:ind w:left="-142" w:right="106"/>
        <w:jc w:val="both"/>
        <w:rPr>
          <w:rFonts w:ascii="Times New Roman" w:hAnsi="Times New Roman"/>
          <w:sz w:val="24"/>
          <w:szCs w:val="24"/>
          <w:lang w:val="bg-BG"/>
        </w:rPr>
      </w:pPr>
      <w:r w:rsidRPr="00D621CA">
        <w:rPr>
          <w:rFonts w:ascii="Times New Roman" w:hAnsi="Times New Roman"/>
          <w:b/>
          <w:sz w:val="24"/>
          <w:szCs w:val="24"/>
          <w:lang w:val="bg-BG"/>
        </w:rPr>
        <w:t>седалище:</w:t>
      </w:r>
      <w:r w:rsidRPr="00D621CA">
        <w:rPr>
          <w:rFonts w:ascii="Times New Roman" w:hAnsi="Times New Roman"/>
          <w:sz w:val="24"/>
          <w:szCs w:val="24"/>
          <w:lang w:val="bg-BG"/>
        </w:rPr>
        <w:t xml:space="preserve"> п. код </w:t>
      </w:r>
      <w:r w:rsidR="00664C2B">
        <w:rPr>
          <w:rFonts w:ascii="Times New Roman" w:hAnsi="Times New Roman"/>
          <w:sz w:val="24"/>
          <w:szCs w:val="24"/>
          <w:lang w:val="bg-BG"/>
        </w:rPr>
        <w:t>6400</w:t>
      </w:r>
      <w:r>
        <w:rPr>
          <w:rFonts w:ascii="Times New Roman" w:hAnsi="Times New Roman"/>
          <w:sz w:val="24"/>
          <w:szCs w:val="24"/>
          <w:lang w:val="bg-BG"/>
        </w:rPr>
        <w:t xml:space="preserve">, </w:t>
      </w:r>
      <w:r w:rsidR="00664C2B">
        <w:rPr>
          <w:rFonts w:ascii="Times New Roman" w:hAnsi="Times New Roman"/>
          <w:sz w:val="24"/>
          <w:szCs w:val="24"/>
          <w:lang w:val="bg-BG"/>
        </w:rPr>
        <w:t>град Димитровград</w:t>
      </w:r>
      <w:r w:rsidRPr="00D621CA">
        <w:rPr>
          <w:rFonts w:ascii="Times New Roman" w:hAnsi="Times New Roman"/>
          <w:sz w:val="24"/>
          <w:szCs w:val="24"/>
          <w:lang w:val="bg-BG"/>
        </w:rPr>
        <w:t xml:space="preserve">, </w:t>
      </w:r>
      <w:r w:rsidR="00664C2B">
        <w:rPr>
          <w:rFonts w:ascii="Times New Roman" w:hAnsi="Times New Roman"/>
          <w:sz w:val="24"/>
          <w:szCs w:val="24"/>
          <w:lang w:val="bg-BG"/>
        </w:rPr>
        <w:t>ул. „Георги Бенковски“ № 8, ет. 2, ап. 8</w:t>
      </w:r>
    </w:p>
    <w:p w:rsidR="00D621CA" w:rsidRPr="00D621CA" w:rsidRDefault="00D621CA" w:rsidP="00257E16">
      <w:pPr>
        <w:ind w:right="106"/>
        <w:jc w:val="both"/>
        <w:rPr>
          <w:rFonts w:ascii="Times New Roman" w:hAnsi="Times New Roman"/>
          <w:sz w:val="24"/>
          <w:szCs w:val="24"/>
          <w:lang w:val="bg-BG"/>
        </w:rPr>
      </w:pPr>
    </w:p>
    <w:p w:rsidR="00D621CA" w:rsidRPr="00D621CA" w:rsidRDefault="00D621CA" w:rsidP="00257E16">
      <w:pPr>
        <w:ind w:left="-142" w:right="106"/>
        <w:jc w:val="both"/>
        <w:rPr>
          <w:rFonts w:ascii="Times New Roman" w:hAnsi="Times New Roman"/>
          <w:b/>
          <w:i/>
          <w:sz w:val="24"/>
          <w:szCs w:val="24"/>
          <w:lang w:val="bg-BG"/>
        </w:rPr>
      </w:pPr>
      <w:r w:rsidRPr="00D621CA">
        <w:rPr>
          <w:rFonts w:ascii="Times New Roman" w:hAnsi="Times New Roman"/>
          <w:b/>
          <w:i/>
          <w:sz w:val="24"/>
          <w:szCs w:val="24"/>
          <w:lang w:val="bg-BG"/>
        </w:rPr>
        <w:t>Кратко описание на инвестиционното предложение:</w:t>
      </w:r>
    </w:p>
    <w:p w:rsidR="00664C2B" w:rsidRPr="00664C2B" w:rsidRDefault="00664C2B" w:rsidP="00257E16">
      <w:pPr>
        <w:ind w:left="-142" w:right="106" w:firstLine="568"/>
        <w:jc w:val="both"/>
        <w:rPr>
          <w:rFonts w:ascii="Times New Roman" w:hAnsi="Times New Roman"/>
          <w:bCs/>
          <w:iCs/>
          <w:sz w:val="24"/>
          <w:szCs w:val="24"/>
          <w:lang w:val="bg-BG"/>
        </w:rPr>
      </w:pPr>
      <w:r w:rsidRPr="00664C2B">
        <w:rPr>
          <w:rFonts w:ascii="Times New Roman" w:hAnsi="Times New Roman"/>
          <w:sz w:val="24"/>
          <w:szCs w:val="24"/>
          <w:lang w:val="bg-BG"/>
        </w:rPr>
        <w:t xml:space="preserve">С инвестиционното предложение се предвижда обособяване на площадка събиране и временно съхранение на отпадъци от негодни за употреба батерии и акумулатори; излязло от употреба електрическо и електронно оборудване и предварително третиране на отпадъци от черни и цветни метали, метални опаковки и излезли от употреба моторни превозни средства  в поземлен имот с идентификатор по № 21052.1012.198, град Димитровград. За предвидената дейност ще се използват </w:t>
      </w:r>
      <w:r w:rsidR="008B33AE">
        <w:rPr>
          <w:rFonts w:ascii="Times New Roman" w:hAnsi="Times New Roman"/>
          <w:sz w:val="24"/>
          <w:szCs w:val="24"/>
          <w:lang w:val="bg-BG"/>
        </w:rPr>
        <w:t>и съществуващите сгради в имота</w:t>
      </w:r>
      <w:r w:rsidR="008B33AE">
        <w:rPr>
          <w:rFonts w:ascii="Times New Roman" w:hAnsi="Times New Roman"/>
          <w:bCs/>
          <w:iCs/>
          <w:sz w:val="24"/>
          <w:szCs w:val="24"/>
          <w:lang w:val="bg-BG"/>
        </w:rPr>
        <w:t>. На площадката ще се извършват следните дейности:</w:t>
      </w:r>
    </w:p>
    <w:p w:rsidR="009C378C" w:rsidRDefault="00664C2B" w:rsidP="009C378C">
      <w:pPr>
        <w:numPr>
          <w:ilvl w:val="0"/>
          <w:numId w:val="46"/>
        </w:numPr>
        <w:tabs>
          <w:tab w:val="left" w:pos="993"/>
        </w:tabs>
        <w:ind w:left="-142" w:right="106" w:firstLine="709"/>
        <w:jc w:val="both"/>
        <w:rPr>
          <w:rFonts w:ascii="Times New Roman" w:hAnsi="Times New Roman"/>
          <w:bCs/>
          <w:iCs/>
          <w:sz w:val="24"/>
          <w:szCs w:val="24"/>
          <w:lang w:val="bg-BG"/>
        </w:rPr>
      </w:pPr>
      <w:r w:rsidRPr="00664C2B">
        <w:rPr>
          <w:rFonts w:ascii="Times New Roman" w:hAnsi="Times New Roman"/>
          <w:bCs/>
          <w:iCs/>
          <w:sz w:val="24"/>
          <w:szCs w:val="24"/>
          <w:lang w:val="bg-BG"/>
        </w:rPr>
        <w:t xml:space="preserve">Дейности по събиране и съхранение на НУБА </w:t>
      </w:r>
      <w:r w:rsidR="009C378C">
        <w:rPr>
          <w:rFonts w:ascii="Times New Roman" w:hAnsi="Times New Roman"/>
          <w:bCs/>
          <w:iCs/>
          <w:sz w:val="24"/>
          <w:szCs w:val="24"/>
          <w:lang w:val="bg-BG"/>
        </w:rPr>
        <w:t>- ще се извършват в</w:t>
      </w:r>
      <w:r w:rsidR="009C378C" w:rsidRPr="009C378C">
        <w:rPr>
          <w:rFonts w:ascii="Times New Roman" w:hAnsi="Times New Roman"/>
          <w:bCs/>
          <w:iCs/>
          <w:sz w:val="24"/>
          <w:szCs w:val="24"/>
          <w:lang w:val="bg-BG"/>
        </w:rPr>
        <w:t xml:space="preserve"> контейнери или палети, устойчиви на киселина, разположени върху бетонирана площ в закрито помещение, ще се събират и съхраняват временно батерии и акумулатори</w:t>
      </w:r>
      <w:r w:rsidR="009C378C">
        <w:rPr>
          <w:rFonts w:ascii="Times New Roman" w:hAnsi="Times New Roman"/>
          <w:bCs/>
          <w:iCs/>
          <w:sz w:val="24"/>
          <w:szCs w:val="24"/>
          <w:lang w:val="bg-BG"/>
        </w:rPr>
        <w:t>,</w:t>
      </w:r>
      <w:r w:rsidR="009C378C" w:rsidRPr="009C378C">
        <w:rPr>
          <w:rFonts w:ascii="Times New Roman" w:hAnsi="Times New Roman"/>
          <w:bCs/>
          <w:iCs/>
          <w:sz w:val="24"/>
          <w:szCs w:val="24"/>
          <w:lang w:val="bg-BG"/>
        </w:rPr>
        <w:t xml:space="preserve"> изкупени от физически и/или юридически лица</w:t>
      </w:r>
      <w:r w:rsidR="009C378C">
        <w:rPr>
          <w:rFonts w:ascii="Times New Roman" w:hAnsi="Times New Roman"/>
          <w:bCs/>
          <w:iCs/>
          <w:sz w:val="24"/>
          <w:szCs w:val="24"/>
          <w:lang w:val="bg-BG"/>
        </w:rPr>
        <w:t>.</w:t>
      </w:r>
      <w:r w:rsidR="009C378C" w:rsidRPr="009C378C">
        <w:rPr>
          <w:rFonts w:asciiTheme="minorHAnsi" w:eastAsia="Calibri" w:hAnsiTheme="minorHAnsi" w:cstheme="minorHAnsi"/>
          <w:sz w:val="24"/>
          <w:szCs w:val="24"/>
          <w:lang w:val="bg-BG" w:eastAsia="bg-BG"/>
        </w:rPr>
        <w:t xml:space="preserve"> </w:t>
      </w:r>
      <w:r w:rsidR="009C378C" w:rsidRPr="009C378C">
        <w:rPr>
          <w:rFonts w:ascii="Times New Roman" w:hAnsi="Times New Roman"/>
          <w:bCs/>
          <w:iCs/>
          <w:sz w:val="24"/>
          <w:szCs w:val="24"/>
          <w:lang w:val="bg-BG"/>
        </w:rPr>
        <w:t>Местата и съдовете в които ще се съхраняват събраните НУБА ще са обозначени с табели, с код и наименование</w:t>
      </w:r>
      <w:r w:rsidR="009C378C">
        <w:rPr>
          <w:rFonts w:ascii="Times New Roman" w:hAnsi="Times New Roman"/>
          <w:bCs/>
          <w:iCs/>
          <w:sz w:val="24"/>
          <w:szCs w:val="24"/>
          <w:lang w:val="bg-BG"/>
        </w:rPr>
        <w:t>.</w:t>
      </w:r>
    </w:p>
    <w:p w:rsidR="00F63EA2" w:rsidRDefault="00664C2B" w:rsidP="00F63EA2">
      <w:pPr>
        <w:numPr>
          <w:ilvl w:val="0"/>
          <w:numId w:val="46"/>
        </w:numPr>
        <w:tabs>
          <w:tab w:val="left" w:pos="993"/>
        </w:tabs>
        <w:ind w:left="-142" w:right="106" w:firstLine="709"/>
        <w:jc w:val="both"/>
        <w:rPr>
          <w:rFonts w:ascii="Times New Roman" w:hAnsi="Times New Roman"/>
          <w:bCs/>
          <w:iCs/>
          <w:sz w:val="24"/>
          <w:szCs w:val="24"/>
          <w:lang w:val="bg-BG"/>
        </w:rPr>
      </w:pPr>
      <w:r w:rsidRPr="009C378C">
        <w:rPr>
          <w:rFonts w:ascii="Times New Roman" w:hAnsi="Times New Roman"/>
          <w:bCs/>
          <w:iCs/>
          <w:sz w:val="24"/>
          <w:szCs w:val="24"/>
          <w:lang w:val="bg-BG"/>
        </w:rPr>
        <w:lastRenderedPageBreak/>
        <w:t>Дейности по</w:t>
      </w:r>
      <w:r w:rsidR="009C378C" w:rsidRPr="009C378C">
        <w:rPr>
          <w:rFonts w:ascii="Times New Roman" w:hAnsi="Times New Roman"/>
          <w:bCs/>
          <w:iCs/>
          <w:sz w:val="24"/>
          <w:szCs w:val="24"/>
          <w:lang w:val="bg-BG"/>
        </w:rPr>
        <w:t xml:space="preserve"> събиране и съхранение на ИУЕЕО </w:t>
      </w:r>
      <w:r w:rsidR="00F63EA2">
        <w:rPr>
          <w:rFonts w:ascii="Times New Roman" w:hAnsi="Times New Roman"/>
          <w:bCs/>
          <w:iCs/>
          <w:sz w:val="24"/>
          <w:szCs w:val="24"/>
          <w:lang w:val="bg-BG"/>
        </w:rPr>
        <w:t>–</w:t>
      </w:r>
      <w:r w:rsidR="009C378C" w:rsidRPr="009C378C">
        <w:rPr>
          <w:rFonts w:ascii="Times New Roman" w:hAnsi="Times New Roman"/>
          <w:bCs/>
          <w:iCs/>
          <w:sz w:val="24"/>
          <w:szCs w:val="24"/>
          <w:lang w:val="bg-BG"/>
        </w:rPr>
        <w:t xml:space="preserve"> </w:t>
      </w:r>
      <w:r w:rsidR="00F63EA2">
        <w:rPr>
          <w:rFonts w:ascii="Times New Roman" w:hAnsi="Times New Roman"/>
          <w:bCs/>
          <w:iCs/>
          <w:sz w:val="24"/>
          <w:szCs w:val="24"/>
          <w:lang w:val="bg-BG"/>
        </w:rPr>
        <w:t>ще се извършват на</w:t>
      </w:r>
      <w:r w:rsidR="009C378C" w:rsidRPr="009C378C">
        <w:rPr>
          <w:rFonts w:ascii="Times New Roman" w:hAnsi="Times New Roman"/>
          <w:bCs/>
          <w:iCs/>
          <w:sz w:val="24"/>
          <w:szCs w:val="24"/>
          <w:lang w:val="bg-BG"/>
        </w:rPr>
        <w:t xml:space="preserve"> за</w:t>
      </w:r>
      <w:r w:rsidR="00F63EA2">
        <w:rPr>
          <w:rFonts w:ascii="Times New Roman" w:hAnsi="Times New Roman"/>
          <w:bCs/>
          <w:iCs/>
          <w:sz w:val="24"/>
          <w:szCs w:val="24"/>
          <w:lang w:val="bg-BG"/>
        </w:rPr>
        <w:t>крити, обособени за целта места.</w:t>
      </w:r>
      <w:r w:rsidR="00F63EA2" w:rsidRPr="00F63EA2">
        <w:rPr>
          <w:rFonts w:asciiTheme="minorHAnsi" w:eastAsia="Calibri" w:hAnsiTheme="minorHAnsi" w:cstheme="minorHAnsi"/>
          <w:sz w:val="24"/>
          <w:szCs w:val="24"/>
          <w:lang w:val="bg-BG" w:eastAsia="bg-BG"/>
        </w:rPr>
        <w:t xml:space="preserve"> </w:t>
      </w:r>
      <w:r w:rsidR="00F63EA2" w:rsidRPr="00F63EA2">
        <w:rPr>
          <w:rFonts w:ascii="Times New Roman" w:hAnsi="Times New Roman"/>
          <w:bCs/>
          <w:iCs/>
          <w:sz w:val="24"/>
          <w:szCs w:val="24"/>
          <w:lang w:val="bg-BG"/>
        </w:rPr>
        <w:t>На територията на площадката няма да се извършва разк</w:t>
      </w:r>
      <w:r w:rsidR="00F63EA2">
        <w:rPr>
          <w:rFonts w:ascii="Times New Roman" w:hAnsi="Times New Roman"/>
          <w:bCs/>
          <w:iCs/>
          <w:sz w:val="24"/>
          <w:szCs w:val="24"/>
          <w:lang w:val="bg-BG"/>
        </w:rPr>
        <w:t xml:space="preserve">омплектоване на събраното ИУЕЕО. </w:t>
      </w:r>
      <w:r w:rsidR="00F63EA2" w:rsidRPr="00F63EA2">
        <w:rPr>
          <w:rFonts w:ascii="Times New Roman" w:hAnsi="Times New Roman"/>
          <w:bCs/>
          <w:iCs/>
          <w:sz w:val="24"/>
          <w:szCs w:val="24"/>
          <w:lang w:val="bg-BG"/>
        </w:rPr>
        <w:t>Местата и контейнерите за събиране и съхраняване на ИУЕЕО ще са обозначени с табели "Събирателен пункт за излязло от употреба електрическо и електронно оборудване", както и табели с кодове и наименования</w:t>
      </w:r>
      <w:r w:rsidR="00F63EA2">
        <w:rPr>
          <w:rFonts w:ascii="Times New Roman" w:hAnsi="Times New Roman"/>
          <w:bCs/>
          <w:iCs/>
          <w:sz w:val="24"/>
          <w:szCs w:val="24"/>
          <w:lang w:val="bg-BG"/>
        </w:rPr>
        <w:t>.</w:t>
      </w:r>
    </w:p>
    <w:p w:rsidR="00F63EA2" w:rsidRPr="00F63EA2" w:rsidRDefault="00664C2B" w:rsidP="00F63EA2">
      <w:pPr>
        <w:numPr>
          <w:ilvl w:val="0"/>
          <w:numId w:val="46"/>
        </w:numPr>
        <w:tabs>
          <w:tab w:val="left" w:pos="993"/>
        </w:tabs>
        <w:ind w:left="-142" w:right="106" w:firstLine="709"/>
        <w:jc w:val="both"/>
        <w:rPr>
          <w:rFonts w:ascii="Times New Roman" w:hAnsi="Times New Roman"/>
          <w:bCs/>
          <w:iCs/>
          <w:sz w:val="24"/>
          <w:szCs w:val="24"/>
          <w:lang w:val="bg-BG"/>
        </w:rPr>
      </w:pPr>
      <w:r w:rsidRPr="00F63EA2">
        <w:rPr>
          <w:rFonts w:ascii="Times New Roman" w:hAnsi="Times New Roman"/>
          <w:bCs/>
          <w:iCs/>
          <w:sz w:val="24"/>
          <w:szCs w:val="24"/>
          <w:lang w:val="bg-BG"/>
        </w:rPr>
        <w:t>Дейности по събиране,</w:t>
      </w:r>
      <w:r w:rsidR="00F63EA2" w:rsidRPr="00F63EA2">
        <w:rPr>
          <w:rFonts w:ascii="Times New Roman" w:hAnsi="Times New Roman"/>
          <w:bCs/>
          <w:iCs/>
          <w:sz w:val="24"/>
          <w:szCs w:val="24"/>
          <w:lang w:val="bg-BG"/>
        </w:rPr>
        <w:t xml:space="preserve"> съхранение и третиране на ОЧЦМ -</w:t>
      </w:r>
      <w:r w:rsidR="00F63EA2" w:rsidRPr="00F63EA2">
        <w:rPr>
          <w:rFonts w:asciiTheme="minorHAnsi" w:eastAsia="Calibri" w:hAnsiTheme="minorHAnsi" w:cstheme="minorHAnsi"/>
          <w:sz w:val="24"/>
          <w:szCs w:val="24"/>
          <w:lang w:val="bg-BG" w:eastAsia="bg-BG"/>
        </w:rPr>
        <w:t xml:space="preserve"> </w:t>
      </w:r>
      <w:r w:rsidR="00F63EA2" w:rsidRPr="00F63EA2">
        <w:rPr>
          <w:rFonts w:ascii="Times New Roman" w:hAnsi="Times New Roman"/>
          <w:bCs/>
          <w:iCs/>
          <w:sz w:val="24"/>
          <w:szCs w:val="24"/>
          <w:lang w:val="bg-BG"/>
        </w:rPr>
        <w:t>Изкупени от физически и/или юридически лица метални отпадъци, както и тези образувани от разкомплектоване на ИУМПС ще се приемат на площадката за временно съхранение, и/или за извършване на предварително третиране- сортиране; рязане</w:t>
      </w:r>
      <w:r w:rsidR="00F63EA2">
        <w:rPr>
          <w:rFonts w:ascii="Times New Roman" w:hAnsi="Times New Roman"/>
          <w:bCs/>
          <w:iCs/>
          <w:sz w:val="24"/>
          <w:szCs w:val="24"/>
          <w:lang w:val="bg-BG"/>
        </w:rPr>
        <w:t>.</w:t>
      </w:r>
      <w:r w:rsidR="00F63EA2" w:rsidRPr="00F63EA2">
        <w:rPr>
          <w:rFonts w:asciiTheme="minorHAnsi" w:eastAsia="Calibri" w:hAnsiTheme="minorHAnsi" w:cstheme="minorHAnsi"/>
          <w:sz w:val="24"/>
          <w:szCs w:val="24"/>
          <w:lang w:val="bg-BG" w:eastAsia="bg-BG"/>
        </w:rPr>
        <w:t xml:space="preserve"> </w:t>
      </w:r>
      <w:r w:rsidR="00F63EA2" w:rsidRPr="00F63EA2">
        <w:rPr>
          <w:rFonts w:ascii="Times New Roman" w:hAnsi="Times New Roman"/>
          <w:bCs/>
          <w:iCs/>
          <w:sz w:val="24"/>
          <w:szCs w:val="24"/>
          <w:lang w:val="bg-BG"/>
        </w:rPr>
        <w:t xml:space="preserve">Сортиране и прегрупиране на постъпилите отпадъци: при приемането на отпадъците, след визуален оглед, претегляне и съответно оформяне на документите, ще се организира тяхното сортиране и повторно претегляне на вече сортираните групи от тях. Сортирането и прегрупирането на отпадъците ще се извършват ръчно или с подемна и </w:t>
      </w:r>
      <w:proofErr w:type="spellStart"/>
      <w:r w:rsidR="00F63EA2" w:rsidRPr="00F63EA2">
        <w:rPr>
          <w:rFonts w:ascii="Times New Roman" w:hAnsi="Times New Roman"/>
          <w:bCs/>
          <w:iCs/>
          <w:sz w:val="24"/>
          <w:szCs w:val="24"/>
          <w:lang w:val="bg-BG"/>
        </w:rPr>
        <w:t>товаро-разтоварна</w:t>
      </w:r>
      <w:proofErr w:type="spellEnd"/>
      <w:r w:rsidR="00F63EA2" w:rsidRPr="00F63EA2">
        <w:rPr>
          <w:rFonts w:ascii="Times New Roman" w:hAnsi="Times New Roman"/>
          <w:bCs/>
          <w:iCs/>
          <w:sz w:val="24"/>
          <w:szCs w:val="24"/>
          <w:lang w:val="bg-BG"/>
        </w:rPr>
        <w:t xml:space="preserve"> техника.</w:t>
      </w:r>
    </w:p>
    <w:p w:rsidR="00F63EA2" w:rsidRPr="00F63EA2" w:rsidRDefault="00F63EA2" w:rsidP="00F63EA2">
      <w:pPr>
        <w:numPr>
          <w:ilvl w:val="0"/>
          <w:numId w:val="46"/>
        </w:numPr>
        <w:tabs>
          <w:tab w:val="left" w:pos="993"/>
        </w:tabs>
        <w:ind w:left="-142" w:right="106" w:firstLine="709"/>
        <w:jc w:val="both"/>
        <w:rPr>
          <w:rFonts w:ascii="Times New Roman" w:hAnsi="Times New Roman"/>
          <w:bCs/>
          <w:iCs/>
          <w:sz w:val="24"/>
          <w:szCs w:val="24"/>
          <w:lang w:val="bg-BG"/>
        </w:rPr>
      </w:pPr>
      <w:r w:rsidRPr="00F63EA2">
        <w:rPr>
          <w:rFonts w:ascii="Times New Roman" w:hAnsi="Times New Roman"/>
          <w:bCs/>
          <w:iCs/>
          <w:sz w:val="24"/>
          <w:szCs w:val="24"/>
          <w:lang w:val="bg-BG"/>
        </w:rPr>
        <w:t xml:space="preserve">Предварителна обработка и рязане на ОЧЦМ: Едрогабаритните отпадъци от черни и цветни метали, събрани от търговска дейност с ОЧЦМ, както и образуваните от разкомплектоването на ИУМПС /ламарина, купета и др./ се подават за по-следваща обработка - извършване на </w:t>
      </w:r>
      <w:proofErr w:type="spellStart"/>
      <w:r w:rsidRPr="00F63EA2">
        <w:rPr>
          <w:rFonts w:ascii="Times New Roman" w:hAnsi="Times New Roman"/>
          <w:bCs/>
          <w:iCs/>
          <w:sz w:val="24"/>
          <w:szCs w:val="24"/>
          <w:lang w:val="bg-BG"/>
        </w:rPr>
        <w:t>газо-кислородно</w:t>
      </w:r>
      <w:proofErr w:type="spellEnd"/>
      <w:r w:rsidRPr="00F63EA2">
        <w:rPr>
          <w:rFonts w:ascii="Times New Roman" w:hAnsi="Times New Roman"/>
          <w:bCs/>
          <w:iCs/>
          <w:sz w:val="24"/>
          <w:szCs w:val="24"/>
          <w:lang w:val="bg-BG"/>
        </w:rPr>
        <w:t xml:space="preserve"> рязане с оксижен.</w:t>
      </w:r>
      <w:r>
        <w:rPr>
          <w:rFonts w:ascii="Times New Roman" w:hAnsi="Times New Roman"/>
          <w:bCs/>
          <w:iCs/>
          <w:sz w:val="24"/>
          <w:szCs w:val="24"/>
          <w:lang w:val="bg-BG"/>
        </w:rPr>
        <w:t xml:space="preserve"> </w:t>
      </w:r>
      <w:r w:rsidRPr="00F63EA2">
        <w:rPr>
          <w:rFonts w:ascii="Times New Roman" w:hAnsi="Times New Roman"/>
          <w:bCs/>
          <w:iCs/>
          <w:sz w:val="24"/>
          <w:szCs w:val="24"/>
          <w:lang w:val="bg-BG"/>
        </w:rPr>
        <w:t xml:space="preserve">Дейностите с отпадъци от черни и цветни метали, които представляват кабели и електропроводници от всякакъв вид и размер, елементи на електронната съобщителна инфраструктура, елементи и части от подвижния железопътен състав, железния път, включително осигурителните, </w:t>
      </w:r>
      <w:proofErr w:type="spellStart"/>
      <w:r w:rsidRPr="00F63EA2">
        <w:rPr>
          <w:rFonts w:ascii="Times New Roman" w:hAnsi="Times New Roman"/>
          <w:bCs/>
          <w:iCs/>
          <w:sz w:val="24"/>
          <w:szCs w:val="24"/>
          <w:lang w:val="bg-BG"/>
        </w:rPr>
        <w:t>сигнализационните</w:t>
      </w:r>
      <w:proofErr w:type="spellEnd"/>
      <w:r w:rsidRPr="00F63EA2">
        <w:rPr>
          <w:rFonts w:ascii="Times New Roman" w:hAnsi="Times New Roman"/>
          <w:bCs/>
          <w:iCs/>
          <w:sz w:val="24"/>
          <w:szCs w:val="24"/>
          <w:lang w:val="bg-BG"/>
        </w:rPr>
        <w:t xml:space="preserve"> и съобщителните съоръжения и всякакви инсталации към тях, всякакви елементи и части от пътната инфраструктура, като пътни знаци, </w:t>
      </w:r>
      <w:proofErr w:type="spellStart"/>
      <w:r w:rsidRPr="00F63EA2">
        <w:rPr>
          <w:rFonts w:ascii="Times New Roman" w:hAnsi="Times New Roman"/>
          <w:bCs/>
          <w:iCs/>
          <w:sz w:val="24"/>
          <w:szCs w:val="24"/>
          <w:lang w:val="bg-BG"/>
        </w:rPr>
        <w:t>мантинели</w:t>
      </w:r>
      <w:proofErr w:type="spellEnd"/>
      <w:r w:rsidRPr="00F63EA2">
        <w:rPr>
          <w:rFonts w:ascii="Times New Roman" w:hAnsi="Times New Roman"/>
          <w:bCs/>
          <w:iCs/>
          <w:sz w:val="24"/>
          <w:szCs w:val="24"/>
          <w:lang w:val="bg-BG"/>
        </w:rPr>
        <w:t xml:space="preserve">, метални капаци от шахти, части от уличното осветление или </w:t>
      </w:r>
      <w:proofErr w:type="spellStart"/>
      <w:r w:rsidRPr="00F63EA2">
        <w:rPr>
          <w:rFonts w:ascii="Times New Roman" w:hAnsi="Times New Roman"/>
          <w:bCs/>
          <w:iCs/>
          <w:sz w:val="24"/>
          <w:szCs w:val="24"/>
          <w:lang w:val="bg-BG"/>
        </w:rPr>
        <w:t>воднонапоителни</w:t>
      </w:r>
      <w:proofErr w:type="spellEnd"/>
      <w:r w:rsidRPr="00F63EA2">
        <w:rPr>
          <w:rFonts w:ascii="Times New Roman" w:hAnsi="Times New Roman"/>
          <w:bCs/>
          <w:iCs/>
          <w:sz w:val="24"/>
          <w:szCs w:val="24"/>
          <w:lang w:val="bg-BG"/>
        </w:rPr>
        <w:t xml:space="preserve"> системи и съоръжения, както и на </w:t>
      </w:r>
      <w:proofErr w:type="spellStart"/>
      <w:r w:rsidRPr="00F63EA2">
        <w:rPr>
          <w:rFonts w:ascii="Times New Roman" w:hAnsi="Times New Roman"/>
          <w:bCs/>
          <w:iCs/>
          <w:sz w:val="24"/>
          <w:szCs w:val="24"/>
          <w:lang w:val="bg-BG"/>
        </w:rPr>
        <w:t>металосъдържащи</w:t>
      </w:r>
      <w:proofErr w:type="spellEnd"/>
      <w:r w:rsidRPr="00F63EA2">
        <w:rPr>
          <w:rFonts w:ascii="Times New Roman" w:hAnsi="Times New Roman"/>
          <w:bCs/>
          <w:iCs/>
          <w:sz w:val="24"/>
          <w:szCs w:val="24"/>
          <w:lang w:val="bg-BG"/>
        </w:rPr>
        <w:t xml:space="preserve"> паметници на културата или части, или елементи от тях, ще се извършват при наличие на издаден СЕРТИФИКАТ за произход, издаден от лицата, при чиято дейност се образуват и въз основа сключен писмен договор. Тези отпадъци се съхраняват и подготвят за оползотворяване отделно от останалите ОЦЧМ.</w:t>
      </w:r>
    </w:p>
    <w:p w:rsidR="00F63EA2" w:rsidRDefault="00F63EA2" w:rsidP="00F63EA2">
      <w:pPr>
        <w:tabs>
          <w:tab w:val="left" w:pos="993"/>
        </w:tabs>
        <w:ind w:left="-142" w:right="106" w:firstLine="568"/>
        <w:jc w:val="both"/>
        <w:rPr>
          <w:rFonts w:ascii="Times New Roman" w:hAnsi="Times New Roman"/>
          <w:bCs/>
          <w:iCs/>
          <w:sz w:val="24"/>
          <w:szCs w:val="24"/>
          <w:lang w:val="bg-BG"/>
        </w:rPr>
      </w:pPr>
      <w:r w:rsidRPr="00F63EA2">
        <w:rPr>
          <w:rFonts w:ascii="Times New Roman" w:hAnsi="Times New Roman"/>
          <w:bCs/>
          <w:iCs/>
          <w:sz w:val="24"/>
          <w:szCs w:val="24"/>
          <w:lang w:val="bg-BG"/>
        </w:rPr>
        <w:t>Всички ОЧЦМ, събрани от физически и/или юридически лица, ще се събират разделно и временно съхраняват по подходящ начин, съгласно техния произход, вид, състав и характерни свойства, обозначени с табели, с код и наименование на съответния отпадък</w:t>
      </w:r>
      <w:r>
        <w:rPr>
          <w:rFonts w:ascii="Times New Roman" w:hAnsi="Times New Roman"/>
          <w:bCs/>
          <w:iCs/>
          <w:sz w:val="24"/>
          <w:szCs w:val="24"/>
          <w:lang w:val="bg-BG"/>
        </w:rPr>
        <w:t>.</w:t>
      </w:r>
    </w:p>
    <w:p w:rsidR="00F63EA2" w:rsidRDefault="00664C2B" w:rsidP="00F63EA2">
      <w:pPr>
        <w:pStyle w:val="aa"/>
        <w:numPr>
          <w:ilvl w:val="0"/>
          <w:numId w:val="46"/>
        </w:numPr>
        <w:tabs>
          <w:tab w:val="left" w:pos="993"/>
        </w:tabs>
        <w:spacing w:after="0" w:line="240" w:lineRule="auto"/>
        <w:ind w:left="-142" w:right="106" w:firstLine="709"/>
        <w:jc w:val="both"/>
        <w:rPr>
          <w:rFonts w:ascii="Times New Roman" w:hAnsi="Times New Roman"/>
          <w:bCs/>
          <w:iCs/>
          <w:sz w:val="24"/>
          <w:szCs w:val="24"/>
        </w:rPr>
      </w:pPr>
      <w:r w:rsidRPr="00F63EA2">
        <w:rPr>
          <w:rFonts w:ascii="Times New Roman" w:hAnsi="Times New Roman"/>
          <w:bCs/>
          <w:iCs/>
          <w:sz w:val="24"/>
          <w:szCs w:val="24"/>
        </w:rPr>
        <w:t>Дейности по събиране, съхранение и третиране на метални опаковки</w:t>
      </w:r>
      <w:r w:rsidR="00F63EA2">
        <w:rPr>
          <w:rFonts w:ascii="Times New Roman" w:hAnsi="Times New Roman"/>
          <w:bCs/>
          <w:iCs/>
          <w:sz w:val="24"/>
          <w:szCs w:val="24"/>
        </w:rPr>
        <w:t xml:space="preserve"> -</w:t>
      </w:r>
      <w:r w:rsidR="00F63EA2" w:rsidRPr="00F63EA2">
        <w:rPr>
          <w:rFonts w:asciiTheme="minorHAnsi" w:hAnsiTheme="minorHAnsi" w:cstheme="minorHAnsi"/>
          <w:sz w:val="24"/>
          <w:szCs w:val="24"/>
          <w:lang w:eastAsia="bg-BG"/>
        </w:rPr>
        <w:t xml:space="preserve"> </w:t>
      </w:r>
      <w:r w:rsidR="00F63EA2" w:rsidRPr="00F63EA2">
        <w:rPr>
          <w:rFonts w:ascii="Times New Roman" w:hAnsi="Times New Roman"/>
          <w:bCs/>
          <w:iCs/>
          <w:sz w:val="24"/>
          <w:szCs w:val="24"/>
        </w:rPr>
        <w:t>ще се обособи специален участък в който ще се приемат и съхраняват изкупени от физически и/или ю</w:t>
      </w:r>
      <w:r w:rsidR="00F63EA2">
        <w:rPr>
          <w:rFonts w:ascii="Times New Roman" w:hAnsi="Times New Roman"/>
          <w:bCs/>
          <w:iCs/>
          <w:sz w:val="24"/>
          <w:szCs w:val="24"/>
        </w:rPr>
        <w:t>ридически лица метални опаковки.</w:t>
      </w:r>
      <w:r w:rsidR="00F63EA2" w:rsidRPr="00F63EA2">
        <w:rPr>
          <w:rFonts w:asciiTheme="minorHAnsi" w:hAnsiTheme="minorHAnsi" w:cstheme="minorHAnsi"/>
          <w:sz w:val="24"/>
          <w:szCs w:val="24"/>
          <w:lang w:eastAsia="bg-BG"/>
        </w:rPr>
        <w:t xml:space="preserve"> </w:t>
      </w:r>
      <w:r w:rsidR="00F63EA2" w:rsidRPr="00F63EA2">
        <w:rPr>
          <w:rFonts w:ascii="Times New Roman" w:hAnsi="Times New Roman"/>
          <w:bCs/>
          <w:iCs/>
          <w:sz w:val="24"/>
          <w:szCs w:val="24"/>
        </w:rPr>
        <w:t>Събраните от физически и/или юридически лица, метални опаковки, след ръчно сортиране ще се предават за по-следващо третиране на фирми, притежаващи необходимите разрешителни документи за дейности с отпадъци</w:t>
      </w:r>
      <w:r w:rsidR="00F63EA2">
        <w:rPr>
          <w:rFonts w:ascii="Times New Roman" w:hAnsi="Times New Roman"/>
          <w:bCs/>
          <w:iCs/>
          <w:sz w:val="24"/>
          <w:szCs w:val="24"/>
        </w:rPr>
        <w:t>.</w:t>
      </w:r>
    </w:p>
    <w:p w:rsidR="008B33AE" w:rsidRPr="008B33AE" w:rsidRDefault="00664C2B" w:rsidP="008E612C">
      <w:pPr>
        <w:pStyle w:val="aa"/>
        <w:numPr>
          <w:ilvl w:val="0"/>
          <w:numId w:val="46"/>
        </w:numPr>
        <w:tabs>
          <w:tab w:val="left" w:pos="993"/>
        </w:tabs>
        <w:spacing w:after="0" w:line="240" w:lineRule="auto"/>
        <w:ind w:left="-142" w:right="106" w:firstLine="568"/>
        <w:jc w:val="both"/>
        <w:rPr>
          <w:rFonts w:ascii="Times New Roman" w:hAnsi="Times New Roman"/>
          <w:bCs/>
          <w:iCs/>
          <w:sz w:val="24"/>
          <w:szCs w:val="24"/>
        </w:rPr>
      </w:pPr>
      <w:r w:rsidRPr="00531E1A">
        <w:rPr>
          <w:rFonts w:ascii="Times New Roman" w:hAnsi="Times New Roman"/>
          <w:bCs/>
          <w:iCs/>
          <w:sz w:val="24"/>
          <w:szCs w:val="24"/>
        </w:rPr>
        <w:t>Дейности по съби</w:t>
      </w:r>
      <w:r w:rsidR="00F63EA2" w:rsidRPr="00531E1A">
        <w:rPr>
          <w:rFonts w:ascii="Times New Roman" w:hAnsi="Times New Roman"/>
          <w:bCs/>
          <w:iCs/>
          <w:sz w:val="24"/>
          <w:szCs w:val="24"/>
        </w:rPr>
        <w:t xml:space="preserve">ране и съхранение на ИУМПС - </w:t>
      </w:r>
      <w:r w:rsidR="00F63EA2" w:rsidRPr="00531E1A">
        <w:rPr>
          <w:rFonts w:ascii="Times New Roman" w:eastAsia="Times New Roman" w:hAnsi="Times New Roman"/>
          <w:bCs/>
          <w:iCs/>
          <w:sz w:val="24"/>
          <w:szCs w:val="24"/>
        </w:rPr>
        <w:t>Доставчици са фирми, които притежават ра</w:t>
      </w:r>
      <w:r w:rsidR="00531E1A" w:rsidRPr="00531E1A">
        <w:rPr>
          <w:rFonts w:ascii="Times New Roman" w:eastAsia="Times New Roman" w:hAnsi="Times New Roman"/>
          <w:bCs/>
          <w:iCs/>
          <w:sz w:val="24"/>
          <w:szCs w:val="24"/>
        </w:rPr>
        <w:t>зрешение за дейности с отпадъци</w:t>
      </w:r>
      <w:r w:rsidR="00F63EA2" w:rsidRPr="00531E1A">
        <w:rPr>
          <w:rFonts w:ascii="Times New Roman" w:eastAsia="Times New Roman" w:hAnsi="Times New Roman"/>
          <w:bCs/>
          <w:iCs/>
          <w:sz w:val="24"/>
          <w:szCs w:val="24"/>
        </w:rPr>
        <w:t xml:space="preserve"> и частни лица от цялата страна. Отпадъците да се обработват само механично – без промяна на състава им.</w:t>
      </w:r>
      <w:r w:rsidR="008E612C" w:rsidRPr="00531E1A">
        <w:rPr>
          <w:rFonts w:asciiTheme="minorHAnsi" w:hAnsiTheme="minorHAnsi" w:cstheme="minorHAnsi"/>
          <w:sz w:val="24"/>
          <w:szCs w:val="24"/>
          <w:lang w:eastAsia="bg-BG"/>
        </w:rPr>
        <w:t xml:space="preserve"> </w:t>
      </w:r>
      <w:r w:rsidR="008E612C" w:rsidRPr="00531E1A">
        <w:rPr>
          <w:rFonts w:ascii="Times New Roman" w:eastAsia="Times New Roman" w:hAnsi="Times New Roman"/>
          <w:bCs/>
          <w:iCs/>
          <w:sz w:val="24"/>
          <w:szCs w:val="24"/>
        </w:rPr>
        <w:t xml:space="preserve">Обработката на ИУМПС </w:t>
      </w:r>
      <w:r w:rsidR="00531E1A" w:rsidRPr="00531E1A">
        <w:rPr>
          <w:rFonts w:ascii="Times New Roman" w:eastAsia="Times New Roman" w:hAnsi="Times New Roman"/>
          <w:bCs/>
          <w:iCs/>
          <w:sz w:val="24"/>
          <w:szCs w:val="24"/>
        </w:rPr>
        <w:t xml:space="preserve">ще </w:t>
      </w:r>
      <w:r w:rsidR="008E612C" w:rsidRPr="00531E1A">
        <w:rPr>
          <w:rFonts w:ascii="Times New Roman" w:eastAsia="Times New Roman" w:hAnsi="Times New Roman"/>
          <w:bCs/>
          <w:iCs/>
          <w:sz w:val="24"/>
          <w:szCs w:val="24"/>
        </w:rPr>
        <w:t>преминава основно през три нива: събиране на старите автомоб</w:t>
      </w:r>
      <w:r w:rsidR="00531E1A" w:rsidRPr="00531E1A">
        <w:rPr>
          <w:rFonts w:ascii="Times New Roman" w:eastAsia="Times New Roman" w:hAnsi="Times New Roman"/>
          <w:bCs/>
          <w:iCs/>
          <w:sz w:val="24"/>
          <w:szCs w:val="24"/>
        </w:rPr>
        <w:t>или от последния собственик; по</w:t>
      </w:r>
      <w:r w:rsidR="008E612C" w:rsidRPr="00531E1A">
        <w:rPr>
          <w:rFonts w:ascii="Times New Roman" w:eastAsia="Times New Roman" w:hAnsi="Times New Roman"/>
          <w:bCs/>
          <w:iCs/>
          <w:sz w:val="24"/>
          <w:szCs w:val="24"/>
        </w:rPr>
        <w:t>следващо третиране и отделяне на частите за повторна употреба и предаване на отделените отпадъци за оползотворяване и обезвреждане.</w:t>
      </w:r>
      <w:r w:rsidR="00531E1A" w:rsidRPr="00531E1A">
        <w:rPr>
          <w:rFonts w:ascii="Times New Roman" w:eastAsia="Times New Roman" w:hAnsi="Times New Roman"/>
          <w:bCs/>
          <w:iCs/>
          <w:sz w:val="24"/>
          <w:szCs w:val="24"/>
        </w:rPr>
        <w:t xml:space="preserve"> </w:t>
      </w:r>
      <w:r w:rsidR="008E612C" w:rsidRPr="00531E1A">
        <w:rPr>
          <w:rFonts w:ascii="Times New Roman" w:eastAsia="Times New Roman" w:hAnsi="Times New Roman"/>
          <w:bCs/>
          <w:iCs/>
          <w:sz w:val="24"/>
          <w:szCs w:val="24"/>
        </w:rPr>
        <w:t>Отпадъците за рециклиране се реализират на вътрешния или външен пазар, като се предават на специализирани предприятия за по-следващо рециклиране/ обезвреждане.</w:t>
      </w:r>
      <w:r w:rsidR="00531E1A" w:rsidRPr="00531E1A">
        <w:rPr>
          <w:rFonts w:ascii="Times New Roman" w:eastAsia="Times New Roman" w:hAnsi="Times New Roman"/>
          <w:bCs/>
          <w:iCs/>
          <w:sz w:val="24"/>
          <w:szCs w:val="24"/>
        </w:rPr>
        <w:t xml:space="preserve"> </w:t>
      </w:r>
    </w:p>
    <w:p w:rsidR="008B33AE" w:rsidRDefault="008B33AE" w:rsidP="008B33AE">
      <w:pPr>
        <w:tabs>
          <w:tab w:val="left" w:pos="993"/>
        </w:tabs>
        <w:ind w:left="-142" w:right="106" w:firstLine="568"/>
        <w:jc w:val="both"/>
        <w:rPr>
          <w:rFonts w:asciiTheme="minorHAnsi" w:hAnsiTheme="minorHAnsi" w:cstheme="minorHAnsi"/>
          <w:b/>
          <w:i/>
          <w:sz w:val="24"/>
          <w:szCs w:val="24"/>
          <w:u w:val="single"/>
          <w:lang w:val="bg" w:eastAsia="bg-BG"/>
        </w:rPr>
      </w:pPr>
      <w:r w:rsidRPr="008B33AE">
        <w:rPr>
          <w:rFonts w:ascii="Times New Roman" w:hAnsi="Times New Roman"/>
          <w:bCs/>
          <w:iCs/>
          <w:sz w:val="24"/>
          <w:szCs w:val="24"/>
          <w:lang w:val="bg-BG"/>
        </w:rPr>
        <w:t>За ефективната дейност, извършвана на територията на площадката, ще с</w:t>
      </w:r>
      <w:r w:rsidRPr="008B33AE">
        <w:rPr>
          <w:rFonts w:ascii="Times New Roman" w:hAnsi="Times New Roman"/>
          <w:bCs/>
          <w:iCs/>
          <w:sz w:val="24"/>
          <w:szCs w:val="24"/>
        </w:rPr>
        <w:t>e</w:t>
      </w:r>
      <w:r w:rsidRPr="008B33AE">
        <w:rPr>
          <w:rFonts w:ascii="Times New Roman" w:hAnsi="Times New Roman"/>
          <w:bCs/>
          <w:iCs/>
          <w:sz w:val="24"/>
          <w:szCs w:val="24"/>
          <w:lang w:val="bg-BG"/>
        </w:rPr>
        <w:t xml:space="preserve"> обособят следните участъци</w:t>
      </w:r>
      <w:r>
        <w:rPr>
          <w:rFonts w:ascii="Times New Roman" w:hAnsi="Times New Roman"/>
          <w:bCs/>
          <w:iCs/>
          <w:sz w:val="24"/>
          <w:szCs w:val="24"/>
          <w:lang w:val="bg-BG"/>
        </w:rPr>
        <w:t>:</w:t>
      </w:r>
      <w:r w:rsidRPr="008B33AE">
        <w:rPr>
          <w:rFonts w:asciiTheme="minorHAnsi" w:hAnsiTheme="minorHAnsi" w:cstheme="minorHAnsi"/>
          <w:b/>
          <w:i/>
          <w:sz w:val="24"/>
          <w:szCs w:val="24"/>
          <w:u w:val="single"/>
          <w:lang w:val="bg" w:eastAsia="bg-BG"/>
        </w:rPr>
        <w:t xml:space="preserve"> </w:t>
      </w:r>
    </w:p>
    <w:p w:rsidR="008B33AE" w:rsidRDefault="008B33AE" w:rsidP="008B33AE">
      <w:pPr>
        <w:tabs>
          <w:tab w:val="left" w:pos="970"/>
        </w:tabs>
        <w:ind w:left="-142" w:right="106" w:firstLine="568"/>
        <w:jc w:val="both"/>
        <w:rPr>
          <w:rFonts w:ascii="Times New Roman" w:hAnsi="Times New Roman"/>
          <w:b/>
          <w:bCs/>
          <w:i/>
          <w:iCs/>
          <w:sz w:val="24"/>
          <w:szCs w:val="24"/>
          <w:u w:val="single"/>
          <w:lang w:val="bg"/>
        </w:rPr>
      </w:pPr>
      <w:r w:rsidRPr="008B33AE">
        <w:rPr>
          <w:rFonts w:ascii="Times New Roman" w:hAnsi="Times New Roman"/>
          <w:b/>
          <w:bCs/>
          <w:i/>
          <w:iCs/>
          <w:sz w:val="24"/>
          <w:szCs w:val="24"/>
          <w:u w:val="single"/>
          <w:lang w:val="bg"/>
        </w:rPr>
        <w:t>Участък за събиране, съхранение и разкомплектоване на ИУМПС</w:t>
      </w:r>
    </w:p>
    <w:p w:rsidR="008B33AE" w:rsidRPr="008B33AE" w:rsidRDefault="008B33AE" w:rsidP="008B33AE">
      <w:pPr>
        <w:pStyle w:val="aa"/>
        <w:numPr>
          <w:ilvl w:val="0"/>
          <w:numId w:val="48"/>
        </w:numPr>
        <w:tabs>
          <w:tab w:val="left" w:pos="970"/>
        </w:tabs>
        <w:spacing w:after="0" w:line="240" w:lineRule="auto"/>
        <w:ind w:left="-142" w:right="106" w:firstLine="851"/>
        <w:jc w:val="both"/>
        <w:rPr>
          <w:rFonts w:ascii="Times New Roman" w:hAnsi="Times New Roman"/>
          <w:b/>
          <w:bCs/>
          <w:i/>
          <w:iCs/>
          <w:sz w:val="24"/>
          <w:szCs w:val="24"/>
          <w:u w:val="single"/>
          <w:lang w:val="bg"/>
        </w:rPr>
      </w:pPr>
      <w:r w:rsidRPr="008B33AE">
        <w:rPr>
          <w:rFonts w:ascii="Times New Roman" w:hAnsi="Times New Roman"/>
          <w:b/>
          <w:bCs/>
          <w:iCs/>
          <w:sz w:val="24"/>
          <w:szCs w:val="24"/>
          <w:lang w:val="bg"/>
        </w:rPr>
        <w:t>Сектор за приемане на ИУМПС</w:t>
      </w:r>
      <w:r w:rsidRPr="008B33AE">
        <w:rPr>
          <w:rFonts w:ascii="Times New Roman" w:hAnsi="Times New Roman"/>
          <w:bCs/>
          <w:iCs/>
          <w:sz w:val="24"/>
          <w:szCs w:val="24"/>
          <w:lang w:val="bg"/>
        </w:rPr>
        <w:t xml:space="preserve"> - На територията на сектора </w:t>
      </w:r>
      <w:r>
        <w:rPr>
          <w:rFonts w:ascii="Times New Roman" w:hAnsi="Times New Roman"/>
          <w:bCs/>
          <w:iCs/>
          <w:sz w:val="24"/>
          <w:szCs w:val="24"/>
          <w:lang w:val="bg"/>
        </w:rPr>
        <w:t xml:space="preserve">ще </w:t>
      </w:r>
      <w:r w:rsidRPr="008B33AE">
        <w:rPr>
          <w:rFonts w:ascii="Times New Roman" w:hAnsi="Times New Roman"/>
          <w:bCs/>
          <w:iCs/>
          <w:sz w:val="24"/>
          <w:szCs w:val="24"/>
          <w:lang w:val="bg"/>
        </w:rPr>
        <w:t>се извършва приемане на закупените бракувани автомобили. След това се насочват към съответния участък за по-следващо третиране — демонтиране, разглобяване. Участъкът, определен за тази дейност е в закрито помещение, оборудвано с необходимия инвентар.</w:t>
      </w:r>
    </w:p>
    <w:p w:rsidR="008B33AE" w:rsidRPr="008B33AE" w:rsidRDefault="008B33AE" w:rsidP="008B33AE">
      <w:pPr>
        <w:pStyle w:val="aa"/>
        <w:numPr>
          <w:ilvl w:val="0"/>
          <w:numId w:val="48"/>
        </w:numPr>
        <w:tabs>
          <w:tab w:val="left" w:pos="970"/>
        </w:tabs>
        <w:spacing w:after="0" w:line="240" w:lineRule="auto"/>
        <w:ind w:left="-142" w:right="106" w:firstLine="851"/>
        <w:jc w:val="both"/>
        <w:rPr>
          <w:rFonts w:ascii="Times New Roman" w:hAnsi="Times New Roman"/>
          <w:b/>
          <w:bCs/>
          <w:i/>
          <w:iCs/>
          <w:sz w:val="24"/>
          <w:szCs w:val="24"/>
          <w:u w:val="single"/>
          <w:lang w:val="bg"/>
        </w:rPr>
      </w:pPr>
      <w:r w:rsidRPr="008B33AE">
        <w:rPr>
          <w:rFonts w:ascii="Times New Roman" w:hAnsi="Times New Roman"/>
          <w:b/>
          <w:bCs/>
          <w:iCs/>
          <w:sz w:val="24"/>
          <w:szCs w:val="24"/>
          <w:lang w:val="bg"/>
        </w:rPr>
        <w:t>Сектор за източване на масла и демонтаж</w:t>
      </w:r>
      <w:r w:rsidRPr="008B33AE">
        <w:rPr>
          <w:rFonts w:ascii="Times New Roman" w:hAnsi="Times New Roman"/>
          <w:bCs/>
          <w:iCs/>
          <w:sz w:val="24"/>
          <w:szCs w:val="24"/>
          <w:lang w:val="bg"/>
        </w:rPr>
        <w:t xml:space="preserve"> - Приетите на територията на площадката ИУМПС се насочват в зак</w:t>
      </w:r>
      <w:r>
        <w:rPr>
          <w:rFonts w:ascii="Times New Roman" w:hAnsi="Times New Roman"/>
          <w:bCs/>
          <w:iCs/>
          <w:sz w:val="24"/>
          <w:szCs w:val="24"/>
          <w:lang w:val="bg"/>
        </w:rPr>
        <w:t>ритото производствено помещение</w:t>
      </w:r>
      <w:r w:rsidRPr="008B33AE">
        <w:rPr>
          <w:rFonts w:ascii="Times New Roman" w:hAnsi="Times New Roman"/>
          <w:bCs/>
          <w:iCs/>
          <w:sz w:val="24"/>
          <w:szCs w:val="24"/>
          <w:lang w:val="bg"/>
        </w:rPr>
        <w:t>, на</w:t>
      </w:r>
      <w:r w:rsidRPr="008B33AE">
        <w:rPr>
          <w:rFonts w:ascii="Times New Roman" w:hAnsi="Times New Roman"/>
          <w:bCs/>
          <w:iCs/>
          <w:sz w:val="24"/>
          <w:szCs w:val="24"/>
        </w:rPr>
        <w:t xml:space="preserve"> </w:t>
      </w:r>
      <w:r w:rsidRPr="008B33AE">
        <w:rPr>
          <w:rFonts w:ascii="Times New Roman" w:hAnsi="Times New Roman"/>
          <w:bCs/>
          <w:iCs/>
          <w:sz w:val="24"/>
          <w:szCs w:val="24"/>
          <w:lang w:val="bg"/>
        </w:rPr>
        <w:t xml:space="preserve">територията на което безопасно, без разливи се източват масла и др. течни нефтопродукти и се извършва източването на всички </w:t>
      </w:r>
      <w:r w:rsidRPr="008B33AE">
        <w:rPr>
          <w:rFonts w:ascii="Times New Roman" w:hAnsi="Times New Roman"/>
          <w:bCs/>
          <w:iCs/>
          <w:sz w:val="24"/>
          <w:szCs w:val="24"/>
          <w:lang w:val="bg"/>
        </w:rPr>
        <w:lastRenderedPageBreak/>
        <w:t>маслено напълнени агрегати. Всички смазочни, хидравлични масла и др. течности от ИУМПС се събират и съхраняват в метални варели. Съдовете са изолирани от околната среда, надписани с обозначителни табели с кода и наименованието на съответния отпадък, съгласно Наредба №2/2014 год.- за класификация на отпадъците. Формираните отпадъци ще се съхраняват до предаването им на лицензирани фирми за по-следващо третиране.</w:t>
      </w:r>
    </w:p>
    <w:p w:rsidR="008B33AE" w:rsidRDefault="008B33AE" w:rsidP="008B33AE">
      <w:pPr>
        <w:tabs>
          <w:tab w:val="left" w:pos="993"/>
        </w:tabs>
        <w:ind w:left="-142" w:right="106" w:firstLine="568"/>
        <w:jc w:val="both"/>
        <w:rPr>
          <w:rFonts w:ascii="Times New Roman" w:hAnsi="Times New Roman"/>
          <w:b/>
          <w:bCs/>
          <w:i/>
          <w:iCs/>
          <w:sz w:val="24"/>
          <w:szCs w:val="24"/>
          <w:u w:val="single"/>
          <w:lang w:val="bg"/>
        </w:rPr>
      </w:pPr>
      <w:bookmarkStart w:id="0" w:name="bookmark9"/>
      <w:r w:rsidRPr="008B33AE">
        <w:rPr>
          <w:rFonts w:ascii="Times New Roman" w:hAnsi="Times New Roman"/>
          <w:b/>
          <w:bCs/>
          <w:i/>
          <w:iCs/>
          <w:sz w:val="24"/>
          <w:szCs w:val="24"/>
          <w:u w:val="single"/>
          <w:lang w:val="bg"/>
        </w:rPr>
        <w:t>Участък за съхранение на компонентите от ИУМПС</w:t>
      </w:r>
      <w:bookmarkEnd w:id="0"/>
    </w:p>
    <w:p w:rsidR="008B33AE" w:rsidRPr="008B33AE" w:rsidRDefault="008B33AE" w:rsidP="008B33AE">
      <w:pPr>
        <w:pStyle w:val="aa"/>
        <w:numPr>
          <w:ilvl w:val="0"/>
          <w:numId w:val="48"/>
        </w:numPr>
        <w:tabs>
          <w:tab w:val="left" w:pos="142"/>
          <w:tab w:val="left" w:pos="993"/>
        </w:tabs>
        <w:spacing w:after="0" w:line="240" w:lineRule="auto"/>
        <w:ind w:left="-142" w:right="106" w:firstLine="851"/>
        <w:jc w:val="both"/>
        <w:rPr>
          <w:rFonts w:ascii="Times New Roman" w:hAnsi="Times New Roman"/>
          <w:b/>
          <w:bCs/>
          <w:i/>
          <w:iCs/>
          <w:sz w:val="24"/>
          <w:szCs w:val="24"/>
          <w:u w:val="single"/>
          <w:lang w:val="bg"/>
        </w:rPr>
      </w:pPr>
      <w:r w:rsidRPr="008B33AE">
        <w:rPr>
          <w:rFonts w:ascii="Times New Roman" w:hAnsi="Times New Roman"/>
          <w:b/>
          <w:bCs/>
          <w:iCs/>
          <w:sz w:val="24"/>
          <w:szCs w:val="24"/>
          <w:lang w:val="bg"/>
        </w:rPr>
        <w:t>Сектор за съхранение на разглобените автомобили</w:t>
      </w:r>
      <w:r w:rsidRPr="008B33AE">
        <w:rPr>
          <w:rFonts w:ascii="Times New Roman" w:hAnsi="Times New Roman"/>
          <w:bCs/>
          <w:iCs/>
          <w:sz w:val="24"/>
          <w:szCs w:val="24"/>
          <w:lang w:val="bg"/>
        </w:rPr>
        <w:t xml:space="preserve"> - Получените при разкомплектоването авточасти годни за повторна употреба ще се съхраняват в изградената за целта складова база и ще се предлагат за продажба на клиенти. Негодните компоненти от ИУМПС-купетата и формираните отпадъци ще се сортират и съхраняват до предаването им за по-следващо третиране</w:t>
      </w:r>
      <w:r>
        <w:rPr>
          <w:rFonts w:ascii="Times New Roman" w:hAnsi="Times New Roman"/>
          <w:bCs/>
          <w:iCs/>
          <w:sz w:val="24"/>
          <w:szCs w:val="24"/>
          <w:lang w:val="bg"/>
        </w:rPr>
        <w:t>,</w:t>
      </w:r>
      <w:r w:rsidRPr="008B33AE">
        <w:rPr>
          <w:rFonts w:ascii="Times New Roman" w:hAnsi="Times New Roman"/>
          <w:bCs/>
          <w:iCs/>
          <w:sz w:val="24"/>
          <w:szCs w:val="24"/>
          <w:lang w:val="bg"/>
        </w:rPr>
        <w:t xml:space="preserve"> въз основа на писмен договор с лица</w:t>
      </w:r>
      <w:r>
        <w:rPr>
          <w:rFonts w:ascii="Times New Roman" w:hAnsi="Times New Roman"/>
          <w:bCs/>
          <w:iCs/>
          <w:sz w:val="24"/>
          <w:szCs w:val="24"/>
          <w:lang w:val="bg"/>
        </w:rPr>
        <w:t>.</w:t>
      </w:r>
      <w:bookmarkStart w:id="1" w:name="bookmark10"/>
    </w:p>
    <w:p w:rsidR="008B33AE" w:rsidRPr="005E328C" w:rsidRDefault="008B33AE" w:rsidP="005E328C">
      <w:pPr>
        <w:pStyle w:val="aa"/>
        <w:numPr>
          <w:ilvl w:val="0"/>
          <w:numId w:val="48"/>
        </w:numPr>
        <w:tabs>
          <w:tab w:val="left" w:pos="142"/>
          <w:tab w:val="left" w:pos="993"/>
        </w:tabs>
        <w:spacing w:after="0" w:line="240" w:lineRule="auto"/>
        <w:ind w:left="-142" w:right="106" w:firstLine="851"/>
        <w:jc w:val="both"/>
        <w:rPr>
          <w:rFonts w:ascii="Times New Roman" w:hAnsi="Times New Roman"/>
          <w:b/>
          <w:bCs/>
          <w:i/>
          <w:iCs/>
          <w:sz w:val="24"/>
          <w:szCs w:val="24"/>
          <w:u w:val="single"/>
          <w:lang w:val="bg"/>
        </w:rPr>
      </w:pPr>
      <w:r w:rsidRPr="008B33AE">
        <w:rPr>
          <w:rFonts w:ascii="Times New Roman" w:hAnsi="Times New Roman"/>
          <w:b/>
          <w:bCs/>
          <w:iCs/>
          <w:sz w:val="24"/>
          <w:szCs w:val="24"/>
          <w:lang w:val="bg"/>
        </w:rPr>
        <w:t>Сектор за съхранение на образуваните при разкомплектоването отпадъци</w:t>
      </w:r>
      <w:r w:rsidRPr="008B33AE">
        <w:rPr>
          <w:rFonts w:ascii="Times New Roman" w:hAnsi="Times New Roman"/>
          <w:bCs/>
          <w:iCs/>
          <w:sz w:val="24"/>
          <w:szCs w:val="24"/>
          <w:lang w:val="bg"/>
        </w:rPr>
        <w:t xml:space="preserve"> </w:t>
      </w:r>
      <w:bookmarkEnd w:id="1"/>
      <w:r w:rsidRPr="008B33AE">
        <w:rPr>
          <w:rFonts w:ascii="Times New Roman" w:hAnsi="Times New Roman"/>
          <w:bCs/>
          <w:iCs/>
          <w:sz w:val="24"/>
          <w:szCs w:val="24"/>
          <w:lang w:val="bg"/>
        </w:rPr>
        <w:t>– Всички опасни отпадъци, формирани от дейността на площадките ще се съхраняват разделно по подходящ начин, съгласно техния произход, вид, състав и характерни свойства, както и съгласно изискванията поставени в наредбите, касаещи специфичните отпадъци. Съдовете, в които се съхраняват събраните и формираните от дейността отпадъци са изолирани от околната среда; притежават корозивна устойчивост спрямо веществата съдържащи се в отпадъците и материалът от който са изработени не взаимодейства с тях. Поставени са обозначителни табели за кода и наименованието на съответния отпадък.</w:t>
      </w:r>
      <w:r w:rsidR="005E328C">
        <w:rPr>
          <w:rFonts w:ascii="Times New Roman" w:hAnsi="Times New Roman"/>
          <w:bCs/>
          <w:iCs/>
          <w:sz w:val="24"/>
          <w:szCs w:val="24"/>
          <w:lang w:val="bg"/>
        </w:rPr>
        <w:t xml:space="preserve"> </w:t>
      </w:r>
      <w:r w:rsidRPr="005E328C">
        <w:rPr>
          <w:rFonts w:ascii="Times New Roman" w:eastAsia="Times New Roman" w:hAnsi="Times New Roman"/>
          <w:bCs/>
          <w:iCs/>
          <w:sz w:val="24"/>
          <w:szCs w:val="24"/>
        </w:rPr>
        <w:t>Участъците, на които се извършват дейности с опасни отпадъци, ще се оборудват и експлоатират съгласно изискванията и условията, поставени в специализираните подзаконови нормативни актове, съответно за всеки специфичен отпадък.</w:t>
      </w:r>
    </w:p>
    <w:p w:rsidR="00D621CA" w:rsidRPr="007C2B92" w:rsidRDefault="00E337BF" w:rsidP="00531E1A">
      <w:pPr>
        <w:tabs>
          <w:tab w:val="left" w:pos="993"/>
        </w:tabs>
        <w:ind w:left="-142" w:right="106" w:firstLine="568"/>
        <w:jc w:val="both"/>
        <w:rPr>
          <w:rFonts w:ascii="Times New Roman" w:hAnsi="Times New Roman"/>
          <w:bCs/>
          <w:iCs/>
          <w:sz w:val="24"/>
          <w:szCs w:val="24"/>
          <w:lang w:val="bg-BG"/>
        </w:rPr>
      </w:pPr>
      <w:r w:rsidRPr="00E337BF">
        <w:rPr>
          <w:rFonts w:ascii="Times New Roman" w:hAnsi="Times New Roman"/>
          <w:bCs/>
          <w:iCs/>
          <w:sz w:val="24"/>
          <w:szCs w:val="24"/>
          <w:lang w:val="bg-BG"/>
        </w:rPr>
        <w:t xml:space="preserve">Имотът е със съществуващо водоснабдяване и електрозахранване. </w:t>
      </w:r>
      <w:proofErr w:type="spellStart"/>
      <w:r w:rsidRPr="00E337BF">
        <w:rPr>
          <w:rFonts w:ascii="Times New Roman" w:hAnsi="Times New Roman"/>
          <w:bCs/>
          <w:iCs/>
          <w:sz w:val="24"/>
          <w:szCs w:val="24"/>
          <w:lang w:val="bg-BG"/>
        </w:rPr>
        <w:t>Сградно</w:t>
      </w:r>
      <w:proofErr w:type="spellEnd"/>
      <w:r w:rsidRPr="00E337BF">
        <w:rPr>
          <w:rFonts w:ascii="Times New Roman" w:hAnsi="Times New Roman"/>
          <w:bCs/>
          <w:iCs/>
          <w:sz w:val="24"/>
          <w:szCs w:val="24"/>
          <w:lang w:val="bg-BG"/>
        </w:rPr>
        <w:t xml:space="preserve"> - битовата канализация се </w:t>
      </w:r>
      <w:proofErr w:type="spellStart"/>
      <w:r w:rsidRPr="00E337BF">
        <w:rPr>
          <w:rFonts w:ascii="Times New Roman" w:hAnsi="Times New Roman"/>
          <w:bCs/>
          <w:iCs/>
          <w:sz w:val="24"/>
          <w:szCs w:val="24"/>
          <w:lang w:val="bg-BG"/>
        </w:rPr>
        <w:t>зауства</w:t>
      </w:r>
      <w:proofErr w:type="spellEnd"/>
      <w:r w:rsidRPr="00E337BF">
        <w:rPr>
          <w:rFonts w:ascii="Times New Roman" w:hAnsi="Times New Roman"/>
          <w:bCs/>
          <w:iCs/>
          <w:sz w:val="24"/>
          <w:szCs w:val="24"/>
          <w:lang w:val="bg-BG"/>
        </w:rPr>
        <w:t xml:space="preserve"> в канализационно трасе към ПСОВ Димитровград.</w:t>
      </w:r>
    </w:p>
    <w:p w:rsidR="00D621CA" w:rsidRPr="00D621CA" w:rsidRDefault="00D621CA" w:rsidP="008E612C">
      <w:pPr>
        <w:ind w:left="-142" w:right="106" w:firstLine="568"/>
        <w:jc w:val="both"/>
        <w:rPr>
          <w:rFonts w:ascii="Times New Roman" w:hAnsi="Times New Roman"/>
          <w:sz w:val="24"/>
          <w:szCs w:val="24"/>
          <w:lang w:val="bg-BG"/>
        </w:rPr>
      </w:pPr>
      <w:r w:rsidRPr="00D621CA">
        <w:rPr>
          <w:rFonts w:ascii="Times New Roman" w:hAnsi="Times New Roman"/>
          <w:sz w:val="24"/>
          <w:szCs w:val="24"/>
          <w:lang w:val="bg-BG"/>
        </w:rPr>
        <w:t>Инвестиционното предложение попада в обхвата на т. 11, буква „д“ от Приложение 2 на ЗООС и съгласно чл. 93, ал. 1, т. 1 от същия, инвестиционното предложение подлежи на процедура по преценяване на необходимостта от извършването на ОВОС. На основание чл. 93, ал. 3 от ЗООС, компетентен орган за произнасяне с решение е Директорът на РИОСВ - Хасково.</w:t>
      </w:r>
    </w:p>
    <w:p w:rsidR="00664C2B" w:rsidRPr="00664C2B" w:rsidRDefault="00664C2B" w:rsidP="008E612C">
      <w:pPr>
        <w:ind w:left="-142" w:right="106" w:firstLine="568"/>
        <w:jc w:val="both"/>
        <w:rPr>
          <w:rFonts w:ascii="Times New Roman" w:hAnsi="Times New Roman"/>
          <w:sz w:val="24"/>
          <w:szCs w:val="24"/>
          <w:lang w:val="bg-BG"/>
        </w:rPr>
      </w:pPr>
      <w:r w:rsidRPr="00664C2B">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имот с идентификатор 21052.1012.198, за който се предвижда обособяване на площадка за събиране и временно съхраняване на отпадъци от НУБА, ИУЕЕО и предварително третиране на ОЧЦМ, МО и ИУМПС </w:t>
      </w:r>
      <w:r w:rsidRPr="00664C2B">
        <w:rPr>
          <w:rFonts w:ascii="Times New Roman" w:hAnsi="Times New Roman"/>
          <w:b/>
          <w:sz w:val="24"/>
          <w:szCs w:val="24"/>
          <w:lang w:val="bg-BG"/>
        </w:rPr>
        <w:t>не попада в границите на защитени територии</w:t>
      </w:r>
      <w:r w:rsidRPr="00664C2B">
        <w:rPr>
          <w:rFonts w:ascii="Times New Roman" w:hAnsi="Times New Roman"/>
          <w:sz w:val="24"/>
          <w:szCs w:val="24"/>
          <w:lang w:val="bg-BG"/>
        </w:rPr>
        <w:t xml:space="preserve"> по смисъла на Закона за защитените територии, както и в защитени зони от Екологичната мрежа Натура 2000. Най- близко до имота (приблизително 180 м.) е разположена защитена зона </w:t>
      </w:r>
      <w:r w:rsidRPr="00664C2B">
        <w:rPr>
          <w:rFonts w:ascii="Times New Roman" w:hAnsi="Times New Roman"/>
          <w:b/>
          <w:sz w:val="24"/>
          <w:szCs w:val="24"/>
          <w:lang w:val="bg-BG"/>
        </w:rPr>
        <w:t>BG0000578 „Река Марица”</w:t>
      </w:r>
      <w:r w:rsidRPr="00664C2B">
        <w:rPr>
          <w:rFonts w:ascii="Times New Roman" w:hAnsi="Times New Roman"/>
          <w:sz w:val="24"/>
          <w:szCs w:val="24"/>
          <w:lang w:val="bg-BG"/>
        </w:rPr>
        <w:t xml:space="preserve"> за опазване на природните местообитания по чл.6, ал.1, т.1 и 2 от Закона за биологичното разнообразие (ЗБР), приета от МС с Решение № 122/02.03.2007 г. (</w:t>
      </w:r>
      <w:proofErr w:type="spellStart"/>
      <w:r w:rsidRPr="00664C2B">
        <w:rPr>
          <w:rFonts w:ascii="Times New Roman" w:hAnsi="Times New Roman"/>
          <w:sz w:val="24"/>
          <w:szCs w:val="24"/>
          <w:lang w:val="bg-BG"/>
        </w:rPr>
        <w:t>обн</w:t>
      </w:r>
      <w:proofErr w:type="spellEnd"/>
      <w:r w:rsidRPr="00664C2B">
        <w:rPr>
          <w:rFonts w:ascii="Times New Roman" w:hAnsi="Times New Roman"/>
          <w:sz w:val="24"/>
          <w:szCs w:val="24"/>
          <w:lang w:val="bg-BG"/>
        </w:rPr>
        <w:t>., Д</w:t>
      </w:r>
      <w:r>
        <w:rPr>
          <w:rFonts w:ascii="Times New Roman" w:hAnsi="Times New Roman"/>
          <w:sz w:val="24"/>
          <w:szCs w:val="24"/>
          <w:lang w:val="bg-BG"/>
        </w:rPr>
        <w:t>В, бр.21/09.03.2007 г.).</w:t>
      </w:r>
    </w:p>
    <w:p w:rsidR="00664C2B" w:rsidRPr="00664C2B" w:rsidRDefault="00664C2B" w:rsidP="00257E16">
      <w:pPr>
        <w:ind w:left="-142" w:right="106" w:firstLine="568"/>
        <w:jc w:val="both"/>
        <w:rPr>
          <w:rFonts w:ascii="Times New Roman" w:hAnsi="Times New Roman"/>
          <w:sz w:val="24"/>
          <w:szCs w:val="24"/>
          <w:lang w:val="bg-BG"/>
        </w:rPr>
      </w:pPr>
      <w:r w:rsidRPr="00664C2B">
        <w:rPr>
          <w:rFonts w:ascii="Times New Roman" w:hAnsi="Times New Roman"/>
          <w:sz w:val="24"/>
          <w:szCs w:val="24"/>
          <w:lang w:val="bg-BG"/>
        </w:rPr>
        <w:t xml:space="preserve">Инвестиционното предложение попада в обхвата на чл. 2, ал. 1, т. 1 от </w:t>
      </w:r>
      <w:r w:rsidRPr="00664C2B">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664C2B">
        <w:rPr>
          <w:rFonts w:ascii="Times New Roman" w:hAnsi="Times New Roman"/>
          <w:sz w:val="24"/>
          <w:szCs w:val="24"/>
          <w:lang w:val="bg-BG"/>
        </w:rPr>
        <w:t xml:space="preserve"> (Наредбата за ОС, </w:t>
      </w:r>
      <w:proofErr w:type="spellStart"/>
      <w:r w:rsidRPr="00664C2B">
        <w:rPr>
          <w:rFonts w:ascii="Times New Roman" w:hAnsi="Times New Roman"/>
          <w:sz w:val="24"/>
          <w:szCs w:val="24"/>
          <w:lang w:val="bg-BG"/>
        </w:rPr>
        <w:t>обн</w:t>
      </w:r>
      <w:proofErr w:type="spellEnd"/>
      <w:r w:rsidRPr="00664C2B">
        <w:rPr>
          <w:rFonts w:ascii="Times New Roman" w:hAnsi="Times New Roman"/>
          <w:sz w:val="24"/>
          <w:szCs w:val="24"/>
          <w:lang w:val="bg-BG"/>
        </w:rPr>
        <w:t>., ДВ, бр. 73 от 11.09.2007 г., изм. и доп., бр. 106 от 15.12.2021 г.) и подлежи на процедура по оценка съвместимостта му с предмета и целите на опазване на горе цитираната защитена зона по реда на чл.31, ал.4, във връзка с чл.31, ал.1 от Закона з</w:t>
      </w:r>
      <w:r>
        <w:rPr>
          <w:rFonts w:ascii="Times New Roman" w:hAnsi="Times New Roman"/>
          <w:sz w:val="24"/>
          <w:szCs w:val="24"/>
          <w:lang w:val="bg-BG"/>
        </w:rPr>
        <w:t xml:space="preserve">а биологичното разнообразие. </w:t>
      </w:r>
    </w:p>
    <w:p w:rsidR="00D621CA" w:rsidRDefault="00664C2B" w:rsidP="002675A8">
      <w:pPr>
        <w:ind w:left="-142" w:right="106" w:firstLine="568"/>
        <w:jc w:val="both"/>
        <w:rPr>
          <w:rFonts w:ascii="Times New Roman" w:hAnsi="Times New Roman"/>
          <w:sz w:val="24"/>
          <w:szCs w:val="24"/>
          <w:lang w:val="bg-BG"/>
        </w:rPr>
      </w:pPr>
      <w:r w:rsidRPr="00664C2B">
        <w:rPr>
          <w:rFonts w:ascii="Times New Roman" w:hAnsi="Times New Roman"/>
          <w:sz w:val="24"/>
          <w:szCs w:val="24"/>
          <w:lang w:val="bg-BG"/>
        </w:rPr>
        <w:t xml:space="preserve">На основание чл.40, ал.3 от </w:t>
      </w:r>
      <w:r w:rsidRPr="00664C2B">
        <w:rPr>
          <w:rFonts w:ascii="Times New Roman" w:hAnsi="Times New Roman"/>
          <w:i/>
          <w:sz w:val="24"/>
          <w:szCs w:val="24"/>
          <w:lang w:val="bg-BG"/>
        </w:rPr>
        <w:t>Наредбата за ОС</w:t>
      </w:r>
      <w:r w:rsidRPr="00664C2B">
        <w:rPr>
          <w:rFonts w:ascii="Times New Roman" w:hAnsi="Times New Roman"/>
          <w:sz w:val="24"/>
          <w:szCs w:val="24"/>
          <w:lang w:val="bg-BG"/>
        </w:rPr>
        <w:t xml:space="preserve">, след преглед на представената информация, предвид характера и местоположението на инвестиционното предложение и въз основа на критериите по чл.16 от нея, е направена преценка на вероятната степен на отрицателно въздействие, според която обособяването на площадка за събиране и временно съхраняване на отпадъци от НУБА, ИУЕЕО и предварително третиране на ОЧЦМ, МО и ИУМПС в имот с идентификатор 21052.1012.198 по КК на гр.Димитровград </w:t>
      </w:r>
      <w:r w:rsidRPr="00664C2B">
        <w:rPr>
          <w:rFonts w:ascii="Times New Roman" w:hAnsi="Times New Roman"/>
          <w:b/>
          <w:sz w:val="24"/>
          <w:szCs w:val="24"/>
          <w:lang w:val="bg-BG"/>
        </w:rPr>
        <w:t>няма вероятност да окаже значително отрицателно въздействие</w:t>
      </w:r>
      <w:r w:rsidRPr="00664C2B">
        <w:rPr>
          <w:rFonts w:ascii="Times New Roman" w:hAnsi="Times New Roman"/>
          <w:sz w:val="24"/>
          <w:szCs w:val="24"/>
          <w:lang w:val="bg-BG"/>
        </w:rPr>
        <w:t xml:space="preserve"> върху природни местообитания, популации и местообитания на видове предмет на опазване в горе цитираната защитена зона</w:t>
      </w:r>
      <w:r w:rsidR="00D621CA" w:rsidRPr="00D621CA">
        <w:rPr>
          <w:rFonts w:ascii="Times New Roman" w:hAnsi="Times New Roman"/>
          <w:sz w:val="24"/>
          <w:szCs w:val="24"/>
          <w:lang w:val="bg-BG"/>
        </w:rPr>
        <w:t>.</w:t>
      </w:r>
    </w:p>
    <w:p w:rsidR="00D621CA" w:rsidRPr="00D621CA" w:rsidRDefault="00D621CA" w:rsidP="00257E16">
      <w:pPr>
        <w:ind w:left="-142" w:right="106" w:firstLine="425"/>
        <w:jc w:val="both"/>
        <w:rPr>
          <w:rFonts w:ascii="Times New Roman" w:hAnsi="Times New Roman"/>
          <w:sz w:val="24"/>
          <w:szCs w:val="24"/>
          <w:lang w:val="bg-BG"/>
        </w:rPr>
      </w:pPr>
    </w:p>
    <w:p w:rsidR="00D621CA" w:rsidRPr="00D621CA" w:rsidRDefault="00D621CA" w:rsidP="00257E16">
      <w:pPr>
        <w:ind w:left="-142" w:right="106" w:firstLine="425"/>
        <w:jc w:val="center"/>
        <w:rPr>
          <w:rFonts w:ascii="Times New Roman" w:hAnsi="Times New Roman"/>
          <w:sz w:val="24"/>
          <w:szCs w:val="24"/>
          <w:lang w:val="bg-BG"/>
        </w:rPr>
      </w:pPr>
      <w:r w:rsidRPr="00D621CA">
        <w:rPr>
          <w:rFonts w:ascii="Times New Roman" w:hAnsi="Times New Roman"/>
          <w:b/>
          <w:sz w:val="24"/>
          <w:szCs w:val="24"/>
          <w:lang w:val="bg-BG"/>
        </w:rPr>
        <w:lastRenderedPageBreak/>
        <w:t>МОТИВИ:</w:t>
      </w:r>
    </w:p>
    <w:p w:rsidR="00D621CA" w:rsidRPr="00D621CA" w:rsidRDefault="00D621CA" w:rsidP="00257E16">
      <w:pPr>
        <w:ind w:left="-142" w:right="106" w:firstLine="425"/>
        <w:jc w:val="both"/>
        <w:rPr>
          <w:rFonts w:ascii="Times New Roman" w:hAnsi="Times New Roman"/>
          <w:sz w:val="24"/>
          <w:szCs w:val="24"/>
          <w:lang w:val="bg-BG"/>
        </w:rPr>
      </w:pPr>
    </w:p>
    <w:p w:rsidR="00D621CA" w:rsidRPr="00D621CA" w:rsidRDefault="00D621CA" w:rsidP="00257E16">
      <w:pPr>
        <w:numPr>
          <w:ilvl w:val="0"/>
          <w:numId w:val="39"/>
        </w:numPr>
        <w:tabs>
          <w:tab w:val="left" w:pos="851"/>
          <w:tab w:val="left" w:pos="993"/>
        </w:tabs>
        <w:ind w:left="-142" w:right="106" w:firstLine="708"/>
        <w:jc w:val="both"/>
        <w:rPr>
          <w:rFonts w:ascii="Times New Roman" w:hAnsi="Times New Roman"/>
          <w:b/>
          <w:sz w:val="24"/>
          <w:szCs w:val="24"/>
          <w:lang w:val="bg-BG"/>
        </w:rPr>
      </w:pPr>
      <w:r w:rsidRPr="00D621CA">
        <w:rPr>
          <w:rFonts w:ascii="Times New Roman" w:hAnsi="Times New Roman"/>
          <w:b/>
          <w:sz w:val="24"/>
          <w:szCs w:val="24"/>
          <w:lang w:val="bg-BG"/>
        </w:rPr>
        <w:t>Характеристики на инвестиционното предложение: размер, засегната площ, параметри, мащабност, обем, взаимовръзка и кумулиране с други съществуващи и/или одобрени инвестиционни предложения; ползване на природни ресурси, земните недра, почвите, водите и биологичното разнообразие; генериране на отпадъци; замърсяване и вредно въздействие; риск от големи аварии и/или бедствия; рискове за човешкото здраве.</w:t>
      </w:r>
    </w:p>
    <w:p w:rsidR="008B33AE" w:rsidRPr="002675A8" w:rsidRDefault="007C2B92" w:rsidP="002675A8">
      <w:pPr>
        <w:numPr>
          <w:ilvl w:val="0"/>
          <w:numId w:val="14"/>
        </w:numPr>
        <w:tabs>
          <w:tab w:val="left" w:pos="567"/>
          <w:tab w:val="left" w:pos="851"/>
          <w:tab w:val="left" w:pos="1276"/>
        </w:tabs>
        <w:ind w:left="-142" w:right="106" w:firstLine="709"/>
        <w:jc w:val="both"/>
        <w:rPr>
          <w:rFonts w:ascii="Times New Roman" w:hAnsi="Times New Roman"/>
          <w:bCs/>
          <w:sz w:val="24"/>
          <w:szCs w:val="24"/>
          <w:lang w:val="bg-BG"/>
        </w:rPr>
      </w:pPr>
      <w:r>
        <w:rPr>
          <w:rFonts w:ascii="Times New Roman" w:hAnsi="Times New Roman"/>
          <w:bCs/>
          <w:sz w:val="24"/>
          <w:szCs w:val="24"/>
          <w:lang w:val="bg-BG"/>
        </w:rPr>
        <w:t>П</w:t>
      </w:r>
      <w:r w:rsidR="00D621CA" w:rsidRPr="00D621CA">
        <w:rPr>
          <w:rFonts w:ascii="Times New Roman" w:hAnsi="Times New Roman"/>
          <w:bCs/>
          <w:sz w:val="24"/>
          <w:szCs w:val="24"/>
          <w:lang w:val="bg-BG"/>
        </w:rPr>
        <w:t>лощадка</w:t>
      </w:r>
      <w:r>
        <w:rPr>
          <w:rFonts w:ascii="Times New Roman" w:hAnsi="Times New Roman"/>
          <w:bCs/>
          <w:sz w:val="24"/>
          <w:szCs w:val="24"/>
          <w:lang w:val="bg-BG"/>
        </w:rPr>
        <w:t>та</w:t>
      </w:r>
      <w:r w:rsidR="00D621CA" w:rsidRPr="00D621CA">
        <w:rPr>
          <w:rFonts w:ascii="Times New Roman" w:hAnsi="Times New Roman"/>
          <w:bCs/>
          <w:sz w:val="24"/>
          <w:szCs w:val="24"/>
          <w:lang w:val="bg-BG"/>
        </w:rPr>
        <w:t xml:space="preserve"> за </w:t>
      </w:r>
      <w:r w:rsidR="009C378C" w:rsidRPr="009C378C">
        <w:rPr>
          <w:rFonts w:ascii="Times New Roman" w:hAnsi="Times New Roman"/>
          <w:bCs/>
          <w:sz w:val="24"/>
          <w:szCs w:val="24"/>
          <w:lang w:val="bg-BG"/>
        </w:rPr>
        <w:t>събиране и временно съхранение на отпадъци от излязло от употреба електрическо и електронно оборудване (ИУЕЕО); негодни за употреба батерии и акумулатори (НУБА) и предварително третиране на отпадъци от черни и цветни метали (ОЧЦМ); метални опаковки и излезли от употреба моторни превозни средства (ИУМПС</w:t>
      </w:r>
      <w:r>
        <w:rPr>
          <w:rFonts w:ascii="Times New Roman" w:hAnsi="Times New Roman"/>
          <w:bCs/>
          <w:sz w:val="24"/>
          <w:szCs w:val="24"/>
          <w:lang w:val="bg-BG"/>
        </w:rPr>
        <w:t>)</w:t>
      </w:r>
      <w:r w:rsidR="009C378C" w:rsidRPr="009C378C">
        <w:rPr>
          <w:rFonts w:ascii="Times New Roman" w:hAnsi="Times New Roman"/>
          <w:bCs/>
          <w:sz w:val="24"/>
          <w:szCs w:val="24"/>
          <w:lang w:val="bg-BG"/>
        </w:rPr>
        <w:t xml:space="preserve"> ще бъде р</w:t>
      </w:r>
      <w:r w:rsidR="009C378C">
        <w:rPr>
          <w:rFonts w:ascii="Times New Roman" w:hAnsi="Times New Roman"/>
          <w:bCs/>
          <w:sz w:val="24"/>
          <w:szCs w:val="24"/>
          <w:lang w:val="bg-BG"/>
        </w:rPr>
        <w:t xml:space="preserve">азположена върху обща площ 4580 </w:t>
      </w:r>
      <w:r w:rsidR="009C378C" w:rsidRPr="009C378C">
        <w:rPr>
          <w:rFonts w:ascii="Times New Roman" w:hAnsi="Times New Roman"/>
          <w:bCs/>
          <w:sz w:val="24"/>
          <w:szCs w:val="24"/>
          <w:lang w:val="bg-BG"/>
        </w:rPr>
        <w:t>м</w:t>
      </w:r>
      <w:r w:rsidR="009C378C" w:rsidRPr="009C378C">
        <w:rPr>
          <w:rFonts w:ascii="Times New Roman" w:hAnsi="Times New Roman"/>
          <w:bCs/>
          <w:sz w:val="24"/>
          <w:szCs w:val="24"/>
          <w:vertAlign w:val="superscript"/>
          <w:lang w:val="bg-BG"/>
        </w:rPr>
        <w:t>2</w:t>
      </w:r>
      <w:r w:rsidR="009C378C" w:rsidRPr="009C378C">
        <w:rPr>
          <w:rFonts w:ascii="Times New Roman" w:hAnsi="Times New Roman"/>
          <w:bCs/>
          <w:sz w:val="24"/>
          <w:szCs w:val="24"/>
          <w:lang w:val="bg-BG"/>
        </w:rPr>
        <w:t>, включително четири съществуващи в имота сгради</w:t>
      </w:r>
      <w:r w:rsidR="009C378C">
        <w:rPr>
          <w:rFonts w:ascii="Times New Roman" w:hAnsi="Times New Roman"/>
          <w:bCs/>
          <w:sz w:val="24"/>
          <w:szCs w:val="24"/>
          <w:lang w:val="bg-BG"/>
        </w:rPr>
        <w:t>,</w:t>
      </w:r>
      <w:r w:rsidR="009C378C" w:rsidRPr="009C378C">
        <w:rPr>
          <w:rFonts w:ascii="Times New Roman" w:hAnsi="Times New Roman"/>
          <w:bCs/>
          <w:sz w:val="24"/>
          <w:szCs w:val="24"/>
          <w:lang w:val="bg-BG"/>
        </w:rPr>
        <w:t xml:space="preserve"> с общо з</w:t>
      </w:r>
      <w:r w:rsidR="009C378C">
        <w:rPr>
          <w:rFonts w:ascii="Times New Roman" w:hAnsi="Times New Roman"/>
          <w:bCs/>
          <w:sz w:val="24"/>
          <w:szCs w:val="24"/>
          <w:lang w:val="bg-BG"/>
        </w:rPr>
        <w:t xml:space="preserve">астроена складова площ 313 </w:t>
      </w:r>
      <w:r w:rsidR="009C378C" w:rsidRPr="009C378C">
        <w:rPr>
          <w:rFonts w:ascii="Times New Roman" w:hAnsi="Times New Roman"/>
          <w:bCs/>
          <w:sz w:val="24"/>
          <w:szCs w:val="24"/>
          <w:lang w:val="bg-BG"/>
        </w:rPr>
        <w:t>м</w:t>
      </w:r>
      <w:r w:rsidR="009C378C" w:rsidRPr="009C378C">
        <w:rPr>
          <w:rFonts w:ascii="Times New Roman" w:hAnsi="Times New Roman"/>
          <w:bCs/>
          <w:sz w:val="24"/>
          <w:szCs w:val="24"/>
          <w:vertAlign w:val="superscript"/>
          <w:lang w:val="bg-BG"/>
        </w:rPr>
        <w:t>2</w:t>
      </w:r>
      <w:r w:rsidR="009C378C">
        <w:rPr>
          <w:rFonts w:ascii="Times New Roman" w:hAnsi="Times New Roman"/>
          <w:bCs/>
          <w:sz w:val="24"/>
          <w:szCs w:val="24"/>
          <w:lang w:val="bg-BG"/>
        </w:rPr>
        <w:t>.</w:t>
      </w:r>
    </w:p>
    <w:p w:rsidR="00D621CA" w:rsidRPr="00D621CA" w:rsidRDefault="00D621CA" w:rsidP="00257E16">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D621CA">
        <w:rPr>
          <w:rFonts w:ascii="Times New Roman" w:hAnsi="Times New Roman"/>
          <w:bCs/>
          <w:sz w:val="24"/>
          <w:szCs w:val="24"/>
          <w:lang w:val="bg-BG"/>
        </w:rPr>
        <w:t>Площадката, на която ще</w:t>
      </w:r>
      <w:r w:rsidR="007C2B92">
        <w:rPr>
          <w:rFonts w:ascii="Times New Roman" w:hAnsi="Times New Roman"/>
          <w:bCs/>
          <w:sz w:val="24"/>
          <w:szCs w:val="24"/>
          <w:lang w:val="bg-BG"/>
        </w:rPr>
        <w:t xml:space="preserve"> се</w:t>
      </w:r>
      <w:r w:rsidRPr="00D621CA">
        <w:rPr>
          <w:rFonts w:ascii="Times New Roman" w:hAnsi="Times New Roman"/>
          <w:bCs/>
          <w:sz w:val="24"/>
          <w:szCs w:val="24"/>
          <w:lang w:val="bg-BG"/>
        </w:rPr>
        <w:t xml:space="preserve"> извършват дейностите с отпадъци ще бъде оградена и ще се осигури 24-часово видеонаблюдение и охрана. Предвидени са необходимите надписи за предназначението на площадката, вида на отпадъците, фирмата експлоатираща площадката и работното време. </w:t>
      </w:r>
    </w:p>
    <w:p w:rsidR="002675A8" w:rsidRPr="002675A8" w:rsidRDefault="002675A8" w:rsidP="00257E16">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2675A8">
        <w:rPr>
          <w:rFonts w:ascii="Times New Roman" w:hAnsi="Times New Roman"/>
          <w:bCs/>
          <w:iCs/>
          <w:sz w:val="24"/>
          <w:szCs w:val="24"/>
          <w:lang w:val="bg-BG"/>
        </w:rPr>
        <w:t>Всички отпадъци, както постъпващи от физически и/или юридически лица, така и генерирани в резултат на дейността на площадката, ще се събират разделно и съхраняват по подходящ начин, съгласно техния произход, вид, състав и характерни свойства, по начин, който не възпрепятства повторното им използване, рецик</w:t>
      </w:r>
      <w:r>
        <w:rPr>
          <w:rFonts w:ascii="Times New Roman" w:hAnsi="Times New Roman"/>
          <w:bCs/>
          <w:iCs/>
          <w:sz w:val="24"/>
          <w:szCs w:val="24"/>
          <w:lang w:val="bg-BG"/>
        </w:rPr>
        <w:t>лирането и оползотворяването им</w:t>
      </w:r>
      <w:r w:rsidR="00D621CA" w:rsidRPr="00D621CA">
        <w:rPr>
          <w:rFonts w:ascii="Times New Roman" w:hAnsi="Times New Roman"/>
          <w:bCs/>
          <w:sz w:val="24"/>
          <w:szCs w:val="24"/>
          <w:lang w:val="bg-BG"/>
        </w:rPr>
        <w:t>.</w:t>
      </w:r>
      <w:r w:rsidR="00D621CA" w:rsidRPr="00D621CA">
        <w:rPr>
          <w:rFonts w:ascii="Times New Roman" w:hAnsi="Times New Roman"/>
          <w:b/>
          <w:bCs/>
          <w:iCs/>
          <w:sz w:val="24"/>
          <w:szCs w:val="24"/>
          <w:lang w:val="bg-BG"/>
        </w:rPr>
        <w:t xml:space="preserve"> </w:t>
      </w:r>
    </w:p>
    <w:p w:rsidR="00D621CA" w:rsidRPr="00D621CA" w:rsidRDefault="00D621CA" w:rsidP="00257E16">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D621CA">
        <w:rPr>
          <w:rFonts w:ascii="Times New Roman" w:hAnsi="Times New Roman"/>
          <w:bCs/>
          <w:iCs/>
          <w:sz w:val="24"/>
          <w:szCs w:val="24"/>
          <w:lang w:val="bg-BG"/>
        </w:rPr>
        <w:t xml:space="preserve">На територията на площадката няма да се извършва съхранение на повече </w:t>
      </w:r>
      <w:r w:rsidRPr="002675A8">
        <w:rPr>
          <w:rFonts w:ascii="Times New Roman" w:hAnsi="Times New Roman"/>
          <w:bCs/>
          <w:iCs/>
          <w:sz w:val="24"/>
          <w:szCs w:val="24"/>
          <w:lang w:val="bg-BG"/>
        </w:rPr>
        <w:t xml:space="preserve">от </w:t>
      </w:r>
      <w:r w:rsidR="002675A8" w:rsidRPr="002675A8">
        <w:rPr>
          <w:rFonts w:ascii="Times New Roman" w:hAnsi="Times New Roman"/>
          <w:bCs/>
          <w:iCs/>
          <w:sz w:val="24"/>
          <w:szCs w:val="24"/>
          <w:lang w:val="bg-BG"/>
        </w:rPr>
        <w:t>50</w:t>
      </w:r>
      <w:r w:rsidRPr="002675A8">
        <w:rPr>
          <w:rFonts w:ascii="Times New Roman" w:hAnsi="Times New Roman"/>
          <w:bCs/>
          <w:iCs/>
          <w:sz w:val="24"/>
          <w:szCs w:val="24"/>
          <w:lang w:val="bg-BG"/>
        </w:rPr>
        <w:t xml:space="preserve"> тона опасни отпадъци</w:t>
      </w:r>
      <w:r w:rsidRPr="00D621CA">
        <w:rPr>
          <w:rFonts w:ascii="Times New Roman" w:hAnsi="Times New Roman"/>
          <w:bCs/>
          <w:iCs/>
          <w:sz w:val="24"/>
          <w:szCs w:val="24"/>
          <w:lang w:val="bg-BG"/>
        </w:rPr>
        <w:t xml:space="preserve"> в един и същ момент от време.</w:t>
      </w:r>
    </w:p>
    <w:p w:rsidR="009C378C" w:rsidRDefault="009C378C" w:rsidP="009C378C">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9C378C">
        <w:rPr>
          <w:rFonts w:ascii="Times New Roman" w:hAnsi="Times New Roman"/>
          <w:bCs/>
          <w:sz w:val="24"/>
          <w:szCs w:val="24"/>
          <w:lang w:val="bg-BG"/>
        </w:rPr>
        <w:t xml:space="preserve">Не се предвижда строителство. В процеса на експлоатация ще се ползва вода за битови нужди от градската </w:t>
      </w:r>
      <w:r>
        <w:rPr>
          <w:rFonts w:ascii="Times New Roman" w:hAnsi="Times New Roman"/>
          <w:bCs/>
          <w:sz w:val="24"/>
          <w:szCs w:val="24"/>
          <w:lang w:val="bg-BG"/>
        </w:rPr>
        <w:t>водопроводна мрежа</w:t>
      </w:r>
      <w:r w:rsidRPr="009C378C">
        <w:rPr>
          <w:rFonts w:ascii="Times New Roman" w:hAnsi="Times New Roman"/>
          <w:bCs/>
          <w:sz w:val="24"/>
          <w:szCs w:val="24"/>
          <w:lang w:val="bg-BG"/>
        </w:rPr>
        <w:t xml:space="preserve">. Имотът е </w:t>
      </w:r>
      <w:r>
        <w:rPr>
          <w:rFonts w:ascii="Times New Roman" w:hAnsi="Times New Roman"/>
          <w:bCs/>
          <w:sz w:val="24"/>
          <w:szCs w:val="24"/>
          <w:lang w:val="bg-BG"/>
        </w:rPr>
        <w:t>със съществуващо водоснабдяване и електрозахранване</w:t>
      </w:r>
      <w:r w:rsidR="00D621CA" w:rsidRPr="00D621CA">
        <w:rPr>
          <w:rFonts w:ascii="Times New Roman" w:hAnsi="Times New Roman"/>
          <w:bCs/>
          <w:sz w:val="24"/>
          <w:szCs w:val="24"/>
          <w:lang w:val="bg-BG"/>
        </w:rPr>
        <w:t xml:space="preserve">. </w:t>
      </w:r>
      <w:proofErr w:type="spellStart"/>
      <w:r w:rsidR="00E337BF">
        <w:rPr>
          <w:rFonts w:ascii="Times New Roman" w:hAnsi="Times New Roman"/>
          <w:bCs/>
          <w:sz w:val="24"/>
          <w:szCs w:val="24"/>
          <w:lang w:val="bg-BG"/>
        </w:rPr>
        <w:t>Сградно</w:t>
      </w:r>
      <w:proofErr w:type="spellEnd"/>
      <w:r w:rsidR="00E337BF">
        <w:rPr>
          <w:rFonts w:ascii="Times New Roman" w:hAnsi="Times New Roman"/>
          <w:bCs/>
          <w:sz w:val="24"/>
          <w:szCs w:val="24"/>
          <w:lang w:val="bg-BG"/>
        </w:rPr>
        <w:t xml:space="preserve"> - битовата канализация се </w:t>
      </w:r>
      <w:proofErr w:type="spellStart"/>
      <w:r w:rsidR="00E337BF">
        <w:rPr>
          <w:rFonts w:ascii="Times New Roman" w:hAnsi="Times New Roman"/>
          <w:bCs/>
          <w:sz w:val="24"/>
          <w:szCs w:val="24"/>
          <w:lang w:val="bg-BG"/>
        </w:rPr>
        <w:t>зауства</w:t>
      </w:r>
      <w:proofErr w:type="spellEnd"/>
      <w:r w:rsidR="00E337BF">
        <w:rPr>
          <w:rFonts w:ascii="Times New Roman" w:hAnsi="Times New Roman"/>
          <w:bCs/>
          <w:sz w:val="24"/>
          <w:szCs w:val="24"/>
          <w:lang w:val="bg-BG"/>
        </w:rPr>
        <w:t xml:space="preserve"> в канализационно трасе към ПСОВ Димитровград.</w:t>
      </w:r>
    </w:p>
    <w:p w:rsidR="00D621CA" w:rsidRPr="009C378C" w:rsidRDefault="009C378C" w:rsidP="009C378C">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9C378C">
        <w:rPr>
          <w:rFonts w:ascii="Times New Roman" w:hAnsi="Times New Roman"/>
          <w:bCs/>
          <w:sz w:val="24"/>
          <w:szCs w:val="24"/>
          <w:lang w:val="bg-BG"/>
        </w:rPr>
        <w:t>Всички приети и генерирани от дейността отпадъци ще бъдат предавани на лица, притежаващи документ по чл.</w:t>
      </w:r>
      <w:r>
        <w:rPr>
          <w:rFonts w:ascii="Times New Roman" w:hAnsi="Times New Roman"/>
          <w:bCs/>
          <w:sz w:val="24"/>
          <w:szCs w:val="24"/>
          <w:lang w:val="bg-BG"/>
        </w:rPr>
        <w:t xml:space="preserve"> </w:t>
      </w:r>
      <w:r w:rsidRPr="009C378C">
        <w:rPr>
          <w:rFonts w:ascii="Times New Roman" w:hAnsi="Times New Roman"/>
          <w:bCs/>
          <w:sz w:val="24"/>
          <w:szCs w:val="24"/>
          <w:lang w:val="bg-BG"/>
        </w:rPr>
        <w:t xml:space="preserve">35 </w:t>
      </w:r>
      <w:r w:rsidR="007C2B92">
        <w:rPr>
          <w:rFonts w:ascii="Times New Roman" w:hAnsi="Times New Roman"/>
          <w:bCs/>
          <w:sz w:val="24"/>
          <w:szCs w:val="24"/>
          <w:lang w:val="bg-BG"/>
        </w:rPr>
        <w:t xml:space="preserve">от </w:t>
      </w:r>
      <w:r w:rsidRPr="009C378C">
        <w:rPr>
          <w:rFonts w:ascii="Times New Roman" w:hAnsi="Times New Roman"/>
          <w:bCs/>
          <w:sz w:val="24"/>
          <w:szCs w:val="24"/>
          <w:lang w:val="bg-BG"/>
        </w:rPr>
        <w:t>ЗУО, при наличие на сключен договор.</w:t>
      </w:r>
    </w:p>
    <w:p w:rsidR="00D621CA" w:rsidRPr="009C378C" w:rsidRDefault="00D621CA" w:rsidP="009C378C">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D621CA">
        <w:rPr>
          <w:rFonts w:ascii="Times New Roman" w:hAnsi="Times New Roman"/>
          <w:bCs/>
          <w:sz w:val="24"/>
          <w:szCs w:val="24"/>
          <w:lang w:val="bg-BG"/>
        </w:rPr>
        <w:t>Транспортният достъп до площадката е осигурен по съществуващ път</w:t>
      </w:r>
      <w:r w:rsidR="009C378C">
        <w:rPr>
          <w:rFonts w:ascii="Times New Roman" w:hAnsi="Times New Roman"/>
          <w:bCs/>
          <w:sz w:val="24"/>
          <w:szCs w:val="24"/>
          <w:lang w:val="bg-BG"/>
        </w:rPr>
        <w:t>.</w:t>
      </w:r>
      <w:r w:rsidRPr="00D621CA">
        <w:rPr>
          <w:rFonts w:ascii="Times New Roman" w:hAnsi="Times New Roman"/>
          <w:bCs/>
          <w:sz w:val="24"/>
          <w:szCs w:val="24"/>
          <w:lang w:val="bg-BG"/>
        </w:rPr>
        <w:t xml:space="preserve"> </w:t>
      </w:r>
      <w:r w:rsidR="002675A8">
        <w:rPr>
          <w:rFonts w:ascii="Times New Roman" w:hAnsi="Times New Roman"/>
          <w:bCs/>
          <w:sz w:val="24"/>
          <w:szCs w:val="24"/>
          <w:lang w:val="bg-BG"/>
        </w:rPr>
        <w:t>Не се налага</w:t>
      </w:r>
      <w:r w:rsidR="002675A8" w:rsidRPr="002675A8">
        <w:rPr>
          <w:rFonts w:ascii="Times New Roman" w:hAnsi="Times New Roman"/>
          <w:bCs/>
          <w:sz w:val="24"/>
          <w:szCs w:val="24"/>
          <w:lang w:val="bg-BG"/>
        </w:rPr>
        <w:t xml:space="preserve"> изграждане на нова или изменение на съществуващата пътна инфраструктура</w:t>
      </w:r>
    </w:p>
    <w:p w:rsidR="00D621CA" w:rsidRPr="00D621CA" w:rsidRDefault="00D621CA" w:rsidP="00257E16">
      <w:pPr>
        <w:numPr>
          <w:ilvl w:val="0"/>
          <w:numId w:val="14"/>
        </w:numPr>
        <w:tabs>
          <w:tab w:val="left" w:pos="-142"/>
          <w:tab w:val="left" w:pos="567"/>
          <w:tab w:val="left" w:pos="851"/>
        </w:tabs>
        <w:ind w:left="-142" w:right="106" w:firstLine="709"/>
        <w:jc w:val="both"/>
        <w:rPr>
          <w:rFonts w:ascii="Times New Roman" w:hAnsi="Times New Roman"/>
          <w:bCs/>
          <w:sz w:val="24"/>
          <w:szCs w:val="24"/>
          <w:lang w:val="bg-BG"/>
        </w:rPr>
      </w:pPr>
      <w:r w:rsidRPr="00D621CA">
        <w:rPr>
          <w:rFonts w:ascii="Times New Roman" w:hAnsi="Times New Roman"/>
          <w:bCs/>
          <w:sz w:val="24"/>
          <w:szCs w:val="24"/>
          <w:lang w:val="bg-BG"/>
        </w:rPr>
        <w:t>Постъпилата документация за ИП бе изпратена в РЗИ – Хасково, за изразяване на становище по отношение факторите и компонентите на околната среда, в частта разглеждаща здравно хигиенните аспекти и оценка на въздействието и риска за човешкото здраве. Съгласно становище с изх. № 10-01-</w:t>
      </w:r>
      <w:r w:rsidR="00410918">
        <w:rPr>
          <w:rFonts w:ascii="Times New Roman" w:hAnsi="Times New Roman"/>
          <w:bCs/>
          <w:sz w:val="24"/>
          <w:szCs w:val="24"/>
          <w:lang w:val="bg-BG"/>
        </w:rPr>
        <w:t>150</w:t>
      </w:r>
      <w:r w:rsidRPr="00D621CA">
        <w:rPr>
          <w:rFonts w:ascii="Times New Roman" w:hAnsi="Times New Roman"/>
          <w:bCs/>
          <w:sz w:val="24"/>
          <w:szCs w:val="24"/>
          <w:lang w:val="bg-BG"/>
        </w:rPr>
        <w:t>#1/07.</w:t>
      </w:r>
      <w:r w:rsidR="00410918">
        <w:rPr>
          <w:rFonts w:ascii="Times New Roman" w:hAnsi="Times New Roman"/>
          <w:bCs/>
          <w:sz w:val="24"/>
          <w:szCs w:val="24"/>
          <w:lang w:val="bg-BG"/>
        </w:rPr>
        <w:t>12</w:t>
      </w:r>
      <w:r w:rsidRPr="00D621CA">
        <w:rPr>
          <w:rFonts w:ascii="Times New Roman" w:hAnsi="Times New Roman"/>
          <w:bCs/>
          <w:sz w:val="24"/>
          <w:szCs w:val="24"/>
          <w:lang w:val="bg-BG"/>
        </w:rPr>
        <w:t>.</w:t>
      </w:r>
      <w:r w:rsidR="00410918">
        <w:rPr>
          <w:rFonts w:ascii="Times New Roman" w:hAnsi="Times New Roman"/>
          <w:bCs/>
          <w:sz w:val="24"/>
          <w:szCs w:val="24"/>
          <w:lang w:val="bg-BG"/>
        </w:rPr>
        <w:t>2022г.</w:t>
      </w:r>
      <w:r w:rsidRPr="00D621CA">
        <w:rPr>
          <w:rFonts w:ascii="Times New Roman" w:hAnsi="Times New Roman"/>
          <w:bCs/>
          <w:sz w:val="24"/>
          <w:szCs w:val="24"/>
          <w:lang w:val="bg-BG"/>
        </w:rPr>
        <w:t>, Експертния съвет по здравно техническа експертиза, счита че на основание предложената информация не би следвало да има риск за човешкото здраве при реализиране на инвестиционното предложение, при условие че предвидените дейности бъдат ситуирани по подходящ начин</w:t>
      </w:r>
      <w:r w:rsidR="00410918">
        <w:rPr>
          <w:rFonts w:ascii="Times New Roman" w:hAnsi="Times New Roman"/>
          <w:bCs/>
          <w:sz w:val="24"/>
          <w:szCs w:val="24"/>
          <w:lang w:val="bg-BG"/>
        </w:rPr>
        <w:t>,</w:t>
      </w:r>
      <w:r w:rsidRPr="00D621CA">
        <w:rPr>
          <w:rFonts w:ascii="Times New Roman" w:hAnsi="Times New Roman"/>
          <w:bCs/>
          <w:sz w:val="24"/>
          <w:szCs w:val="24"/>
          <w:lang w:val="bg-BG"/>
        </w:rPr>
        <w:t xml:space="preserve"> недопускащ шумово замърсяване от работата на площадката до най-близко разположени жилищни сгради и отговаря на Наредба № 6 за показателите за шум в околната среда, отчитащи степента на дискомфорт през различните части на денонощието, граничните стойности на показателите за шум в околната среда, методите за оценка на стойностите на показателите за шум и на вредните ефекти от шума върху здравето на населението.</w:t>
      </w:r>
    </w:p>
    <w:p w:rsidR="00D621CA" w:rsidRPr="00D621CA" w:rsidRDefault="00D621CA" w:rsidP="00257E16">
      <w:pPr>
        <w:spacing w:before="240"/>
        <w:ind w:left="-142" w:right="106" w:firstLine="709"/>
        <w:jc w:val="both"/>
        <w:rPr>
          <w:rFonts w:ascii="Times New Roman" w:hAnsi="Times New Roman"/>
          <w:b/>
          <w:sz w:val="24"/>
          <w:szCs w:val="24"/>
          <w:lang w:val="bg-BG"/>
        </w:rPr>
      </w:pPr>
      <w:r w:rsidRPr="00D621CA">
        <w:rPr>
          <w:rFonts w:ascii="Times New Roman" w:hAnsi="Times New Roman"/>
          <w:b/>
          <w:sz w:val="24"/>
          <w:szCs w:val="24"/>
          <w:lang w:val="bg-BG"/>
        </w:rPr>
        <w:t xml:space="preserve">II. Местоположение на инвестиционното предложение: съществуващо и одобрено земеползване, относително изобилие, достъпност, качество и възстановителна способност на природните богатства; абсорбционен капацитет на природната среда; крайбрежни зони и морска околна среда; планински и горски райони; защитени със закон територии; засегнати елементи от Националната екологична мрежа; територии, свързани с инвестиционното предложение, в които нормите за качество на околната среда са нарушени или се смята, че съществува такава вероятност; </w:t>
      </w:r>
      <w:proofErr w:type="spellStart"/>
      <w:r w:rsidRPr="00D621CA">
        <w:rPr>
          <w:rFonts w:ascii="Times New Roman" w:hAnsi="Times New Roman"/>
          <w:b/>
          <w:sz w:val="24"/>
          <w:szCs w:val="24"/>
          <w:lang w:val="bg-BG"/>
        </w:rPr>
        <w:t>гъстонаселени</w:t>
      </w:r>
      <w:proofErr w:type="spellEnd"/>
      <w:r w:rsidRPr="00D621CA">
        <w:rPr>
          <w:rFonts w:ascii="Times New Roman" w:hAnsi="Times New Roman"/>
          <w:b/>
          <w:sz w:val="24"/>
          <w:szCs w:val="24"/>
          <w:lang w:val="bg-BG"/>
        </w:rPr>
        <w:t xml:space="preserve"> райони; </w:t>
      </w:r>
      <w:r w:rsidRPr="00D621CA">
        <w:rPr>
          <w:rFonts w:ascii="Times New Roman" w:hAnsi="Times New Roman"/>
          <w:b/>
          <w:sz w:val="24"/>
          <w:szCs w:val="24"/>
          <w:lang w:val="bg-BG"/>
        </w:rPr>
        <w:lastRenderedPageBreak/>
        <w:t>ландшафт и обекти с историческа, културна или археологическа стойност; територии и/или зони и обекти със специфичен санитарен статут или подлежащи на здравна защита.</w:t>
      </w:r>
    </w:p>
    <w:p w:rsidR="00257E16" w:rsidRPr="007744AC" w:rsidRDefault="00D621CA" w:rsidP="007744AC">
      <w:pPr>
        <w:numPr>
          <w:ilvl w:val="0"/>
          <w:numId w:val="35"/>
        </w:numPr>
        <w:tabs>
          <w:tab w:val="left" w:pos="851"/>
        </w:tabs>
        <w:ind w:left="-142" w:right="106" w:firstLine="709"/>
        <w:jc w:val="both"/>
        <w:rPr>
          <w:rFonts w:ascii="Times New Roman" w:hAnsi="Times New Roman"/>
          <w:bCs/>
          <w:sz w:val="24"/>
          <w:szCs w:val="24"/>
          <w:lang w:val="bg-BG"/>
        </w:rPr>
      </w:pPr>
      <w:r w:rsidRPr="007744AC">
        <w:rPr>
          <w:rFonts w:ascii="Times New Roman" w:hAnsi="Times New Roman"/>
          <w:bCs/>
          <w:sz w:val="24"/>
          <w:szCs w:val="24"/>
          <w:lang w:val="bg-BG"/>
        </w:rPr>
        <w:t xml:space="preserve">Инвестиционното предложение ще се реализира в ПИ с идентификатор </w:t>
      </w:r>
      <w:r w:rsidR="007744AC" w:rsidRPr="007744AC">
        <w:rPr>
          <w:rFonts w:ascii="Times New Roman" w:hAnsi="Times New Roman"/>
          <w:bCs/>
          <w:sz w:val="24"/>
          <w:szCs w:val="24"/>
          <w:lang w:val="bg-BG"/>
        </w:rPr>
        <w:t>21052.1012.198, град Димитровград</w:t>
      </w:r>
      <w:r w:rsidRPr="007744AC">
        <w:rPr>
          <w:rFonts w:ascii="Times New Roman" w:hAnsi="Times New Roman"/>
          <w:bCs/>
          <w:sz w:val="24"/>
          <w:szCs w:val="24"/>
          <w:lang w:val="bg-BG"/>
        </w:rPr>
        <w:t xml:space="preserve">. Имотът е с площ </w:t>
      </w:r>
      <w:r w:rsidR="007744AC" w:rsidRPr="007744AC">
        <w:rPr>
          <w:rFonts w:ascii="Times New Roman" w:hAnsi="Times New Roman"/>
          <w:bCs/>
          <w:sz w:val="24"/>
          <w:szCs w:val="24"/>
          <w:lang w:val="bg-BG"/>
        </w:rPr>
        <w:t>4580 кв.м.</w:t>
      </w:r>
      <w:r w:rsidRPr="007744AC">
        <w:rPr>
          <w:rFonts w:ascii="Times New Roman" w:hAnsi="Times New Roman"/>
          <w:bCs/>
          <w:sz w:val="24"/>
          <w:szCs w:val="24"/>
          <w:lang w:val="bg-BG"/>
        </w:rPr>
        <w:t xml:space="preserve">, </w:t>
      </w:r>
      <w:r w:rsidR="007744AC">
        <w:rPr>
          <w:rFonts w:ascii="Times New Roman" w:hAnsi="Times New Roman"/>
          <w:bCs/>
          <w:sz w:val="24"/>
          <w:szCs w:val="24"/>
          <w:lang w:val="bg-BG"/>
        </w:rPr>
        <w:t>урбанизирана територия, НТП: за друг вид производствен, складов обект</w:t>
      </w:r>
      <w:r w:rsidRPr="00D621CA">
        <w:rPr>
          <w:rFonts w:ascii="Times New Roman" w:hAnsi="Times New Roman"/>
          <w:bCs/>
          <w:sz w:val="24"/>
          <w:szCs w:val="24"/>
          <w:lang w:val="bg-BG"/>
        </w:rPr>
        <w:t>.</w:t>
      </w:r>
      <w:r w:rsidR="007744AC" w:rsidRPr="007744AC">
        <w:rPr>
          <w:rFonts w:asciiTheme="minorHAnsi" w:eastAsia="Calibri" w:hAnsiTheme="minorHAnsi" w:cstheme="minorHAnsi"/>
          <w:sz w:val="24"/>
          <w:szCs w:val="24"/>
          <w:lang w:val="bg-BG" w:eastAsia="bg-BG"/>
        </w:rPr>
        <w:t xml:space="preserve"> </w:t>
      </w:r>
    </w:p>
    <w:p w:rsidR="00257E16" w:rsidRDefault="00257E16" w:rsidP="00257E16">
      <w:pPr>
        <w:numPr>
          <w:ilvl w:val="0"/>
          <w:numId w:val="35"/>
        </w:numPr>
        <w:tabs>
          <w:tab w:val="left" w:pos="851"/>
        </w:tabs>
        <w:ind w:left="-142" w:right="106" w:firstLine="709"/>
        <w:jc w:val="both"/>
        <w:rPr>
          <w:rFonts w:ascii="Times New Roman" w:hAnsi="Times New Roman"/>
          <w:bCs/>
          <w:sz w:val="24"/>
          <w:szCs w:val="24"/>
          <w:lang w:val="bg-BG"/>
        </w:rPr>
      </w:pPr>
      <w:r w:rsidRPr="00257E16">
        <w:rPr>
          <w:rFonts w:ascii="Times New Roman" w:hAnsi="Times New Roman"/>
          <w:sz w:val="24"/>
          <w:szCs w:val="24"/>
          <w:lang w:val="bg-BG"/>
        </w:rPr>
        <w:t xml:space="preserve">Предвид, че имотът предмет на инвестиционното предложение е в урбанизирана територия, не попада в границите на Екологичната мрежа Натура 2000 и не представлява природни местообитания и местообитания на видове, предмет на опазване в близко разположената защитена зона BG0000578 „Река Марица”, то същото няма да доведе до увреждане, трансформация, отнемане на площи или фрагментация на природни местообитания и местообитания на видове. </w:t>
      </w:r>
    </w:p>
    <w:p w:rsidR="00257E16" w:rsidRPr="00257E16" w:rsidRDefault="00257E16" w:rsidP="00257E16">
      <w:pPr>
        <w:numPr>
          <w:ilvl w:val="0"/>
          <w:numId w:val="35"/>
        </w:numPr>
        <w:tabs>
          <w:tab w:val="left" w:pos="851"/>
        </w:tabs>
        <w:ind w:left="-142" w:right="106" w:firstLine="709"/>
        <w:jc w:val="both"/>
        <w:rPr>
          <w:rFonts w:ascii="Times New Roman" w:hAnsi="Times New Roman"/>
          <w:bCs/>
          <w:sz w:val="24"/>
          <w:szCs w:val="24"/>
          <w:lang w:val="bg-BG"/>
        </w:rPr>
      </w:pPr>
      <w:r w:rsidRPr="00257E16">
        <w:rPr>
          <w:rFonts w:ascii="Times New Roman" w:hAnsi="Times New Roman"/>
          <w:sz w:val="24"/>
          <w:szCs w:val="24"/>
          <w:lang w:val="bg-BG"/>
        </w:rPr>
        <w:t xml:space="preserve">Предвид характеристиките на имота (в урбанизирана територия, извън защитени зони), реализацията на настоящото инвестиционно предложение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w:t>
      </w:r>
      <w:r>
        <w:rPr>
          <w:rFonts w:ascii="Times New Roman" w:hAnsi="Times New Roman"/>
          <w:sz w:val="24"/>
          <w:szCs w:val="24"/>
          <w:lang w:val="bg-BG"/>
        </w:rPr>
        <w:t xml:space="preserve">в сравнение с настоящия момент. </w:t>
      </w:r>
    </w:p>
    <w:p w:rsidR="00257E16" w:rsidRPr="00257E16" w:rsidRDefault="00257E16" w:rsidP="00257E16">
      <w:pPr>
        <w:numPr>
          <w:ilvl w:val="0"/>
          <w:numId w:val="35"/>
        </w:numPr>
        <w:tabs>
          <w:tab w:val="left" w:pos="851"/>
        </w:tabs>
        <w:ind w:left="-142" w:right="106" w:firstLine="709"/>
        <w:jc w:val="both"/>
        <w:rPr>
          <w:rFonts w:ascii="Times New Roman" w:hAnsi="Times New Roman"/>
          <w:bCs/>
          <w:sz w:val="24"/>
          <w:szCs w:val="24"/>
          <w:lang w:val="bg-BG"/>
        </w:rPr>
      </w:pPr>
      <w:r w:rsidRPr="00257E16">
        <w:rPr>
          <w:rFonts w:ascii="Times New Roman" w:hAnsi="Times New Roman"/>
          <w:sz w:val="24"/>
          <w:szCs w:val="24"/>
          <w:lang w:val="bg-BG"/>
        </w:rPr>
        <w:t>Местоположението и обхвата на инвестиционното предложение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биокоридорните връзки от значение за видовете предмет на опазване в нея, осигуряващи</w:t>
      </w:r>
      <w:r>
        <w:rPr>
          <w:rFonts w:ascii="Times New Roman" w:hAnsi="Times New Roman"/>
          <w:sz w:val="24"/>
          <w:szCs w:val="24"/>
          <w:lang w:val="bg-BG"/>
        </w:rPr>
        <w:t xml:space="preserve"> свързаността между зоните. </w:t>
      </w:r>
    </w:p>
    <w:p w:rsidR="00257E16" w:rsidRDefault="00257E16" w:rsidP="00257E16">
      <w:pPr>
        <w:numPr>
          <w:ilvl w:val="0"/>
          <w:numId w:val="35"/>
        </w:numPr>
        <w:tabs>
          <w:tab w:val="left" w:pos="851"/>
        </w:tabs>
        <w:ind w:left="-142" w:right="106" w:firstLine="709"/>
        <w:jc w:val="both"/>
        <w:rPr>
          <w:rFonts w:ascii="Times New Roman" w:hAnsi="Times New Roman"/>
          <w:bCs/>
          <w:sz w:val="24"/>
          <w:szCs w:val="24"/>
          <w:lang w:val="bg-BG"/>
        </w:rPr>
      </w:pPr>
      <w:r w:rsidRPr="00257E16">
        <w:rPr>
          <w:rFonts w:ascii="Times New Roman" w:hAnsi="Times New Roman"/>
          <w:sz w:val="24"/>
          <w:szCs w:val="24"/>
          <w:lang w:val="bg-BG"/>
        </w:rPr>
        <w:t xml:space="preserve">Не се очаква генериране на вид и количества шум, емисии и отпадъци, които да доведат до значително отрицателно въздействие върху близко разположената защитена зона. </w:t>
      </w:r>
    </w:p>
    <w:p w:rsidR="00D621CA" w:rsidRPr="00257E16" w:rsidRDefault="00257E16" w:rsidP="00257E16">
      <w:pPr>
        <w:numPr>
          <w:ilvl w:val="0"/>
          <w:numId w:val="35"/>
        </w:numPr>
        <w:tabs>
          <w:tab w:val="left" w:pos="851"/>
        </w:tabs>
        <w:ind w:left="-142" w:right="106" w:firstLine="709"/>
        <w:jc w:val="both"/>
        <w:rPr>
          <w:rFonts w:ascii="Times New Roman" w:hAnsi="Times New Roman"/>
          <w:bCs/>
          <w:sz w:val="24"/>
          <w:szCs w:val="24"/>
          <w:lang w:val="bg-BG"/>
        </w:rPr>
      </w:pPr>
      <w:r w:rsidRPr="00257E16">
        <w:rPr>
          <w:rFonts w:ascii="Times New Roman" w:hAnsi="Times New Roman"/>
          <w:sz w:val="24"/>
          <w:szCs w:val="24"/>
          <w:lang w:val="bg-BG"/>
        </w:rPr>
        <w:t>Предвид характера и местоположението на инвестиционното предложение,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p>
    <w:p w:rsidR="00D621CA" w:rsidRPr="00D621CA" w:rsidRDefault="00D621CA" w:rsidP="00257E16">
      <w:pPr>
        <w:numPr>
          <w:ilvl w:val="0"/>
          <w:numId w:val="35"/>
        </w:numPr>
        <w:tabs>
          <w:tab w:val="left" w:pos="851"/>
        </w:tabs>
        <w:overflowPunct/>
        <w:autoSpaceDE/>
        <w:autoSpaceDN/>
        <w:adjustRightInd/>
        <w:spacing w:after="120"/>
        <w:ind w:left="-142" w:right="106" w:firstLine="709"/>
        <w:contextualSpacing/>
        <w:jc w:val="both"/>
        <w:textAlignment w:val="auto"/>
        <w:rPr>
          <w:rFonts w:ascii="Times New Roman" w:eastAsia="Calibri" w:hAnsi="Times New Roman"/>
          <w:sz w:val="24"/>
          <w:szCs w:val="24"/>
          <w:lang w:val="bg-BG"/>
        </w:rPr>
      </w:pPr>
      <w:r w:rsidRPr="00D621CA">
        <w:rPr>
          <w:rFonts w:ascii="Times New Roman" w:eastAsia="Calibri" w:hAnsi="Times New Roman"/>
          <w:sz w:val="24"/>
          <w:szCs w:val="24"/>
          <w:lang w:val="bg-BG"/>
        </w:rPr>
        <w:t>Съгласно становище на БД ИБР – Пловдив с изх. № ПУ-01-</w:t>
      </w:r>
      <w:r w:rsidR="007744AC">
        <w:rPr>
          <w:rFonts w:ascii="Times New Roman" w:eastAsia="Calibri" w:hAnsi="Times New Roman"/>
          <w:sz w:val="24"/>
          <w:szCs w:val="24"/>
          <w:lang w:val="bg-BG"/>
        </w:rPr>
        <w:t>908</w:t>
      </w:r>
      <w:r w:rsidRPr="00D621CA">
        <w:rPr>
          <w:rFonts w:ascii="Times New Roman" w:eastAsia="Calibri" w:hAnsi="Times New Roman"/>
          <w:sz w:val="24"/>
          <w:szCs w:val="24"/>
          <w:lang w:val="bg-BG"/>
        </w:rPr>
        <w:t>(</w:t>
      </w:r>
      <w:r w:rsidR="007744AC">
        <w:rPr>
          <w:rFonts w:ascii="Times New Roman" w:eastAsia="Calibri" w:hAnsi="Times New Roman"/>
          <w:sz w:val="24"/>
          <w:szCs w:val="24"/>
          <w:lang w:val="bg-BG"/>
        </w:rPr>
        <w:t>1</w:t>
      </w:r>
      <w:r w:rsidRPr="00D621CA">
        <w:rPr>
          <w:rFonts w:ascii="Times New Roman" w:eastAsia="Calibri" w:hAnsi="Times New Roman"/>
          <w:sz w:val="24"/>
          <w:szCs w:val="24"/>
          <w:lang w:val="bg-BG"/>
        </w:rPr>
        <w:t>)/</w:t>
      </w:r>
      <w:r w:rsidR="007744AC">
        <w:rPr>
          <w:rFonts w:ascii="Times New Roman" w:eastAsia="Calibri" w:hAnsi="Times New Roman"/>
          <w:sz w:val="24"/>
          <w:szCs w:val="24"/>
          <w:lang w:val="bg-BG"/>
        </w:rPr>
        <w:t>27.09</w:t>
      </w:r>
      <w:r w:rsidRPr="00D621CA">
        <w:rPr>
          <w:rFonts w:ascii="Times New Roman" w:eastAsia="Calibri" w:hAnsi="Times New Roman"/>
          <w:sz w:val="24"/>
          <w:szCs w:val="24"/>
          <w:lang w:val="bg-BG"/>
        </w:rPr>
        <w:t>.202</w:t>
      </w:r>
      <w:r w:rsidR="007744AC">
        <w:rPr>
          <w:rFonts w:ascii="Times New Roman" w:eastAsia="Calibri" w:hAnsi="Times New Roman"/>
          <w:sz w:val="24"/>
          <w:szCs w:val="24"/>
          <w:lang w:val="bg-BG"/>
        </w:rPr>
        <w:t>2</w:t>
      </w:r>
      <w:r w:rsidRPr="00D621CA">
        <w:rPr>
          <w:rFonts w:ascii="Times New Roman" w:eastAsia="Calibri" w:hAnsi="Times New Roman"/>
          <w:sz w:val="24"/>
          <w:szCs w:val="24"/>
          <w:lang w:val="bg-BG"/>
        </w:rPr>
        <w:t>г инвестиционното предложение е допустимо от гледна точка на ПУРБ и ПУРН на ИБР (2016-2021г.), ЗВ и подзаконовите нормативни актове</w:t>
      </w:r>
      <w:r w:rsidR="007744AC">
        <w:rPr>
          <w:rFonts w:ascii="Times New Roman" w:eastAsia="Calibri" w:hAnsi="Times New Roman"/>
          <w:sz w:val="24"/>
          <w:szCs w:val="24"/>
          <w:lang w:val="bg-BG"/>
        </w:rPr>
        <w:t xml:space="preserve"> към него</w:t>
      </w:r>
      <w:r w:rsidRPr="00D621CA">
        <w:rPr>
          <w:rFonts w:ascii="Times New Roman" w:eastAsia="Calibri" w:hAnsi="Times New Roman"/>
          <w:sz w:val="24"/>
          <w:szCs w:val="24"/>
          <w:lang w:val="bg-BG"/>
        </w:rPr>
        <w:t>, при спазване на условията, поставени в становището.</w:t>
      </w:r>
    </w:p>
    <w:p w:rsidR="00D621CA" w:rsidRPr="00D621CA" w:rsidRDefault="00D621CA" w:rsidP="00257E16">
      <w:pPr>
        <w:tabs>
          <w:tab w:val="left" w:pos="851"/>
        </w:tabs>
        <w:overflowPunct/>
        <w:autoSpaceDE/>
        <w:autoSpaceDN/>
        <w:adjustRightInd/>
        <w:ind w:left="426" w:right="106"/>
        <w:contextualSpacing/>
        <w:jc w:val="both"/>
        <w:textAlignment w:val="auto"/>
        <w:rPr>
          <w:rFonts w:ascii="Times New Roman" w:eastAsia="Calibri" w:hAnsi="Times New Roman"/>
          <w:sz w:val="24"/>
          <w:szCs w:val="24"/>
          <w:lang w:val="bg-BG"/>
        </w:rPr>
      </w:pPr>
    </w:p>
    <w:p w:rsidR="00D621CA" w:rsidRPr="00D621CA" w:rsidRDefault="00D621CA" w:rsidP="00257E16">
      <w:pPr>
        <w:ind w:left="-142" w:right="106" w:firstLine="709"/>
        <w:jc w:val="both"/>
        <w:rPr>
          <w:rFonts w:ascii="Times New Roman" w:hAnsi="Times New Roman"/>
          <w:sz w:val="24"/>
          <w:szCs w:val="24"/>
          <w:lang w:val="bg-BG"/>
        </w:rPr>
      </w:pPr>
      <w:r w:rsidRPr="00D621CA">
        <w:rPr>
          <w:rFonts w:ascii="Times New Roman" w:hAnsi="Times New Roman"/>
          <w:b/>
          <w:sz w:val="24"/>
          <w:szCs w:val="24"/>
        </w:rPr>
        <w:t>III</w:t>
      </w:r>
      <w:r w:rsidRPr="00D621CA">
        <w:rPr>
          <w:rFonts w:ascii="Times New Roman" w:hAnsi="Times New Roman"/>
          <w:b/>
          <w:sz w:val="24"/>
          <w:szCs w:val="24"/>
          <w:lang w:val="bg-BG"/>
        </w:rPr>
        <w:t>. Тип и характеристика на потенциалното въздействие върху околната среда – степен и пространствен обхват на въздействието, естество на въздействието, трансграничен характер на въздействието, интензивност и комплексност на въздействието, същност, големина, вероятност за въздействие, очаквано настъпване , продължителност, честота и обратимост на въздействието; комбиниране с въздействията на други съществуващи и/или одобрени инвестиционни предложения, възможност за ефективно намаляване на въздействията:</w:t>
      </w:r>
    </w:p>
    <w:p w:rsidR="00D621CA" w:rsidRPr="00D621CA" w:rsidRDefault="00D621CA" w:rsidP="00257E16">
      <w:pPr>
        <w:numPr>
          <w:ilvl w:val="0"/>
          <w:numId w:val="34"/>
        </w:numPr>
        <w:tabs>
          <w:tab w:val="left" w:pos="0"/>
          <w:tab w:val="left" w:pos="142"/>
          <w:tab w:val="left" w:pos="709"/>
        </w:tabs>
        <w:ind w:left="-142" w:right="106" w:firstLine="568"/>
        <w:jc w:val="both"/>
        <w:rPr>
          <w:rFonts w:ascii="Times New Roman" w:hAnsi="Times New Roman"/>
          <w:bCs/>
          <w:sz w:val="24"/>
          <w:szCs w:val="24"/>
          <w:lang w:val="bg-BG"/>
        </w:rPr>
      </w:pPr>
      <w:r w:rsidRPr="00D621CA">
        <w:rPr>
          <w:rFonts w:ascii="Times New Roman" w:hAnsi="Times New Roman"/>
          <w:bCs/>
          <w:sz w:val="24"/>
          <w:szCs w:val="24"/>
          <w:lang w:val="bg-BG"/>
        </w:rPr>
        <w:t>Очакваното въздействие на дейността, предвидена в инвестиционното предложение е само в рамките на обекта. Продължителността на въздействието съвпада с продължителността на експлоатация на обекта и ще бъде постоянно, но без натрупващ се отрицателен ефект.</w:t>
      </w:r>
    </w:p>
    <w:p w:rsidR="00D621CA" w:rsidRPr="00D621CA" w:rsidRDefault="00D621CA" w:rsidP="00257E16">
      <w:pPr>
        <w:numPr>
          <w:ilvl w:val="0"/>
          <w:numId w:val="34"/>
        </w:numPr>
        <w:tabs>
          <w:tab w:val="left" w:pos="0"/>
          <w:tab w:val="left" w:pos="142"/>
        </w:tabs>
        <w:ind w:left="-142" w:right="106" w:firstLine="568"/>
        <w:jc w:val="both"/>
        <w:rPr>
          <w:rFonts w:ascii="Times New Roman" w:hAnsi="Times New Roman"/>
          <w:bCs/>
          <w:sz w:val="24"/>
          <w:szCs w:val="24"/>
          <w:lang w:val="bg-BG"/>
        </w:rPr>
      </w:pPr>
      <w:r w:rsidRPr="00D621CA">
        <w:rPr>
          <w:rFonts w:ascii="Times New Roman" w:hAnsi="Times New Roman"/>
          <w:bCs/>
          <w:sz w:val="24"/>
          <w:szCs w:val="24"/>
          <w:lang w:val="bg-BG"/>
        </w:rPr>
        <w:t>Съгласно становище с изх. № ПУ-01-</w:t>
      </w:r>
      <w:r w:rsidR="007744AC">
        <w:rPr>
          <w:rFonts w:ascii="Times New Roman" w:hAnsi="Times New Roman"/>
          <w:bCs/>
          <w:sz w:val="24"/>
          <w:szCs w:val="24"/>
          <w:lang w:val="bg-BG"/>
        </w:rPr>
        <w:t>908</w:t>
      </w:r>
      <w:r w:rsidRPr="00D621CA">
        <w:rPr>
          <w:rFonts w:ascii="Times New Roman" w:hAnsi="Times New Roman"/>
          <w:bCs/>
          <w:sz w:val="24"/>
          <w:szCs w:val="24"/>
          <w:lang w:val="bg-BG"/>
        </w:rPr>
        <w:t>(</w:t>
      </w:r>
      <w:r w:rsidR="007744AC">
        <w:rPr>
          <w:rFonts w:ascii="Times New Roman" w:hAnsi="Times New Roman"/>
          <w:bCs/>
          <w:sz w:val="24"/>
          <w:szCs w:val="24"/>
          <w:lang w:val="bg-BG"/>
        </w:rPr>
        <w:t>1</w:t>
      </w:r>
      <w:r w:rsidRPr="00D621CA">
        <w:rPr>
          <w:rFonts w:ascii="Times New Roman" w:hAnsi="Times New Roman"/>
          <w:bCs/>
          <w:sz w:val="24"/>
          <w:szCs w:val="24"/>
          <w:lang w:val="bg-BG"/>
        </w:rPr>
        <w:t>)/</w:t>
      </w:r>
      <w:r w:rsidR="007744AC">
        <w:rPr>
          <w:rFonts w:ascii="Times New Roman" w:hAnsi="Times New Roman"/>
          <w:bCs/>
          <w:sz w:val="24"/>
          <w:szCs w:val="24"/>
          <w:lang w:val="bg-BG"/>
        </w:rPr>
        <w:t>27.09</w:t>
      </w:r>
      <w:r w:rsidRPr="00D621CA">
        <w:rPr>
          <w:rFonts w:ascii="Times New Roman" w:hAnsi="Times New Roman"/>
          <w:bCs/>
          <w:sz w:val="24"/>
          <w:szCs w:val="24"/>
          <w:lang w:val="bg-BG"/>
        </w:rPr>
        <w:t>.202</w:t>
      </w:r>
      <w:r w:rsidR="007744AC">
        <w:rPr>
          <w:rFonts w:ascii="Times New Roman" w:hAnsi="Times New Roman"/>
          <w:bCs/>
          <w:sz w:val="24"/>
          <w:szCs w:val="24"/>
          <w:lang w:val="bg-BG"/>
        </w:rPr>
        <w:t>2</w:t>
      </w:r>
      <w:r w:rsidRPr="00D621CA">
        <w:rPr>
          <w:rFonts w:ascii="Times New Roman" w:hAnsi="Times New Roman"/>
          <w:bCs/>
          <w:sz w:val="24"/>
          <w:szCs w:val="24"/>
          <w:lang w:val="bg-BG"/>
        </w:rPr>
        <w:t xml:space="preserve">г. на Басейнова Дирекция „Източнобеломорски район“ Пловдив, мотивираната оценка на въздействие върху водите и водните екосистеми, е че при спазване на </w:t>
      </w:r>
      <w:r w:rsidR="007744AC">
        <w:rPr>
          <w:rFonts w:ascii="Times New Roman" w:hAnsi="Times New Roman"/>
          <w:bCs/>
          <w:sz w:val="24"/>
          <w:szCs w:val="24"/>
          <w:lang w:val="bg-BG"/>
        </w:rPr>
        <w:t xml:space="preserve">изискванията на действащото законодателство и </w:t>
      </w:r>
      <w:r w:rsidRPr="00D621CA">
        <w:rPr>
          <w:rFonts w:ascii="Times New Roman" w:hAnsi="Times New Roman"/>
          <w:bCs/>
          <w:sz w:val="24"/>
          <w:szCs w:val="24"/>
          <w:lang w:val="bg-BG"/>
        </w:rPr>
        <w:t>поставените</w:t>
      </w:r>
      <w:r w:rsidR="007744AC">
        <w:rPr>
          <w:rFonts w:ascii="Times New Roman" w:hAnsi="Times New Roman"/>
          <w:bCs/>
          <w:sz w:val="24"/>
          <w:szCs w:val="24"/>
          <w:lang w:val="bg-BG"/>
        </w:rPr>
        <w:t xml:space="preserve"> в становището</w:t>
      </w:r>
      <w:r w:rsidRPr="00D621CA">
        <w:rPr>
          <w:rFonts w:ascii="Times New Roman" w:hAnsi="Times New Roman"/>
          <w:bCs/>
          <w:sz w:val="24"/>
          <w:szCs w:val="24"/>
          <w:lang w:val="bg-BG"/>
        </w:rPr>
        <w:t xml:space="preserve"> условия, реализацията на ИП няма да окаже </w:t>
      </w:r>
      <w:r w:rsidR="007744AC">
        <w:rPr>
          <w:rFonts w:ascii="Times New Roman" w:hAnsi="Times New Roman"/>
          <w:bCs/>
          <w:sz w:val="24"/>
          <w:szCs w:val="24"/>
          <w:lang w:val="bg-BG"/>
        </w:rPr>
        <w:t>значително въздействие</w:t>
      </w:r>
      <w:r w:rsidRPr="00D621CA">
        <w:rPr>
          <w:rFonts w:ascii="Times New Roman" w:hAnsi="Times New Roman"/>
          <w:bCs/>
          <w:sz w:val="24"/>
          <w:szCs w:val="24"/>
          <w:lang w:val="bg-BG"/>
        </w:rPr>
        <w:t xml:space="preserve"> върху водите </w:t>
      </w:r>
      <w:r w:rsidR="002011B8">
        <w:rPr>
          <w:rFonts w:ascii="Times New Roman" w:hAnsi="Times New Roman"/>
          <w:bCs/>
          <w:sz w:val="24"/>
          <w:szCs w:val="24"/>
          <w:lang w:val="bg-BG"/>
        </w:rPr>
        <w:t>и водните екосистеми</w:t>
      </w:r>
      <w:r w:rsidRPr="00D621CA">
        <w:rPr>
          <w:rFonts w:ascii="Times New Roman" w:hAnsi="Times New Roman"/>
          <w:bCs/>
          <w:sz w:val="24"/>
          <w:szCs w:val="24"/>
          <w:lang w:val="bg-BG"/>
        </w:rPr>
        <w:t>.</w:t>
      </w:r>
    </w:p>
    <w:p w:rsidR="00D621CA" w:rsidRPr="00D621CA" w:rsidRDefault="00D621CA" w:rsidP="00257E16">
      <w:pPr>
        <w:numPr>
          <w:ilvl w:val="0"/>
          <w:numId w:val="34"/>
        </w:numPr>
        <w:tabs>
          <w:tab w:val="left" w:pos="0"/>
          <w:tab w:val="left" w:pos="142"/>
        </w:tabs>
        <w:ind w:left="-142" w:right="106" w:firstLine="568"/>
        <w:jc w:val="both"/>
        <w:rPr>
          <w:rFonts w:ascii="Times New Roman" w:hAnsi="Times New Roman"/>
          <w:bCs/>
          <w:sz w:val="24"/>
          <w:szCs w:val="24"/>
          <w:lang w:val="bg-BG"/>
        </w:rPr>
      </w:pPr>
      <w:r w:rsidRPr="00D621CA">
        <w:rPr>
          <w:rFonts w:ascii="Times New Roman" w:hAnsi="Times New Roman"/>
          <w:sz w:val="24"/>
          <w:szCs w:val="24"/>
          <w:lang w:val="bg-BG"/>
        </w:rPr>
        <w:t>Съобразно представената документация и информация за ИП и получените в хода на процедурата становища от компетентни органи, осъществяването на инвестиционното предложение няма да доведе до значителни отрицателни въздействия върху компонентите на околната среда и здравето на хората.</w:t>
      </w:r>
    </w:p>
    <w:p w:rsidR="00D621CA" w:rsidRPr="00D621CA" w:rsidRDefault="00D621CA" w:rsidP="00257E16">
      <w:pPr>
        <w:numPr>
          <w:ilvl w:val="0"/>
          <w:numId w:val="34"/>
        </w:numPr>
        <w:tabs>
          <w:tab w:val="left" w:pos="0"/>
          <w:tab w:val="left" w:pos="142"/>
        </w:tabs>
        <w:ind w:left="-142" w:right="106" w:firstLine="568"/>
        <w:jc w:val="both"/>
        <w:rPr>
          <w:rFonts w:ascii="Times New Roman" w:hAnsi="Times New Roman"/>
          <w:bCs/>
          <w:sz w:val="24"/>
          <w:szCs w:val="24"/>
          <w:lang w:val="bg-BG"/>
        </w:rPr>
      </w:pPr>
      <w:r w:rsidRPr="00D621CA">
        <w:rPr>
          <w:rFonts w:ascii="Times New Roman" w:hAnsi="Times New Roman"/>
          <w:bCs/>
          <w:sz w:val="24"/>
          <w:szCs w:val="24"/>
          <w:lang w:val="bg-BG"/>
        </w:rPr>
        <w:lastRenderedPageBreak/>
        <w:t>При реализацията на инвестиционното предложение и последващата експлоатация не се очаква трансгранично въздействие, поради характера на предвидената дейност.</w:t>
      </w:r>
    </w:p>
    <w:p w:rsidR="00D621CA" w:rsidRPr="00D621CA" w:rsidRDefault="00D621CA" w:rsidP="00257E16">
      <w:pPr>
        <w:tabs>
          <w:tab w:val="left" w:pos="0"/>
          <w:tab w:val="left" w:pos="142"/>
        </w:tabs>
        <w:ind w:left="-142" w:right="106" w:firstLine="709"/>
        <w:jc w:val="both"/>
        <w:rPr>
          <w:rFonts w:ascii="Times New Roman" w:hAnsi="Times New Roman"/>
          <w:bCs/>
          <w:sz w:val="24"/>
          <w:szCs w:val="24"/>
          <w:lang w:val="bg-BG"/>
        </w:rPr>
      </w:pPr>
    </w:p>
    <w:p w:rsidR="00D621CA" w:rsidRPr="00D621CA" w:rsidRDefault="00D621CA" w:rsidP="00257E16">
      <w:pPr>
        <w:tabs>
          <w:tab w:val="left" w:pos="284"/>
          <w:tab w:val="left" w:pos="709"/>
        </w:tabs>
        <w:ind w:left="-142" w:right="106" w:firstLine="567"/>
        <w:jc w:val="both"/>
        <w:rPr>
          <w:rFonts w:ascii="Times New Roman" w:hAnsi="Times New Roman"/>
          <w:b/>
          <w:sz w:val="24"/>
          <w:szCs w:val="24"/>
          <w:lang w:val="bg-BG"/>
        </w:rPr>
      </w:pPr>
      <w:r w:rsidRPr="00D621CA">
        <w:rPr>
          <w:rFonts w:ascii="Times New Roman" w:hAnsi="Times New Roman"/>
          <w:b/>
          <w:sz w:val="24"/>
          <w:szCs w:val="24"/>
        </w:rPr>
        <w:t>I</w:t>
      </w:r>
      <w:r w:rsidRPr="00D621CA">
        <w:rPr>
          <w:rFonts w:ascii="Times New Roman" w:hAnsi="Times New Roman"/>
          <w:b/>
          <w:sz w:val="24"/>
          <w:szCs w:val="24"/>
          <w:lang w:val="bg-BG"/>
        </w:rPr>
        <w:t>V. Обществен интерес към инвестиционното предложение:</w:t>
      </w:r>
    </w:p>
    <w:p w:rsidR="00D621CA" w:rsidRPr="00994587" w:rsidRDefault="00D621CA" w:rsidP="00257E16">
      <w:pPr>
        <w:numPr>
          <w:ilvl w:val="0"/>
          <w:numId w:val="36"/>
        </w:numPr>
        <w:tabs>
          <w:tab w:val="left" w:pos="851"/>
        </w:tabs>
        <w:ind w:left="-142" w:right="106" w:firstLine="708"/>
        <w:jc w:val="both"/>
        <w:rPr>
          <w:rFonts w:ascii="Times New Roman" w:hAnsi="Times New Roman"/>
          <w:sz w:val="24"/>
          <w:szCs w:val="24"/>
          <w:lang w:val="bg-BG"/>
        </w:rPr>
      </w:pPr>
      <w:r w:rsidRPr="00D621CA">
        <w:rPr>
          <w:rFonts w:ascii="Times New Roman" w:hAnsi="Times New Roman"/>
          <w:sz w:val="24"/>
          <w:szCs w:val="24"/>
          <w:lang w:val="bg-BG"/>
        </w:rPr>
        <w:t xml:space="preserve">Съгласно разпоредбите на чл. 95, ал. 1 от ЗООС, във връзка с чл. 4, ал. </w:t>
      </w:r>
      <w:r w:rsidR="007C2B92">
        <w:rPr>
          <w:rFonts w:ascii="Times New Roman" w:hAnsi="Times New Roman"/>
          <w:sz w:val="24"/>
          <w:szCs w:val="24"/>
          <w:lang w:val="bg-BG"/>
        </w:rPr>
        <w:t xml:space="preserve">1 и </w:t>
      </w:r>
      <w:r w:rsidRPr="00D621CA">
        <w:rPr>
          <w:rFonts w:ascii="Times New Roman" w:hAnsi="Times New Roman"/>
          <w:sz w:val="24"/>
          <w:szCs w:val="24"/>
          <w:lang w:val="bg-BG"/>
        </w:rPr>
        <w:t xml:space="preserve">2 от </w:t>
      </w:r>
      <w:r w:rsidRPr="00D621CA">
        <w:rPr>
          <w:rFonts w:ascii="Times New Roman" w:hAnsi="Times New Roman"/>
          <w:i/>
          <w:sz w:val="24"/>
          <w:szCs w:val="24"/>
          <w:lang w:val="bg-BG"/>
        </w:rPr>
        <w:t>НУРИОВОС,</w:t>
      </w:r>
      <w:r w:rsidRPr="00D621CA">
        <w:rPr>
          <w:rFonts w:ascii="Times New Roman" w:hAnsi="Times New Roman"/>
          <w:sz w:val="24"/>
          <w:szCs w:val="24"/>
          <w:lang w:val="bg-BG"/>
        </w:rPr>
        <w:t xml:space="preserve"> РИОСВ – Хасково е обявила предложението на интернет страницата си и е уведомила писмено кмета на община </w:t>
      </w:r>
      <w:r w:rsidR="004B09FC">
        <w:rPr>
          <w:rFonts w:ascii="Times New Roman" w:hAnsi="Times New Roman"/>
          <w:sz w:val="24"/>
          <w:szCs w:val="24"/>
          <w:lang w:val="bg-BG"/>
        </w:rPr>
        <w:t>Димитровград</w:t>
      </w:r>
      <w:r w:rsidRPr="00D621CA">
        <w:rPr>
          <w:rFonts w:ascii="Times New Roman" w:hAnsi="Times New Roman"/>
          <w:sz w:val="24"/>
          <w:szCs w:val="24"/>
          <w:lang w:val="bg-BG"/>
        </w:rPr>
        <w:t xml:space="preserve"> за инвестиционното предложение. </w:t>
      </w:r>
      <w:r w:rsidRPr="00994587">
        <w:rPr>
          <w:rFonts w:ascii="Times New Roman" w:hAnsi="Times New Roman"/>
          <w:sz w:val="24"/>
          <w:szCs w:val="24"/>
          <w:lang w:val="bg-BG"/>
        </w:rPr>
        <w:t xml:space="preserve">Възложителят е уведомил заинтересованите лица и обществеността за инвестиционното предложение чрез </w:t>
      </w:r>
      <w:r w:rsidR="004B09FC" w:rsidRPr="00994587">
        <w:rPr>
          <w:rFonts w:ascii="Times New Roman" w:hAnsi="Times New Roman"/>
          <w:sz w:val="24"/>
          <w:szCs w:val="24"/>
          <w:lang w:val="bg-BG"/>
        </w:rPr>
        <w:t>публична обява</w:t>
      </w:r>
      <w:r w:rsidRPr="00994587">
        <w:rPr>
          <w:rFonts w:ascii="Times New Roman" w:hAnsi="Times New Roman"/>
          <w:sz w:val="24"/>
          <w:szCs w:val="24"/>
          <w:lang w:val="bg-BG"/>
        </w:rPr>
        <w:t>.</w:t>
      </w:r>
    </w:p>
    <w:p w:rsidR="00D621CA" w:rsidRPr="007C2B92" w:rsidRDefault="00D621CA" w:rsidP="004B09FC">
      <w:pPr>
        <w:numPr>
          <w:ilvl w:val="0"/>
          <w:numId w:val="38"/>
        </w:numPr>
        <w:tabs>
          <w:tab w:val="left" w:pos="851"/>
          <w:tab w:val="left" w:pos="1134"/>
          <w:tab w:val="left" w:pos="1843"/>
        </w:tabs>
        <w:ind w:left="-142" w:right="106" w:firstLine="993"/>
        <w:jc w:val="both"/>
        <w:rPr>
          <w:rFonts w:ascii="Times New Roman" w:hAnsi="Times New Roman"/>
          <w:sz w:val="24"/>
          <w:szCs w:val="24"/>
          <w:lang w:val="bg-BG"/>
        </w:rPr>
      </w:pPr>
      <w:r w:rsidRPr="007C2B92">
        <w:rPr>
          <w:rFonts w:ascii="Times New Roman" w:hAnsi="Times New Roman"/>
          <w:sz w:val="24"/>
          <w:szCs w:val="24"/>
          <w:lang w:val="bg-BG"/>
        </w:rPr>
        <w:t xml:space="preserve">С писмо с рег. индекс </w:t>
      </w:r>
      <w:r w:rsidR="007C2B92" w:rsidRPr="007C2B92">
        <w:rPr>
          <w:rFonts w:ascii="Times New Roman" w:hAnsi="Times New Roman"/>
          <w:sz w:val="24"/>
          <w:szCs w:val="24"/>
          <w:lang w:val="bg-BG"/>
        </w:rPr>
        <w:t>ОСВ-13-747</w:t>
      </w:r>
      <w:r w:rsidRPr="007C2B92">
        <w:rPr>
          <w:rFonts w:ascii="Times New Roman" w:hAnsi="Times New Roman"/>
          <w:sz w:val="24"/>
          <w:szCs w:val="24"/>
          <w:lang w:val="bg-BG"/>
        </w:rPr>
        <w:t>#</w:t>
      </w:r>
      <w:r w:rsidR="007C2B92" w:rsidRPr="007C2B92">
        <w:rPr>
          <w:rFonts w:ascii="Times New Roman" w:hAnsi="Times New Roman"/>
          <w:sz w:val="24"/>
          <w:szCs w:val="24"/>
          <w:lang w:val="bg-BG"/>
        </w:rPr>
        <w:t>1</w:t>
      </w:r>
      <w:r w:rsidRPr="007C2B92">
        <w:rPr>
          <w:rFonts w:ascii="Times New Roman" w:hAnsi="Times New Roman"/>
          <w:sz w:val="24"/>
          <w:szCs w:val="24"/>
          <w:lang w:val="bg-BG"/>
        </w:rPr>
        <w:t>/</w:t>
      </w:r>
      <w:r w:rsidR="007C2B92" w:rsidRPr="007C2B92">
        <w:rPr>
          <w:rFonts w:ascii="Times New Roman" w:hAnsi="Times New Roman"/>
          <w:sz w:val="24"/>
          <w:szCs w:val="24"/>
          <w:lang w:val="bg-BG"/>
        </w:rPr>
        <w:t>31.08.2022г</w:t>
      </w:r>
      <w:r w:rsidRPr="007C2B92">
        <w:rPr>
          <w:rFonts w:ascii="Times New Roman" w:hAnsi="Times New Roman"/>
          <w:sz w:val="24"/>
          <w:szCs w:val="24"/>
          <w:lang w:val="bg-BG"/>
        </w:rPr>
        <w:t xml:space="preserve">., община </w:t>
      </w:r>
      <w:r w:rsidR="004B09FC" w:rsidRPr="007C2B92">
        <w:rPr>
          <w:rFonts w:ascii="Times New Roman" w:hAnsi="Times New Roman"/>
          <w:sz w:val="24"/>
          <w:szCs w:val="24"/>
          <w:lang w:val="bg-BG"/>
        </w:rPr>
        <w:t xml:space="preserve">Димитровград </w:t>
      </w:r>
      <w:r w:rsidRPr="007C2B92">
        <w:rPr>
          <w:rFonts w:ascii="Times New Roman" w:hAnsi="Times New Roman"/>
          <w:sz w:val="24"/>
          <w:szCs w:val="24"/>
          <w:lang w:val="bg-BG"/>
        </w:rPr>
        <w:t>ув</w:t>
      </w:r>
      <w:r w:rsidR="00994587">
        <w:rPr>
          <w:rFonts w:ascii="Times New Roman" w:hAnsi="Times New Roman"/>
          <w:sz w:val="24"/>
          <w:szCs w:val="24"/>
          <w:lang w:val="bg-BG"/>
        </w:rPr>
        <w:t xml:space="preserve">едомява РИОСВ – Хасково, че на </w:t>
      </w:r>
      <w:r w:rsidR="007C2B92">
        <w:rPr>
          <w:rFonts w:ascii="Times New Roman" w:hAnsi="Times New Roman"/>
          <w:sz w:val="24"/>
          <w:szCs w:val="24"/>
          <w:lang w:val="bg-BG"/>
        </w:rPr>
        <w:t xml:space="preserve">31.08.2022г. </w:t>
      </w:r>
      <w:r w:rsidRPr="007C2B92">
        <w:rPr>
          <w:rFonts w:ascii="Times New Roman" w:hAnsi="Times New Roman"/>
          <w:sz w:val="24"/>
          <w:szCs w:val="24"/>
          <w:lang w:val="bg-BG"/>
        </w:rPr>
        <w:t>е осигурен обществен достъп на уведомлението за инвестиционното предложение като е поставено съобщение на интернет страницата на общината.</w:t>
      </w:r>
    </w:p>
    <w:p w:rsidR="00D621CA" w:rsidRPr="007C2B92" w:rsidRDefault="00D621CA" w:rsidP="00257E16">
      <w:pPr>
        <w:numPr>
          <w:ilvl w:val="0"/>
          <w:numId w:val="36"/>
        </w:numPr>
        <w:tabs>
          <w:tab w:val="left" w:pos="851"/>
        </w:tabs>
        <w:ind w:left="-142" w:right="106" w:firstLine="709"/>
        <w:jc w:val="both"/>
        <w:rPr>
          <w:rFonts w:ascii="Times New Roman" w:hAnsi="Times New Roman"/>
          <w:sz w:val="24"/>
          <w:szCs w:val="24"/>
          <w:lang w:val="bg-BG"/>
        </w:rPr>
      </w:pPr>
      <w:r w:rsidRPr="007C2B92">
        <w:rPr>
          <w:rFonts w:ascii="Times New Roman" w:hAnsi="Times New Roman"/>
          <w:sz w:val="24"/>
          <w:szCs w:val="24"/>
          <w:lang w:val="bg-BG"/>
        </w:rPr>
        <w:t xml:space="preserve">За изясняване на обществения интерес във връзка с изискванията на чл. 6, ал. 9, т. 2 от Наредбата за ОВОС, РИОСВ - Хасково е предоставила информацията по приложение № 2 на община </w:t>
      </w:r>
      <w:r w:rsidR="004B09FC" w:rsidRPr="007C2B92">
        <w:rPr>
          <w:rFonts w:ascii="Times New Roman" w:hAnsi="Times New Roman"/>
          <w:sz w:val="24"/>
          <w:szCs w:val="24"/>
          <w:lang w:val="bg-BG"/>
        </w:rPr>
        <w:t>Димитровград</w:t>
      </w:r>
      <w:r w:rsidRPr="007C2B92">
        <w:rPr>
          <w:rFonts w:ascii="Times New Roman" w:hAnsi="Times New Roman"/>
          <w:sz w:val="24"/>
          <w:szCs w:val="24"/>
          <w:lang w:val="bg-BG"/>
        </w:rPr>
        <w:t>. В тази връзка:</w:t>
      </w:r>
    </w:p>
    <w:p w:rsidR="00D621CA" w:rsidRPr="00D621CA" w:rsidRDefault="00D621CA" w:rsidP="00257E16">
      <w:pPr>
        <w:numPr>
          <w:ilvl w:val="0"/>
          <w:numId w:val="37"/>
        </w:numPr>
        <w:tabs>
          <w:tab w:val="left" w:pos="1134"/>
          <w:tab w:val="left" w:pos="1701"/>
        </w:tabs>
        <w:ind w:left="-142" w:right="106" w:firstLine="992"/>
        <w:jc w:val="both"/>
        <w:rPr>
          <w:rFonts w:ascii="Times New Roman" w:hAnsi="Times New Roman"/>
          <w:sz w:val="24"/>
          <w:szCs w:val="24"/>
          <w:lang w:val="bg-BG"/>
        </w:rPr>
      </w:pPr>
      <w:r w:rsidRPr="00D621CA">
        <w:rPr>
          <w:rFonts w:ascii="Times New Roman" w:hAnsi="Times New Roman"/>
          <w:sz w:val="24"/>
          <w:szCs w:val="24"/>
          <w:lang w:val="bg-BG"/>
        </w:rPr>
        <w:t xml:space="preserve">С писмо с рег. индекс </w:t>
      </w:r>
      <w:r w:rsidR="00994587" w:rsidRPr="00994587">
        <w:rPr>
          <w:rFonts w:ascii="Times New Roman" w:hAnsi="Times New Roman"/>
          <w:sz w:val="24"/>
          <w:szCs w:val="24"/>
          <w:lang w:val="bg-BG"/>
        </w:rPr>
        <w:t>ОСВ-13-747</w:t>
      </w:r>
      <w:r w:rsidRPr="00994587">
        <w:rPr>
          <w:rFonts w:ascii="Times New Roman" w:hAnsi="Times New Roman"/>
          <w:sz w:val="24"/>
          <w:szCs w:val="24"/>
          <w:lang w:val="bg-BG"/>
        </w:rPr>
        <w:t>#</w:t>
      </w:r>
      <w:r w:rsidR="00994587" w:rsidRPr="00994587">
        <w:rPr>
          <w:rFonts w:ascii="Times New Roman" w:hAnsi="Times New Roman"/>
          <w:sz w:val="24"/>
          <w:szCs w:val="24"/>
          <w:lang w:val="bg-BG"/>
        </w:rPr>
        <w:t>3</w:t>
      </w:r>
      <w:r w:rsidRPr="00994587">
        <w:rPr>
          <w:rFonts w:ascii="Times New Roman" w:hAnsi="Times New Roman"/>
          <w:sz w:val="24"/>
          <w:szCs w:val="24"/>
          <w:lang w:val="bg-BG"/>
        </w:rPr>
        <w:t>/</w:t>
      </w:r>
      <w:r w:rsidR="00994587" w:rsidRPr="00994587">
        <w:rPr>
          <w:rFonts w:ascii="Times New Roman" w:hAnsi="Times New Roman"/>
          <w:sz w:val="24"/>
          <w:szCs w:val="24"/>
          <w:lang w:val="bg-BG"/>
        </w:rPr>
        <w:t>13.12</w:t>
      </w:r>
      <w:r w:rsidRPr="00994587">
        <w:rPr>
          <w:rFonts w:ascii="Times New Roman" w:hAnsi="Times New Roman"/>
          <w:sz w:val="24"/>
          <w:szCs w:val="24"/>
          <w:lang w:val="bg-BG"/>
        </w:rPr>
        <w:t>.202</w:t>
      </w:r>
      <w:r w:rsidR="00994587" w:rsidRPr="00994587">
        <w:rPr>
          <w:rFonts w:ascii="Times New Roman" w:hAnsi="Times New Roman"/>
          <w:sz w:val="24"/>
          <w:szCs w:val="24"/>
          <w:lang w:val="bg-BG"/>
        </w:rPr>
        <w:t>2г</w:t>
      </w:r>
      <w:r w:rsidRPr="00994587">
        <w:rPr>
          <w:rFonts w:ascii="Times New Roman" w:hAnsi="Times New Roman"/>
          <w:sz w:val="24"/>
          <w:szCs w:val="24"/>
          <w:lang w:val="bg-BG"/>
        </w:rPr>
        <w:t>. общ</w:t>
      </w:r>
      <w:r w:rsidRPr="00D621CA">
        <w:rPr>
          <w:rFonts w:ascii="Times New Roman" w:hAnsi="Times New Roman"/>
          <w:sz w:val="24"/>
          <w:szCs w:val="24"/>
          <w:lang w:val="bg-BG"/>
        </w:rPr>
        <w:t xml:space="preserve">. </w:t>
      </w:r>
      <w:r w:rsidR="004B09FC">
        <w:rPr>
          <w:rFonts w:ascii="Times New Roman" w:hAnsi="Times New Roman"/>
          <w:sz w:val="24"/>
          <w:szCs w:val="24"/>
          <w:lang w:val="bg-BG"/>
        </w:rPr>
        <w:t>Димитровград</w:t>
      </w:r>
      <w:r w:rsidRPr="00D621CA">
        <w:rPr>
          <w:rFonts w:ascii="Times New Roman" w:hAnsi="Times New Roman"/>
          <w:sz w:val="24"/>
          <w:szCs w:val="24"/>
          <w:lang w:val="bg-BG"/>
        </w:rPr>
        <w:t xml:space="preserve"> уведомява РИОСВ - Хасково, че </w:t>
      </w:r>
      <w:r w:rsidRPr="00994587">
        <w:rPr>
          <w:rFonts w:ascii="Times New Roman" w:hAnsi="Times New Roman"/>
          <w:sz w:val="24"/>
          <w:szCs w:val="24"/>
          <w:lang w:val="bg-BG"/>
        </w:rPr>
        <w:t xml:space="preserve">на </w:t>
      </w:r>
      <w:r w:rsidR="00994587" w:rsidRPr="00994587">
        <w:rPr>
          <w:rFonts w:ascii="Times New Roman" w:hAnsi="Times New Roman"/>
          <w:sz w:val="24"/>
          <w:szCs w:val="24"/>
          <w:lang w:val="bg-BG"/>
        </w:rPr>
        <w:t>25.11</w:t>
      </w:r>
      <w:r w:rsidRPr="00994587">
        <w:rPr>
          <w:rFonts w:ascii="Times New Roman" w:hAnsi="Times New Roman"/>
          <w:sz w:val="24"/>
          <w:szCs w:val="24"/>
          <w:lang w:val="bg-BG"/>
        </w:rPr>
        <w:t>.202</w:t>
      </w:r>
      <w:r w:rsidR="00994587" w:rsidRPr="00994587">
        <w:rPr>
          <w:rFonts w:ascii="Times New Roman" w:hAnsi="Times New Roman"/>
          <w:sz w:val="24"/>
          <w:szCs w:val="24"/>
          <w:lang w:val="bg-BG"/>
        </w:rPr>
        <w:t>2</w:t>
      </w:r>
      <w:r w:rsidRPr="00994587">
        <w:rPr>
          <w:rFonts w:ascii="Times New Roman" w:hAnsi="Times New Roman"/>
          <w:sz w:val="24"/>
          <w:szCs w:val="24"/>
          <w:lang w:val="bg-BG"/>
        </w:rPr>
        <w:t>г</w:t>
      </w:r>
      <w:r w:rsidRPr="00D621CA">
        <w:rPr>
          <w:rFonts w:ascii="Times New Roman" w:hAnsi="Times New Roman"/>
          <w:sz w:val="24"/>
          <w:szCs w:val="24"/>
          <w:lang w:val="bg-BG"/>
        </w:rPr>
        <w:t>. е осигурен обществен достъп до информацията по приложение № 2, като в изтеклия 14-дневен период няма постъпили становища/възражения/мнения и други от заинтересовани лица/организации.</w:t>
      </w:r>
    </w:p>
    <w:p w:rsidR="00D621CA" w:rsidRPr="00D621CA" w:rsidRDefault="00D621CA" w:rsidP="00257E16">
      <w:pPr>
        <w:numPr>
          <w:ilvl w:val="0"/>
          <w:numId w:val="36"/>
        </w:numPr>
        <w:tabs>
          <w:tab w:val="left" w:pos="709"/>
          <w:tab w:val="left" w:pos="851"/>
        </w:tabs>
        <w:ind w:left="-142" w:right="106" w:firstLine="709"/>
        <w:jc w:val="both"/>
        <w:rPr>
          <w:rFonts w:ascii="Times New Roman" w:hAnsi="Times New Roman"/>
          <w:sz w:val="24"/>
          <w:szCs w:val="24"/>
          <w:lang w:val="bg-BG"/>
        </w:rPr>
      </w:pPr>
      <w:r w:rsidRPr="00D621CA">
        <w:rPr>
          <w:rFonts w:ascii="Times New Roman" w:hAnsi="Times New Roman"/>
          <w:sz w:val="24"/>
          <w:szCs w:val="24"/>
          <w:lang w:val="bg-BG"/>
        </w:rPr>
        <w:t>На основание чл. 6, ал. 9, т. 1 от Наредбата за ОВОС от страна на РИОСВ - Хасково е осигурен обществен достъп до информацията по приложение № 2, като е поставено съобщение на интернет страница и на таблото в сградата на инспекцията за 14 - дневен период. В законоустановения срок няма постъпили становища/възражения/мнения и други от заинтересовани лица/организации.</w:t>
      </w:r>
    </w:p>
    <w:p w:rsidR="00D621CA" w:rsidRPr="00D621CA" w:rsidRDefault="00D621CA" w:rsidP="00257E16">
      <w:pPr>
        <w:tabs>
          <w:tab w:val="left" w:pos="709"/>
          <w:tab w:val="left" w:pos="1276"/>
        </w:tabs>
        <w:ind w:right="106"/>
        <w:jc w:val="both"/>
        <w:rPr>
          <w:rFonts w:ascii="Times New Roman" w:hAnsi="Times New Roman"/>
          <w:sz w:val="24"/>
          <w:szCs w:val="24"/>
          <w:lang w:val="bg-BG"/>
        </w:rPr>
      </w:pPr>
    </w:p>
    <w:p w:rsidR="00D621CA" w:rsidRPr="00D621CA" w:rsidRDefault="00D621CA" w:rsidP="00257E16">
      <w:pPr>
        <w:tabs>
          <w:tab w:val="left" w:pos="709"/>
          <w:tab w:val="left" w:pos="1276"/>
        </w:tabs>
        <w:ind w:right="106"/>
        <w:jc w:val="both"/>
        <w:rPr>
          <w:rFonts w:ascii="Times New Roman" w:hAnsi="Times New Roman"/>
          <w:sz w:val="24"/>
          <w:szCs w:val="24"/>
          <w:lang w:val="bg-BG"/>
        </w:rPr>
      </w:pPr>
    </w:p>
    <w:p w:rsidR="00D621CA" w:rsidRPr="00D621CA" w:rsidRDefault="00D621CA" w:rsidP="00257E16">
      <w:pPr>
        <w:tabs>
          <w:tab w:val="left" w:pos="1701"/>
        </w:tabs>
        <w:ind w:left="567" w:right="106" w:firstLine="1134"/>
        <w:jc w:val="both"/>
        <w:rPr>
          <w:rFonts w:ascii="Times New Roman" w:hAnsi="Times New Roman"/>
          <w:b/>
          <w:noProof/>
          <w:sz w:val="24"/>
          <w:szCs w:val="24"/>
          <w:lang w:val="bg-BG"/>
        </w:rPr>
      </w:pPr>
      <w:r w:rsidRPr="00D621CA">
        <w:rPr>
          <w:rFonts w:ascii="Times New Roman" w:hAnsi="Times New Roman"/>
          <w:b/>
          <w:noProof/>
          <w:sz w:val="24"/>
          <w:szCs w:val="24"/>
          <w:lang w:val="bg-BG"/>
        </w:rPr>
        <w:t>И ПРИ ИЗПЪЛНЕНИЕ НА СЛЕДНИТЕ УСЛОВИЯ:</w:t>
      </w:r>
    </w:p>
    <w:p w:rsidR="00D621CA" w:rsidRPr="00D621CA" w:rsidRDefault="00D621CA" w:rsidP="00257E16">
      <w:pPr>
        <w:ind w:left="720" w:right="106"/>
        <w:jc w:val="both"/>
        <w:rPr>
          <w:rFonts w:ascii="Times New Roman" w:hAnsi="Times New Roman"/>
          <w:noProof/>
          <w:sz w:val="24"/>
          <w:szCs w:val="24"/>
          <w:lang w:val="bg-BG"/>
        </w:rPr>
      </w:pPr>
    </w:p>
    <w:p w:rsidR="00994587" w:rsidRDefault="00D621CA" w:rsidP="00994587">
      <w:pPr>
        <w:numPr>
          <w:ilvl w:val="0"/>
          <w:numId w:val="10"/>
        </w:numPr>
        <w:tabs>
          <w:tab w:val="left" w:pos="709"/>
          <w:tab w:val="left" w:pos="851"/>
        </w:tabs>
        <w:ind w:left="0" w:right="106" w:firstLine="567"/>
        <w:jc w:val="both"/>
        <w:rPr>
          <w:rFonts w:ascii="Times New Roman" w:hAnsi="Times New Roman"/>
          <w:bCs/>
          <w:sz w:val="24"/>
          <w:szCs w:val="24"/>
          <w:lang w:val="bg-BG"/>
        </w:rPr>
      </w:pPr>
      <w:r w:rsidRPr="00D621CA">
        <w:rPr>
          <w:rFonts w:ascii="Times New Roman" w:hAnsi="Times New Roman"/>
          <w:sz w:val="24"/>
          <w:szCs w:val="24"/>
          <w:lang w:val="bg-BG"/>
        </w:rPr>
        <w:t xml:space="preserve">За извършване на дейности по третиране на отпадъци е необходимо издаване на разрешителен документ по реда на </w:t>
      </w:r>
      <w:r w:rsidRPr="00D621CA">
        <w:rPr>
          <w:rFonts w:ascii="Times New Roman" w:hAnsi="Times New Roman"/>
          <w:i/>
          <w:sz w:val="24"/>
          <w:szCs w:val="24"/>
          <w:lang w:val="bg-BG"/>
        </w:rPr>
        <w:t>Закона за управление на отпадъците</w:t>
      </w:r>
      <w:r w:rsidRPr="00D621CA">
        <w:rPr>
          <w:rFonts w:ascii="Times New Roman" w:hAnsi="Times New Roman"/>
          <w:sz w:val="24"/>
          <w:szCs w:val="24"/>
          <w:lang w:val="bg-BG"/>
        </w:rPr>
        <w:t>.</w:t>
      </w:r>
    </w:p>
    <w:p w:rsidR="00994587" w:rsidRDefault="00994587" w:rsidP="00994587">
      <w:pPr>
        <w:numPr>
          <w:ilvl w:val="0"/>
          <w:numId w:val="10"/>
        </w:numPr>
        <w:tabs>
          <w:tab w:val="left" w:pos="709"/>
          <w:tab w:val="left" w:pos="851"/>
        </w:tabs>
        <w:ind w:left="0" w:right="106" w:firstLine="567"/>
        <w:jc w:val="both"/>
        <w:rPr>
          <w:rFonts w:ascii="Times New Roman" w:hAnsi="Times New Roman"/>
          <w:bCs/>
          <w:sz w:val="24"/>
          <w:szCs w:val="24"/>
          <w:lang w:val="bg-BG"/>
        </w:rPr>
      </w:pPr>
      <w:r w:rsidRPr="00994587">
        <w:rPr>
          <w:rFonts w:ascii="Times New Roman" w:hAnsi="Times New Roman"/>
          <w:bCs/>
          <w:sz w:val="24"/>
          <w:szCs w:val="24"/>
          <w:lang w:val="bg-BG"/>
        </w:rPr>
        <w:t>Дейностите с НУБА, ИУЕЕО, ОЧЦМ, метални опаковки и ИУМПС да се извършват само на площадки, разположени на територии, за които съгласно устройствен план са допустими производствени и складови дейности, на пристанища за обществен транспорт с национално и регионално значение и на обекти на железопътната инфраструктура със стопанско предназначение, в съответствие с изискванията на чл. 38, ал.1 от Закона за управление на отпадъците (ЗУО).</w:t>
      </w:r>
    </w:p>
    <w:p w:rsidR="00D621CA" w:rsidRPr="008C0F1E" w:rsidRDefault="00994587" w:rsidP="008C0F1E">
      <w:pPr>
        <w:numPr>
          <w:ilvl w:val="0"/>
          <w:numId w:val="10"/>
        </w:numPr>
        <w:tabs>
          <w:tab w:val="left" w:pos="709"/>
          <w:tab w:val="left" w:pos="851"/>
        </w:tabs>
        <w:ind w:left="0" w:right="106" w:firstLine="567"/>
        <w:jc w:val="both"/>
        <w:rPr>
          <w:rFonts w:ascii="Times New Roman" w:hAnsi="Times New Roman"/>
          <w:bCs/>
          <w:sz w:val="24"/>
          <w:szCs w:val="24"/>
          <w:lang w:val="bg-BG"/>
        </w:rPr>
      </w:pPr>
      <w:r w:rsidRPr="00994587">
        <w:rPr>
          <w:rFonts w:ascii="Times New Roman" w:hAnsi="Times New Roman"/>
          <w:bCs/>
          <w:sz w:val="24"/>
          <w:szCs w:val="24"/>
          <w:lang w:val="bg-BG"/>
        </w:rPr>
        <w:t>Приемане</w:t>
      </w:r>
      <w:r>
        <w:rPr>
          <w:rFonts w:ascii="Times New Roman" w:hAnsi="Times New Roman"/>
          <w:bCs/>
          <w:sz w:val="24"/>
          <w:szCs w:val="24"/>
          <w:lang w:val="bg-BG"/>
        </w:rPr>
        <w:t xml:space="preserve">то и предаването на отпадъците </w:t>
      </w:r>
      <w:r w:rsidRPr="00994587">
        <w:rPr>
          <w:rFonts w:ascii="Times New Roman" w:hAnsi="Times New Roman"/>
          <w:bCs/>
          <w:sz w:val="24"/>
          <w:szCs w:val="24"/>
          <w:lang w:val="bg-BG"/>
        </w:rPr>
        <w:t>да се извършва само въз основа на писмен договор с лица, притежаващи документ по чл. 35 от ЗУО за отпадъ</w:t>
      </w:r>
      <w:r>
        <w:rPr>
          <w:rFonts w:ascii="Times New Roman" w:hAnsi="Times New Roman"/>
          <w:bCs/>
          <w:sz w:val="24"/>
          <w:szCs w:val="24"/>
          <w:lang w:val="bg-BG"/>
        </w:rPr>
        <w:t>ци със съответния код съгласно Н</w:t>
      </w:r>
      <w:r w:rsidRPr="00994587">
        <w:rPr>
          <w:rFonts w:ascii="Times New Roman" w:hAnsi="Times New Roman"/>
          <w:bCs/>
          <w:sz w:val="24"/>
          <w:szCs w:val="24"/>
          <w:lang w:val="bg-BG"/>
        </w:rPr>
        <w:t>аредбата по чл. 3 от ЗУО.</w:t>
      </w:r>
    </w:p>
    <w:p w:rsidR="00D621CA" w:rsidRPr="00D621CA" w:rsidRDefault="00D621CA" w:rsidP="00257E16">
      <w:pPr>
        <w:numPr>
          <w:ilvl w:val="0"/>
          <w:numId w:val="10"/>
        </w:numPr>
        <w:tabs>
          <w:tab w:val="left" w:pos="709"/>
          <w:tab w:val="left" w:pos="851"/>
        </w:tabs>
        <w:ind w:left="0" w:right="106" w:firstLine="567"/>
        <w:jc w:val="both"/>
        <w:rPr>
          <w:rFonts w:ascii="Times New Roman" w:hAnsi="Times New Roman"/>
          <w:bCs/>
          <w:i/>
          <w:sz w:val="24"/>
          <w:szCs w:val="24"/>
          <w:lang w:val="bg-BG"/>
        </w:rPr>
      </w:pPr>
      <w:r w:rsidRPr="00D621CA">
        <w:rPr>
          <w:rFonts w:ascii="Times New Roman" w:hAnsi="Times New Roman"/>
          <w:sz w:val="24"/>
          <w:szCs w:val="24"/>
          <w:lang w:val="bg-BG"/>
        </w:rPr>
        <w:t>Да се спазват условията поставени в становище с изх. № ПУ-</w:t>
      </w:r>
      <w:r w:rsidRPr="00D621CA">
        <w:rPr>
          <w:rFonts w:ascii="Times New Roman" w:hAnsi="Times New Roman"/>
          <w:bCs/>
          <w:sz w:val="24"/>
          <w:szCs w:val="24"/>
          <w:lang w:val="bg-BG"/>
        </w:rPr>
        <w:t>01-</w:t>
      </w:r>
      <w:r w:rsidR="007744AC">
        <w:rPr>
          <w:rFonts w:ascii="Times New Roman" w:hAnsi="Times New Roman"/>
          <w:bCs/>
          <w:sz w:val="24"/>
          <w:szCs w:val="24"/>
          <w:lang w:val="bg-BG"/>
        </w:rPr>
        <w:t>908</w:t>
      </w:r>
      <w:r w:rsidRPr="00D621CA">
        <w:rPr>
          <w:rFonts w:ascii="Times New Roman" w:hAnsi="Times New Roman"/>
          <w:bCs/>
          <w:sz w:val="24"/>
          <w:szCs w:val="24"/>
          <w:lang w:val="bg-BG"/>
        </w:rPr>
        <w:t>(</w:t>
      </w:r>
      <w:r w:rsidR="007744AC">
        <w:rPr>
          <w:rFonts w:ascii="Times New Roman" w:hAnsi="Times New Roman"/>
          <w:bCs/>
          <w:sz w:val="24"/>
          <w:szCs w:val="24"/>
          <w:lang w:val="bg-BG"/>
        </w:rPr>
        <w:t>1</w:t>
      </w:r>
      <w:r w:rsidRPr="00D621CA">
        <w:rPr>
          <w:rFonts w:ascii="Times New Roman" w:hAnsi="Times New Roman"/>
          <w:bCs/>
          <w:sz w:val="24"/>
          <w:szCs w:val="24"/>
          <w:lang w:val="bg-BG"/>
        </w:rPr>
        <w:t>)/</w:t>
      </w:r>
      <w:r w:rsidR="007744AC">
        <w:rPr>
          <w:rFonts w:ascii="Times New Roman" w:hAnsi="Times New Roman"/>
          <w:bCs/>
          <w:sz w:val="24"/>
          <w:szCs w:val="24"/>
          <w:lang w:val="bg-BG"/>
        </w:rPr>
        <w:t>27.09</w:t>
      </w:r>
      <w:r w:rsidRPr="00D621CA">
        <w:rPr>
          <w:rFonts w:ascii="Times New Roman" w:hAnsi="Times New Roman"/>
          <w:bCs/>
          <w:sz w:val="24"/>
          <w:szCs w:val="24"/>
          <w:lang w:val="bg-BG"/>
        </w:rPr>
        <w:t>.202</w:t>
      </w:r>
      <w:r w:rsidR="007744AC">
        <w:rPr>
          <w:rFonts w:ascii="Times New Roman" w:hAnsi="Times New Roman"/>
          <w:bCs/>
          <w:sz w:val="24"/>
          <w:szCs w:val="24"/>
          <w:lang w:val="bg-BG"/>
        </w:rPr>
        <w:t>2</w:t>
      </w:r>
      <w:r w:rsidRPr="00D621CA">
        <w:rPr>
          <w:rFonts w:ascii="Times New Roman" w:hAnsi="Times New Roman"/>
          <w:bCs/>
          <w:sz w:val="24"/>
          <w:szCs w:val="24"/>
          <w:lang w:val="bg-BG"/>
        </w:rPr>
        <w:t>г</w:t>
      </w:r>
      <w:r w:rsidRPr="00D621CA">
        <w:rPr>
          <w:rFonts w:ascii="Times New Roman" w:hAnsi="Times New Roman"/>
          <w:sz w:val="24"/>
          <w:szCs w:val="24"/>
          <w:lang w:val="bg-BG"/>
        </w:rPr>
        <w:t>. на Басейнова дирекция „Източнобеломорски район“, град Пловдив, копие на което се прилага към придружителното писмо за предоставяне на настоящото решение.</w:t>
      </w:r>
    </w:p>
    <w:p w:rsidR="00D621CA" w:rsidRPr="00D621CA" w:rsidRDefault="00D621CA" w:rsidP="00257E16">
      <w:pPr>
        <w:numPr>
          <w:ilvl w:val="0"/>
          <w:numId w:val="10"/>
        </w:numPr>
        <w:tabs>
          <w:tab w:val="left" w:pos="709"/>
          <w:tab w:val="left" w:pos="851"/>
        </w:tabs>
        <w:ind w:left="0" w:right="106" w:firstLine="567"/>
        <w:jc w:val="both"/>
        <w:rPr>
          <w:rFonts w:ascii="Times New Roman" w:hAnsi="Times New Roman"/>
          <w:bCs/>
          <w:sz w:val="24"/>
          <w:szCs w:val="24"/>
          <w:lang w:val="bg-BG"/>
        </w:rPr>
      </w:pPr>
      <w:r w:rsidRPr="00D621CA">
        <w:rPr>
          <w:rFonts w:ascii="Times New Roman" w:hAnsi="Times New Roman"/>
          <w:bCs/>
          <w:sz w:val="24"/>
          <w:szCs w:val="24"/>
          <w:lang w:val="bg-BG"/>
        </w:rPr>
        <w:t>Да се спазва услови</w:t>
      </w:r>
      <w:r w:rsidR="009D3FC0">
        <w:rPr>
          <w:rFonts w:ascii="Times New Roman" w:hAnsi="Times New Roman"/>
          <w:bCs/>
          <w:sz w:val="24"/>
          <w:szCs w:val="24"/>
          <w:lang w:val="bg-BG"/>
        </w:rPr>
        <w:t>ето</w:t>
      </w:r>
      <w:r w:rsidRPr="00D621CA">
        <w:rPr>
          <w:rFonts w:ascii="Times New Roman" w:hAnsi="Times New Roman"/>
          <w:bCs/>
          <w:sz w:val="24"/>
          <w:szCs w:val="24"/>
          <w:lang w:val="bg-BG"/>
        </w:rPr>
        <w:t xml:space="preserve"> поставен</w:t>
      </w:r>
      <w:r w:rsidR="009D3FC0">
        <w:rPr>
          <w:rFonts w:ascii="Times New Roman" w:hAnsi="Times New Roman"/>
          <w:bCs/>
          <w:sz w:val="24"/>
          <w:szCs w:val="24"/>
          <w:lang w:val="bg-BG"/>
        </w:rPr>
        <w:t>о</w:t>
      </w:r>
      <w:r w:rsidRPr="00D621CA">
        <w:rPr>
          <w:rFonts w:ascii="Times New Roman" w:hAnsi="Times New Roman"/>
          <w:bCs/>
          <w:sz w:val="24"/>
          <w:szCs w:val="24"/>
          <w:lang w:val="bg-BG"/>
        </w:rPr>
        <w:t xml:space="preserve"> в становище с изх. № 10-01-</w:t>
      </w:r>
      <w:r w:rsidR="007744AC">
        <w:rPr>
          <w:rFonts w:ascii="Times New Roman" w:hAnsi="Times New Roman"/>
          <w:bCs/>
          <w:sz w:val="24"/>
          <w:szCs w:val="24"/>
          <w:lang w:val="bg-BG"/>
        </w:rPr>
        <w:t>150</w:t>
      </w:r>
      <w:r w:rsidRPr="00D621CA">
        <w:rPr>
          <w:rFonts w:ascii="Times New Roman" w:hAnsi="Times New Roman"/>
          <w:bCs/>
          <w:sz w:val="24"/>
          <w:szCs w:val="24"/>
          <w:lang w:val="bg-BG"/>
        </w:rPr>
        <w:t>#1/07.</w:t>
      </w:r>
      <w:r w:rsidR="007744AC">
        <w:rPr>
          <w:rFonts w:ascii="Times New Roman" w:hAnsi="Times New Roman"/>
          <w:bCs/>
          <w:sz w:val="24"/>
          <w:szCs w:val="24"/>
          <w:lang w:val="bg-BG"/>
        </w:rPr>
        <w:t>12</w:t>
      </w:r>
      <w:r w:rsidRPr="00D621CA">
        <w:rPr>
          <w:rFonts w:ascii="Times New Roman" w:hAnsi="Times New Roman"/>
          <w:bCs/>
          <w:sz w:val="24"/>
          <w:szCs w:val="24"/>
          <w:lang w:val="bg-BG"/>
        </w:rPr>
        <w:t>.202</w:t>
      </w:r>
      <w:r w:rsidR="007744AC">
        <w:rPr>
          <w:rFonts w:ascii="Times New Roman" w:hAnsi="Times New Roman"/>
          <w:bCs/>
          <w:sz w:val="24"/>
          <w:szCs w:val="24"/>
          <w:lang w:val="bg-BG"/>
        </w:rPr>
        <w:t>2</w:t>
      </w:r>
      <w:r w:rsidRPr="00D621CA">
        <w:rPr>
          <w:rFonts w:ascii="Times New Roman" w:hAnsi="Times New Roman"/>
          <w:bCs/>
          <w:sz w:val="24"/>
          <w:szCs w:val="24"/>
          <w:lang w:val="bg-BG"/>
        </w:rPr>
        <w:t>г. на РЗИ Хасково, копие на което се прилага към придружителното писмо за предоставяне на настоящото решение.</w:t>
      </w:r>
    </w:p>
    <w:p w:rsidR="00D621CA" w:rsidRPr="00D621CA" w:rsidRDefault="00D621CA" w:rsidP="00257E16">
      <w:pPr>
        <w:ind w:right="106"/>
        <w:jc w:val="both"/>
        <w:rPr>
          <w:rFonts w:ascii="Times New Roman" w:hAnsi="Times New Roman"/>
          <w:sz w:val="24"/>
          <w:szCs w:val="24"/>
          <w:lang w:val="bg-BG"/>
        </w:rPr>
      </w:pPr>
    </w:p>
    <w:p w:rsidR="00D621CA" w:rsidRPr="00D621CA" w:rsidRDefault="00D621CA" w:rsidP="00257E16">
      <w:pPr>
        <w:ind w:right="106"/>
        <w:jc w:val="both"/>
        <w:rPr>
          <w:rFonts w:ascii="Times New Roman" w:hAnsi="Times New Roman"/>
          <w:sz w:val="24"/>
          <w:szCs w:val="24"/>
          <w:lang w:val="bg-BG"/>
        </w:rPr>
      </w:pPr>
    </w:p>
    <w:p w:rsidR="00D621CA" w:rsidRPr="00D621CA" w:rsidRDefault="00D621CA" w:rsidP="00257E16">
      <w:pPr>
        <w:tabs>
          <w:tab w:val="left" w:pos="9923"/>
        </w:tabs>
        <w:ind w:right="106" w:firstLine="567"/>
        <w:jc w:val="both"/>
        <w:rPr>
          <w:rFonts w:ascii="Times New Roman" w:hAnsi="Times New Roman"/>
          <w:b/>
          <w:i/>
          <w:sz w:val="24"/>
          <w:szCs w:val="24"/>
          <w:lang w:val="bg-BG"/>
        </w:rPr>
      </w:pPr>
      <w:r w:rsidRPr="00D621CA">
        <w:rPr>
          <w:rFonts w:ascii="Times New Roman" w:hAnsi="Times New Roman"/>
          <w:b/>
          <w:i/>
          <w:sz w:val="24"/>
          <w:szCs w:val="24"/>
          <w:lang w:val="bg-BG"/>
        </w:rPr>
        <w:t>Настоящото решение се отнася само за конкретно заявеното предложение и в посочения му обхват.</w:t>
      </w:r>
    </w:p>
    <w:p w:rsidR="00D621CA" w:rsidRPr="00D621CA" w:rsidRDefault="00D621CA" w:rsidP="00257E16">
      <w:pPr>
        <w:tabs>
          <w:tab w:val="left" w:pos="10206"/>
        </w:tabs>
        <w:ind w:right="106" w:firstLine="567"/>
        <w:jc w:val="both"/>
        <w:rPr>
          <w:rFonts w:ascii="Times New Roman" w:hAnsi="Times New Roman"/>
          <w:b/>
          <w:i/>
          <w:sz w:val="24"/>
          <w:szCs w:val="24"/>
          <w:lang w:val="bg-BG"/>
        </w:rPr>
      </w:pPr>
      <w:r w:rsidRPr="00D621CA">
        <w:rPr>
          <w:rFonts w:ascii="Times New Roman" w:hAnsi="Times New Roman"/>
          <w:b/>
          <w:i/>
          <w:sz w:val="24"/>
          <w:szCs w:val="24"/>
          <w:lang w:val="bg-BG"/>
        </w:rPr>
        <w:t xml:space="preserve">Настоящото решение не отменя задълженията на възложителя за изпълнение на изискванията на Закона за опазване на околната среда и други специални закони и </w:t>
      </w:r>
      <w:r w:rsidRPr="00D621CA">
        <w:rPr>
          <w:rFonts w:ascii="Times New Roman" w:hAnsi="Times New Roman"/>
          <w:b/>
          <w:i/>
          <w:sz w:val="24"/>
          <w:szCs w:val="24"/>
          <w:lang w:val="bg-BG"/>
        </w:rPr>
        <w:lastRenderedPageBreak/>
        <w:t>подзаконови нормативни актове и не може да служи като основание за отпадане на отговорността съгласно действащата нормативна уредба.</w:t>
      </w:r>
    </w:p>
    <w:p w:rsidR="00D621CA" w:rsidRPr="00D621CA" w:rsidRDefault="00D621CA" w:rsidP="00257E16">
      <w:pPr>
        <w:ind w:right="106" w:firstLine="567"/>
        <w:jc w:val="both"/>
        <w:rPr>
          <w:rFonts w:ascii="Times New Roman" w:hAnsi="Times New Roman"/>
          <w:b/>
          <w:i/>
          <w:sz w:val="24"/>
          <w:szCs w:val="24"/>
          <w:lang w:val="bg-BG"/>
        </w:rPr>
      </w:pPr>
      <w:r w:rsidRPr="00D621CA">
        <w:rPr>
          <w:rFonts w:ascii="Times New Roman" w:hAnsi="Times New Roman"/>
          <w:b/>
          <w:i/>
          <w:sz w:val="24"/>
          <w:szCs w:val="24"/>
          <w:lang w:val="bg-BG"/>
        </w:rPr>
        <w:t>На основание чл. 93, ал. 7 от ЗООС при промяна на възложителя, на параметрите на инвестиционното предложение или на някое от обстоятелствата, при които е било издадено настоящото решение за преценяване на необходимостта от ОВОС, възложителят или новият възложител уведомява своевременно компетентния орган по околна среда (РИОСВ-Хасково).</w:t>
      </w:r>
    </w:p>
    <w:p w:rsidR="00D621CA" w:rsidRPr="00D621CA" w:rsidRDefault="00D621CA" w:rsidP="00257E16">
      <w:pPr>
        <w:tabs>
          <w:tab w:val="left" w:pos="9923"/>
        </w:tabs>
        <w:ind w:right="106" w:firstLine="567"/>
        <w:jc w:val="both"/>
        <w:rPr>
          <w:rFonts w:ascii="Times New Roman" w:hAnsi="Times New Roman"/>
          <w:b/>
          <w:i/>
          <w:sz w:val="24"/>
          <w:szCs w:val="24"/>
          <w:lang w:val="bg-BG"/>
        </w:rPr>
      </w:pPr>
      <w:r w:rsidRPr="00D621CA">
        <w:rPr>
          <w:rFonts w:ascii="Times New Roman" w:hAnsi="Times New Roman"/>
          <w:b/>
          <w:i/>
          <w:sz w:val="24"/>
          <w:szCs w:val="24"/>
          <w:lang w:val="bg-BG"/>
        </w:rPr>
        <w:t>На основание чл. 93, ал. 8 от ЗООС, решението губи правно действие, ако в срок 5 години от датата на издаването му не е започнало осъществяване на инвестиционното предложение.</w:t>
      </w:r>
    </w:p>
    <w:p w:rsidR="00D621CA" w:rsidRPr="00D621CA" w:rsidRDefault="00D621CA" w:rsidP="00257E16">
      <w:pPr>
        <w:ind w:right="106" w:firstLine="567"/>
        <w:jc w:val="both"/>
        <w:rPr>
          <w:rFonts w:ascii="Times New Roman" w:hAnsi="Times New Roman"/>
          <w:b/>
          <w:i/>
          <w:sz w:val="24"/>
          <w:szCs w:val="24"/>
          <w:lang w:val="bg-BG"/>
        </w:rPr>
      </w:pPr>
      <w:r w:rsidRPr="00D621CA">
        <w:rPr>
          <w:rFonts w:ascii="Times New Roman" w:hAnsi="Times New Roman"/>
          <w:b/>
          <w:i/>
          <w:sz w:val="24"/>
          <w:szCs w:val="24"/>
          <w:lang w:val="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D621CA">
        <w:rPr>
          <w:rFonts w:ascii="Times New Roman" w:hAnsi="Times New Roman"/>
          <w:b/>
          <w:i/>
          <w:sz w:val="24"/>
          <w:szCs w:val="24"/>
          <w:lang w:val="bg-BG"/>
        </w:rPr>
        <w:t>Административнопроцесуалния</w:t>
      </w:r>
      <w:proofErr w:type="spellEnd"/>
      <w:r w:rsidRPr="00D621CA">
        <w:rPr>
          <w:rFonts w:ascii="Times New Roman" w:hAnsi="Times New Roman"/>
          <w:b/>
          <w:i/>
          <w:sz w:val="24"/>
          <w:szCs w:val="24"/>
          <w:lang w:val="bg-BG"/>
        </w:rPr>
        <w:t xml:space="preserve"> кодекс в 14 - дневен срок от неговото съобщаване.</w:t>
      </w:r>
    </w:p>
    <w:p w:rsidR="00D621CA" w:rsidRPr="00D621CA" w:rsidRDefault="00D621CA" w:rsidP="00257E16">
      <w:pPr>
        <w:ind w:left="567" w:right="106" w:firstLine="426"/>
        <w:jc w:val="both"/>
        <w:rPr>
          <w:rFonts w:ascii="Times New Roman" w:hAnsi="Times New Roman"/>
          <w:b/>
          <w:i/>
          <w:sz w:val="24"/>
          <w:szCs w:val="24"/>
          <w:lang w:val="bg-BG"/>
        </w:rPr>
      </w:pPr>
    </w:p>
    <w:p w:rsidR="00D621CA" w:rsidRPr="00D621CA" w:rsidRDefault="00D621CA" w:rsidP="00257E16">
      <w:pPr>
        <w:ind w:left="567" w:right="106"/>
        <w:jc w:val="both"/>
        <w:rPr>
          <w:rFonts w:ascii="Times New Roman" w:hAnsi="Times New Roman"/>
          <w:b/>
          <w:i/>
          <w:sz w:val="24"/>
          <w:szCs w:val="24"/>
          <w:lang w:val="bg-BG"/>
        </w:rPr>
      </w:pPr>
    </w:p>
    <w:p w:rsidR="00D621CA" w:rsidRPr="00D621CA" w:rsidRDefault="00D621CA" w:rsidP="00257E16">
      <w:pPr>
        <w:ind w:left="567" w:right="106"/>
        <w:jc w:val="both"/>
        <w:rPr>
          <w:rFonts w:ascii="Times New Roman" w:hAnsi="Times New Roman"/>
          <w:b/>
          <w:i/>
          <w:sz w:val="24"/>
          <w:szCs w:val="24"/>
          <w:lang w:val="bg-BG"/>
        </w:rPr>
      </w:pPr>
    </w:p>
    <w:p w:rsidR="00D621CA" w:rsidRPr="00D621CA" w:rsidRDefault="00D621CA" w:rsidP="00257E16">
      <w:pPr>
        <w:ind w:left="567" w:right="106"/>
        <w:jc w:val="both"/>
        <w:rPr>
          <w:rFonts w:ascii="Times New Roman" w:hAnsi="Times New Roman"/>
          <w:b/>
          <w:i/>
          <w:sz w:val="24"/>
          <w:szCs w:val="24"/>
          <w:lang w:val="bg-BG"/>
        </w:rPr>
      </w:pPr>
    </w:p>
    <w:p w:rsidR="00094BA5" w:rsidRDefault="00094BA5" w:rsidP="00257E16">
      <w:pPr>
        <w:ind w:right="106"/>
        <w:jc w:val="both"/>
        <w:rPr>
          <w:rFonts w:ascii="Times New Roman" w:hAnsi="Times New Roman"/>
          <w:b/>
          <w:sz w:val="24"/>
          <w:szCs w:val="24"/>
          <w:lang w:val="bg-BG"/>
        </w:rPr>
      </w:pPr>
    </w:p>
    <w:p w:rsidR="00191AD9" w:rsidRPr="00623427" w:rsidRDefault="00191AD9" w:rsidP="00257E16">
      <w:pPr>
        <w:ind w:right="106"/>
        <w:jc w:val="both"/>
        <w:rPr>
          <w:rFonts w:ascii="Times New Roman" w:hAnsi="Times New Roman"/>
          <w:b/>
          <w:sz w:val="24"/>
          <w:szCs w:val="24"/>
          <w:lang w:val="bg-BG"/>
        </w:rPr>
      </w:pPr>
    </w:p>
    <w:p w:rsidR="00623427" w:rsidRPr="00623427" w:rsidRDefault="00623427" w:rsidP="00257E16">
      <w:pPr>
        <w:overflowPunct/>
        <w:autoSpaceDE/>
        <w:autoSpaceDN/>
        <w:adjustRightInd/>
        <w:ind w:right="106"/>
        <w:textAlignment w:val="auto"/>
        <w:rPr>
          <w:rFonts w:ascii="Times New Roman" w:hAnsi="Times New Roman"/>
          <w:b/>
          <w:bCs/>
          <w:sz w:val="24"/>
          <w:szCs w:val="24"/>
          <w:lang w:val="bg-BG"/>
        </w:rPr>
      </w:pPr>
      <w:r w:rsidRPr="00623427">
        <w:rPr>
          <w:rFonts w:ascii="Times New Roman" w:hAnsi="Times New Roman"/>
          <w:b/>
          <w:bCs/>
          <w:sz w:val="24"/>
          <w:szCs w:val="24"/>
          <w:lang w:val="bg-BG"/>
        </w:rPr>
        <w:t>С уважение,</w:t>
      </w:r>
    </w:p>
    <w:p w:rsidR="00623427" w:rsidRPr="00623427" w:rsidRDefault="00623427" w:rsidP="00257E16">
      <w:pPr>
        <w:overflowPunct/>
        <w:autoSpaceDE/>
        <w:autoSpaceDN/>
        <w:adjustRightInd/>
        <w:ind w:right="106"/>
        <w:textAlignment w:val="auto"/>
        <w:rPr>
          <w:rFonts w:ascii="Times New Roman" w:hAnsi="Times New Roman"/>
          <w:b/>
          <w:bCs/>
          <w:sz w:val="24"/>
          <w:szCs w:val="24"/>
          <w:lang w:val="bg-BG"/>
        </w:rPr>
      </w:pPr>
    </w:p>
    <w:p w:rsidR="00623427" w:rsidRPr="00623427" w:rsidRDefault="004840B9" w:rsidP="00257E16">
      <w:pPr>
        <w:ind w:right="106"/>
        <w:jc w:val="both"/>
        <w:rPr>
          <w:rFonts w:ascii="Times New Roman" w:hAnsi="Times New Roman"/>
          <w:b/>
          <w:sz w:val="24"/>
          <w:szCs w:val="24"/>
          <w:lang w:val="ru-RU"/>
        </w:rPr>
      </w:pPr>
      <w:r>
        <w:rPr>
          <w:rFonts w:ascii="Times New Roman" w:hAnsi="Times New Roman"/>
          <w:b/>
          <w:sz w:val="24"/>
          <w:szCs w:val="24"/>
          <w:lang w:val="ru-RU"/>
        </w:rPr>
        <w:t>НП</w:t>
      </w:r>
      <w:bookmarkStart w:id="2" w:name="_GoBack"/>
      <w:bookmarkEnd w:id="2"/>
    </w:p>
    <w:p w:rsidR="00623427" w:rsidRPr="00623427" w:rsidRDefault="00623427" w:rsidP="00257E16">
      <w:pPr>
        <w:ind w:right="106"/>
        <w:jc w:val="both"/>
        <w:rPr>
          <w:rFonts w:ascii="Times New Roman" w:hAnsi="Times New Roman"/>
          <w:i/>
          <w:sz w:val="24"/>
          <w:szCs w:val="24"/>
          <w:lang w:val="ru-RU"/>
        </w:rPr>
      </w:pPr>
      <w:r w:rsidRPr="00623427">
        <w:rPr>
          <w:rFonts w:ascii="Times New Roman" w:hAnsi="Times New Roman"/>
          <w:i/>
          <w:sz w:val="24"/>
          <w:szCs w:val="24"/>
          <w:lang w:val="ru-RU"/>
        </w:rPr>
        <w:t xml:space="preserve">Директор на Регионална инспекция </w:t>
      </w:r>
    </w:p>
    <w:p w:rsidR="00623427" w:rsidRPr="00623427" w:rsidRDefault="00623427" w:rsidP="00257E16">
      <w:pPr>
        <w:overflowPunct/>
        <w:autoSpaceDE/>
        <w:autoSpaceDN/>
        <w:adjustRightInd/>
        <w:ind w:right="106"/>
        <w:textAlignment w:val="auto"/>
        <w:rPr>
          <w:rFonts w:ascii="Times New Roman" w:hAnsi="Times New Roman"/>
          <w:i/>
          <w:sz w:val="24"/>
          <w:szCs w:val="24"/>
          <w:lang w:val="ru-RU"/>
        </w:rPr>
      </w:pPr>
      <w:r w:rsidRPr="00623427">
        <w:rPr>
          <w:rFonts w:ascii="Times New Roman" w:hAnsi="Times New Roman"/>
          <w:i/>
          <w:sz w:val="24"/>
          <w:szCs w:val="24"/>
          <w:lang w:val="ru-RU"/>
        </w:rPr>
        <w:t>по околната среда и водите – Хасково</w:t>
      </w:r>
    </w:p>
    <w:p w:rsidR="00623427" w:rsidRPr="00623427" w:rsidRDefault="00623427" w:rsidP="00257E16">
      <w:pPr>
        <w:overflowPunct/>
        <w:autoSpaceDE/>
        <w:autoSpaceDN/>
        <w:adjustRightInd/>
        <w:ind w:right="106"/>
        <w:textAlignment w:val="auto"/>
        <w:rPr>
          <w:rFonts w:ascii="Times New Roman" w:hAnsi="Times New Roman"/>
          <w:i/>
          <w:sz w:val="24"/>
          <w:szCs w:val="24"/>
          <w:lang w:val="ru-RU"/>
        </w:rPr>
      </w:pPr>
    </w:p>
    <w:p w:rsidR="00D74EBB" w:rsidRDefault="00D74EBB" w:rsidP="00257E16">
      <w:pPr>
        <w:overflowPunct/>
        <w:autoSpaceDE/>
        <w:autoSpaceDN/>
        <w:adjustRightInd/>
        <w:ind w:right="106"/>
        <w:textAlignment w:val="auto"/>
        <w:rPr>
          <w:rFonts w:ascii="Times New Roman" w:hAnsi="Times New Roman"/>
          <w:i/>
          <w:sz w:val="24"/>
          <w:szCs w:val="24"/>
          <w:lang w:val="bg-BG"/>
        </w:rPr>
      </w:pPr>
    </w:p>
    <w:p w:rsidR="00CE4C44" w:rsidRPr="00191AD9" w:rsidRDefault="000761C2" w:rsidP="00257E16">
      <w:pPr>
        <w:overflowPunct/>
        <w:autoSpaceDE/>
        <w:autoSpaceDN/>
        <w:adjustRightInd/>
        <w:ind w:right="106"/>
        <w:textAlignment w:val="auto"/>
        <w:rPr>
          <w:rFonts w:ascii="Times New Roman" w:hAnsi="Times New Roman"/>
          <w:b/>
          <w:sz w:val="24"/>
          <w:szCs w:val="24"/>
          <w:lang w:val="bg-BG"/>
        </w:rPr>
      </w:pPr>
      <w:r w:rsidRPr="000761C2">
        <w:rPr>
          <w:rFonts w:ascii="Times New Roman" w:hAnsi="Times New Roman"/>
          <w:b/>
          <w:sz w:val="24"/>
          <w:szCs w:val="24"/>
          <w:lang w:val="bg-BG"/>
        </w:rPr>
        <w:t xml:space="preserve">Дата: </w:t>
      </w:r>
      <w:r w:rsidR="008C0F1E">
        <w:rPr>
          <w:rFonts w:ascii="Times New Roman" w:hAnsi="Times New Roman"/>
          <w:b/>
          <w:sz w:val="24"/>
          <w:szCs w:val="24"/>
          <w:lang w:val="bg-BG"/>
        </w:rPr>
        <w:t>2</w:t>
      </w:r>
      <w:r w:rsidR="009D3FC0">
        <w:rPr>
          <w:rFonts w:ascii="Times New Roman" w:hAnsi="Times New Roman"/>
          <w:b/>
          <w:sz w:val="24"/>
          <w:szCs w:val="24"/>
          <w:lang w:val="bg-BG"/>
        </w:rPr>
        <w:t>1</w:t>
      </w:r>
      <w:r w:rsidR="008C0F1E">
        <w:rPr>
          <w:rFonts w:ascii="Times New Roman" w:hAnsi="Times New Roman"/>
          <w:b/>
          <w:sz w:val="24"/>
          <w:szCs w:val="24"/>
          <w:lang w:val="bg-BG"/>
        </w:rPr>
        <w:t>.12</w:t>
      </w:r>
      <w:r w:rsidR="00BD2718" w:rsidRPr="00950C79">
        <w:rPr>
          <w:rFonts w:ascii="Times New Roman" w:hAnsi="Times New Roman"/>
          <w:b/>
          <w:sz w:val="24"/>
          <w:szCs w:val="24"/>
          <w:lang w:val="bg-BG"/>
        </w:rPr>
        <w:t>.2022г</w:t>
      </w:r>
      <w:r w:rsidRPr="000761C2">
        <w:rPr>
          <w:rFonts w:ascii="Times New Roman" w:hAnsi="Times New Roman"/>
          <w:b/>
          <w:sz w:val="24"/>
          <w:szCs w:val="24"/>
          <w:lang w:val="bg-BG"/>
        </w:rPr>
        <w:t>.</w:t>
      </w:r>
    </w:p>
    <w:p w:rsidR="0005123D" w:rsidRPr="00191AD9" w:rsidRDefault="0005123D" w:rsidP="00257E16">
      <w:pPr>
        <w:overflowPunct/>
        <w:autoSpaceDE/>
        <w:autoSpaceDN/>
        <w:adjustRightInd/>
        <w:ind w:right="106"/>
        <w:textAlignment w:val="auto"/>
        <w:rPr>
          <w:rFonts w:ascii="Times New Roman" w:hAnsi="Times New Roman"/>
          <w:b/>
          <w:sz w:val="24"/>
          <w:szCs w:val="24"/>
          <w:lang w:val="bg-BG"/>
        </w:rPr>
      </w:pPr>
    </w:p>
    <w:p w:rsidR="0005123D" w:rsidRDefault="0005123D" w:rsidP="00257E16">
      <w:pPr>
        <w:overflowPunct/>
        <w:autoSpaceDE/>
        <w:autoSpaceDN/>
        <w:adjustRightInd/>
        <w:ind w:right="106"/>
        <w:textAlignment w:val="auto"/>
        <w:rPr>
          <w:rFonts w:ascii="Times New Roman" w:hAnsi="Times New Roman"/>
          <w:b/>
          <w:sz w:val="24"/>
          <w:szCs w:val="24"/>
          <w:lang w:val="bg-BG"/>
        </w:rPr>
      </w:pPr>
    </w:p>
    <w:p w:rsidR="003A786C" w:rsidRDefault="003A786C" w:rsidP="00257E16">
      <w:pPr>
        <w:overflowPunct/>
        <w:autoSpaceDE/>
        <w:autoSpaceDN/>
        <w:adjustRightInd/>
        <w:ind w:right="106"/>
        <w:textAlignment w:val="auto"/>
        <w:rPr>
          <w:rFonts w:ascii="Times New Roman" w:hAnsi="Times New Roman"/>
          <w:b/>
          <w:sz w:val="24"/>
          <w:szCs w:val="24"/>
          <w:lang w:val="bg-BG"/>
        </w:rPr>
      </w:pPr>
    </w:p>
    <w:p w:rsidR="00563FE0" w:rsidRDefault="00563FE0" w:rsidP="00257E16">
      <w:pPr>
        <w:overflowPunct/>
        <w:autoSpaceDE/>
        <w:autoSpaceDN/>
        <w:adjustRightInd/>
        <w:ind w:right="106"/>
        <w:textAlignment w:val="auto"/>
        <w:rPr>
          <w:rFonts w:ascii="Times New Roman" w:hAnsi="Times New Roman"/>
          <w:b/>
          <w:sz w:val="24"/>
          <w:szCs w:val="24"/>
          <w:lang w:val="bg-BG"/>
        </w:rPr>
      </w:pPr>
    </w:p>
    <w:p w:rsidR="00C836D8" w:rsidRDefault="00C836D8"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A11CF0" w:rsidRDefault="00A11CF0" w:rsidP="00257E16">
      <w:pPr>
        <w:overflowPunct/>
        <w:autoSpaceDE/>
        <w:autoSpaceDN/>
        <w:adjustRightInd/>
        <w:ind w:right="106"/>
        <w:textAlignment w:val="auto"/>
        <w:rPr>
          <w:rFonts w:ascii="Times New Roman" w:hAnsi="Times New Roman"/>
          <w:b/>
          <w:sz w:val="24"/>
          <w:szCs w:val="24"/>
          <w:lang w:val="bg-BG"/>
        </w:rPr>
      </w:pPr>
    </w:p>
    <w:p w:rsidR="008D343E" w:rsidRPr="008D343E" w:rsidRDefault="008D343E" w:rsidP="004A7F41">
      <w:pPr>
        <w:overflowPunct/>
        <w:autoSpaceDE/>
        <w:autoSpaceDN/>
        <w:adjustRightInd/>
        <w:textAlignment w:val="auto"/>
        <w:rPr>
          <w:rFonts w:ascii="Times New Roman" w:hAnsi="Times New Roman"/>
          <w:i/>
          <w:sz w:val="24"/>
          <w:szCs w:val="24"/>
          <w:lang w:val="ru-RU"/>
        </w:rPr>
      </w:pPr>
    </w:p>
    <w:sectPr w:rsidR="008D343E" w:rsidRPr="008D343E" w:rsidSect="00742E36">
      <w:headerReference w:type="even" r:id="rId9"/>
      <w:headerReference w:type="default" r:id="rId10"/>
      <w:footerReference w:type="even" r:id="rId11"/>
      <w:footerReference w:type="default" r:id="rId12"/>
      <w:headerReference w:type="first" r:id="rId13"/>
      <w:footerReference w:type="first" r:id="rId14"/>
      <w:pgSz w:w="11907" w:h="16840" w:code="9"/>
      <w:pgMar w:top="993" w:right="708" w:bottom="1134" w:left="1170" w:header="918" w:footer="62"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800" w:rsidRDefault="00FC7800">
      <w:r>
        <w:separator/>
      </w:r>
    </w:p>
  </w:endnote>
  <w:endnote w:type="continuationSeparator" w:id="0">
    <w:p w:rsidR="00FC7800" w:rsidRDefault="00FC7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2A78995E" wp14:editId="6FA0697C">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14:anchorId="77FBBF0B" wp14:editId="0FDCF2B9">
          <wp:simplePos x="0" y="0"/>
          <wp:positionH relativeFrom="column">
            <wp:posOffset>4575175</wp:posOffset>
          </wp:positionH>
          <wp:positionV relativeFrom="paragraph">
            <wp:posOffset>99109</wp:posOffset>
          </wp:positionV>
          <wp:extent cx="1854200" cy="718820"/>
          <wp:effectExtent l="0" t="0" r="0" b="5080"/>
          <wp:wrapNone/>
          <wp:docPr id="4" name="Картина 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E8418E"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2A586213" wp14:editId="1BB73597">
                <wp:simplePos x="0" y="0"/>
                <wp:positionH relativeFrom="column">
                  <wp:posOffset>278765</wp:posOffset>
                </wp:positionH>
                <wp:positionV relativeFrom="paragraph">
                  <wp:posOffset>37514</wp:posOffset>
                </wp:positionV>
                <wp:extent cx="527685" cy="542925"/>
                <wp:effectExtent l="0" t="0" r="5715" b="9525"/>
                <wp:wrapNone/>
                <wp:docPr id="5" name="Картина 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623427"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38 60</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16</w:t>
          </w:r>
          <w:r w:rsidR="00E74367" w:rsidRPr="00623427">
            <w:rPr>
              <w:rFonts w:ascii="Times New Roman" w:eastAsia="Calibri" w:hAnsi="Times New Roman"/>
              <w:noProof/>
              <w:lang w:val="de-DE"/>
            </w:rPr>
            <w:t xml:space="preserve"> </w:t>
          </w:r>
          <w:r w:rsidR="002619AC" w:rsidRPr="00D74EBB">
            <w:rPr>
              <w:rFonts w:ascii="Times New Roman" w:eastAsia="Calibri" w:hAnsi="Times New Roman"/>
              <w:noProof/>
              <w:lang w:val="bg-BG"/>
            </w:rPr>
            <w:t>18</w:t>
          </w:r>
          <w:r w:rsidR="00E74367" w:rsidRPr="00623427">
            <w:rPr>
              <w:rFonts w:ascii="Times New Roman" w:eastAsia="Calibri" w:hAnsi="Times New Roman"/>
              <w:noProof/>
              <w:lang w:val="de-DE"/>
            </w:rPr>
            <w:t xml:space="preserve">, +359 38 60 </w:t>
          </w:r>
          <w:r w:rsidR="00623427">
            <w:rPr>
              <w:rFonts w:ascii="Times New Roman" w:eastAsia="Calibri" w:hAnsi="Times New Roman"/>
              <w:noProof/>
              <w:lang w:val="bg-BG"/>
            </w:rPr>
            <w:t>15</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240A7" w:rsidRPr="00C240A7">
            <w:rPr>
              <w:rFonts w:ascii="Times New Roman" w:hAnsi="Times New Roman"/>
              <w:u w:val="single"/>
              <w:lang w:val="de-DE"/>
            </w:rPr>
            <w:t>delovodstvo@riosv-hs.org</w:t>
          </w:r>
        </w:p>
        <w:p w:rsidR="002619AC" w:rsidRPr="002F43DC" w:rsidRDefault="00FC7800" w:rsidP="006171EB">
          <w:pPr>
            <w:tabs>
              <w:tab w:val="center" w:pos="4703"/>
              <w:tab w:val="right" w:pos="9406"/>
            </w:tabs>
            <w:ind w:left="281"/>
            <w:jc w:val="center"/>
            <w:rPr>
              <w:rFonts w:ascii="Calibri" w:eastAsia="Calibri" w:hAnsi="Calibri"/>
              <w:noProof/>
              <w:lang w:val="bg-BG"/>
            </w:rPr>
          </w:pPr>
          <w:hyperlink r:id="rId3" w:tgtFrame="_blank" w:history="1">
            <w:r w:rsidR="003351CD" w:rsidRPr="003351CD">
              <w:rPr>
                <w:rFonts w:ascii="Times New Roman" w:hAnsi="Times New Roman"/>
                <w:color w:val="0000FF"/>
                <w:u w:val="single"/>
              </w:rPr>
              <w:t>https</w:t>
            </w:r>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haskovo</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riew</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egov</w:t>
            </w:r>
            <w:proofErr w:type="spellEnd"/>
            <w:r w:rsidR="003351CD" w:rsidRPr="003351CD">
              <w:rPr>
                <w:rFonts w:ascii="Times New Roman" w:hAnsi="Times New Roman"/>
                <w:color w:val="0000FF"/>
                <w:u w:val="single"/>
                <w:lang w:val="bg-BG"/>
              </w:rPr>
              <w:t>.</w:t>
            </w:r>
            <w:proofErr w:type="spellStart"/>
            <w:r w:rsidR="003351CD" w:rsidRPr="003351CD">
              <w:rPr>
                <w:rFonts w:ascii="Times New Roman" w:hAnsi="Times New Roman"/>
                <w:color w:val="0000FF"/>
                <w:u w:val="single"/>
              </w:rPr>
              <w:t>bg</w:t>
            </w:r>
            <w:proofErr w:type="spellEnd"/>
          </w:hyperlink>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800" w:rsidRDefault="00FC7800">
      <w:r>
        <w:separator/>
      </w:r>
    </w:p>
  </w:footnote>
  <w:footnote w:type="continuationSeparator" w:id="0">
    <w:p w:rsidR="00FC7800" w:rsidRDefault="00FC78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1CD" w:rsidRDefault="003351C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6477CD">
    <w:pPr>
      <w:pStyle w:val="2"/>
      <w:ind w:firstLine="1276"/>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361BBAB0" wp14:editId="60D5B825">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020644DA" wp14:editId="458C17C4">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6477CD">
    <w:pPr>
      <w:pStyle w:val="2"/>
      <w:ind w:firstLine="1276"/>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6477CD">
    <w:pPr>
      <w:pStyle w:val="2"/>
      <w:ind w:firstLine="1276"/>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69AF"/>
    <w:multiLevelType w:val="multilevel"/>
    <w:tmpl w:val="7214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36D72"/>
    <w:multiLevelType w:val="hybridMultilevel"/>
    <w:tmpl w:val="071AB394"/>
    <w:lvl w:ilvl="0" w:tplc="04020009">
      <w:start w:val="1"/>
      <w:numFmt w:val="bullet"/>
      <w:lvlText w:val=""/>
      <w:lvlJc w:val="left"/>
      <w:pPr>
        <w:tabs>
          <w:tab w:val="num" w:pos="769"/>
        </w:tabs>
        <w:ind w:left="769" w:hanging="360"/>
      </w:pPr>
      <w:rPr>
        <w:rFonts w:ascii="Wingdings" w:hAnsi="Wingdings" w:hint="default"/>
      </w:rPr>
    </w:lvl>
    <w:lvl w:ilvl="1" w:tplc="04020003" w:tentative="1">
      <w:start w:val="1"/>
      <w:numFmt w:val="bullet"/>
      <w:lvlText w:val="o"/>
      <w:lvlJc w:val="left"/>
      <w:pPr>
        <w:tabs>
          <w:tab w:val="num" w:pos="1489"/>
        </w:tabs>
        <w:ind w:left="1489" w:hanging="360"/>
      </w:pPr>
      <w:rPr>
        <w:rFonts w:ascii="Courier New" w:hAnsi="Courier New" w:cs="Courier New" w:hint="default"/>
      </w:rPr>
    </w:lvl>
    <w:lvl w:ilvl="2" w:tplc="04020005" w:tentative="1">
      <w:start w:val="1"/>
      <w:numFmt w:val="bullet"/>
      <w:lvlText w:val=""/>
      <w:lvlJc w:val="left"/>
      <w:pPr>
        <w:tabs>
          <w:tab w:val="num" w:pos="2209"/>
        </w:tabs>
        <w:ind w:left="2209" w:hanging="360"/>
      </w:pPr>
      <w:rPr>
        <w:rFonts w:ascii="Wingdings" w:hAnsi="Wingdings" w:hint="default"/>
      </w:rPr>
    </w:lvl>
    <w:lvl w:ilvl="3" w:tplc="04020001" w:tentative="1">
      <w:start w:val="1"/>
      <w:numFmt w:val="bullet"/>
      <w:lvlText w:val=""/>
      <w:lvlJc w:val="left"/>
      <w:pPr>
        <w:tabs>
          <w:tab w:val="num" w:pos="2929"/>
        </w:tabs>
        <w:ind w:left="2929" w:hanging="360"/>
      </w:pPr>
      <w:rPr>
        <w:rFonts w:ascii="Symbol" w:hAnsi="Symbol" w:hint="default"/>
      </w:rPr>
    </w:lvl>
    <w:lvl w:ilvl="4" w:tplc="04020003" w:tentative="1">
      <w:start w:val="1"/>
      <w:numFmt w:val="bullet"/>
      <w:lvlText w:val="o"/>
      <w:lvlJc w:val="left"/>
      <w:pPr>
        <w:tabs>
          <w:tab w:val="num" w:pos="3649"/>
        </w:tabs>
        <w:ind w:left="3649" w:hanging="360"/>
      </w:pPr>
      <w:rPr>
        <w:rFonts w:ascii="Courier New" w:hAnsi="Courier New" w:cs="Courier New" w:hint="default"/>
      </w:rPr>
    </w:lvl>
    <w:lvl w:ilvl="5" w:tplc="04020005" w:tentative="1">
      <w:start w:val="1"/>
      <w:numFmt w:val="bullet"/>
      <w:lvlText w:val=""/>
      <w:lvlJc w:val="left"/>
      <w:pPr>
        <w:tabs>
          <w:tab w:val="num" w:pos="4369"/>
        </w:tabs>
        <w:ind w:left="4369" w:hanging="360"/>
      </w:pPr>
      <w:rPr>
        <w:rFonts w:ascii="Wingdings" w:hAnsi="Wingdings" w:hint="default"/>
      </w:rPr>
    </w:lvl>
    <w:lvl w:ilvl="6" w:tplc="04020001" w:tentative="1">
      <w:start w:val="1"/>
      <w:numFmt w:val="bullet"/>
      <w:lvlText w:val=""/>
      <w:lvlJc w:val="left"/>
      <w:pPr>
        <w:tabs>
          <w:tab w:val="num" w:pos="5089"/>
        </w:tabs>
        <w:ind w:left="5089" w:hanging="360"/>
      </w:pPr>
      <w:rPr>
        <w:rFonts w:ascii="Symbol" w:hAnsi="Symbol" w:hint="default"/>
      </w:rPr>
    </w:lvl>
    <w:lvl w:ilvl="7" w:tplc="04020003" w:tentative="1">
      <w:start w:val="1"/>
      <w:numFmt w:val="bullet"/>
      <w:lvlText w:val="o"/>
      <w:lvlJc w:val="left"/>
      <w:pPr>
        <w:tabs>
          <w:tab w:val="num" w:pos="5809"/>
        </w:tabs>
        <w:ind w:left="5809" w:hanging="360"/>
      </w:pPr>
      <w:rPr>
        <w:rFonts w:ascii="Courier New" w:hAnsi="Courier New" w:cs="Courier New" w:hint="default"/>
      </w:rPr>
    </w:lvl>
    <w:lvl w:ilvl="8" w:tplc="04020005" w:tentative="1">
      <w:start w:val="1"/>
      <w:numFmt w:val="bullet"/>
      <w:lvlText w:val=""/>
      <w:lvlJc w:val="left"/>
      <w:pPr>
        <w:tabs>
          <w:tab w:val="num" w:pos="6529"/>
        </w:tabs>
        <w:ind w:left="6529" w:hanging="360"/>
      </w:pPr>
      <w:rPr>
        <w:rFonts w:ascii="Wingdings" w:hAnsi="Wingdings" w:hint="default"/>
      </w:rPr>
    </w:lvl>
  </w:abstractNum>
  <w:abstractNum w:abstractNumId="2">
    <w:nsid w:val="037F5A58"/>
    <w:multiLevelType w:val="hybridMultilevel"/>
    <w:tmpl w:val="3E8AB174"/>
    <w:lvl w:ilvl="0" w:tplc="04020001">
      <w:start w:val="1"/>
      <w:numFmt w:val="bullet"/>
      <w:lvlText w:val=""/>
      <w:lvlJc w:val="left"/>
      <w:pPr>
        <w:ind w:left="1287" w:hanging="360"/>
      </w:pPr>
      <w:rPr>
        <w:rFonts w:ascii="Symbol" w:hAnsi="Symbol" w:hint="default"/>
      </w:rPr>
    </w:lvl>
    <w:lvl w:ilvl="1" w:tplc="04020003">
      <w:start w:val="1"/>
      <w:numFmt w:val="bullet"/>
      <w:lvlText w:val="o"/>
      <w:lvlJc w:val="left"/>
      <w:pPr>
        <w:ind w:left="2007" w:hanging="360"/>
      </w:pPr>
      <w:rPr>
        <w:rFonts w:ascii="Courier New" w:hAnsi="Courier New" w:cs="Courier New" w:hint="default"/>
      </w:rPr>
    </w:lvl>
    <w:lvl w:ilvl="2" w:tplc="04020005">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start w:val="1"/>
      <w:numFmt w:val="bullet"/>
      <w:lvlText w:val="o"/>
      <w:lvlJc w:val="left"/>
      <w:pPr>
        <w:ind w:left="4167" w:hanging="360"/>
      </w:pPr>
      <w:rPr>
        <w:rFonts w:ascii="Courier New" w:hAnsi="Courier New" w:cs="Courier New" w:hint="default"/>
      </w:rPr>
    </w:lvl>
    <w:lvl w:ilvl="5" w:tplc="04020005">
      <w:start w:val="1"/>
      <w:numFmt w:val="bullet"/>
      <w:lvlText w:val=""/>
      <w:lvlJc w:val="left"/>
      <w:pPr>
        <w:ind w:left="4887" w:hanging="360"/>
      </w:pPr>
      <w:rPr>
        <w:rFonts w:ascii="Wingdings" w:hAnsi="Wingdings" w:hint="default"/>
      </w:rPr>
    </w:lvl>
    <w:lvl w:ilvl="6" w:tplc="04020001">
      <w:start w:val="1"/>
      <w:numFmt w:val="bullet"/>
      <w:lvlText w:val=""/>
      <w:lvlJc w:val="left"/>
      <w:pPr>
        <w:ind w:left="5607" w:hanging="360"/>
      </w:pPr>
      <w:rPr>
        <w:rFonts w:ascii="Symbol" w:hAnsi="Symbol" w:hint="default"/>
      </w:rPr>
    </w:lvl>
    <w:lvl w:ilvl="7" w:tplc="04020003">
      <w:start w:val="1"/>
      <w:numFmt w:val="bullet"/>
      <w:lvlText w:val="o"/>
      <w:lvlJc w:val="left"/>
      <w:pPr>
        <w:ind w:left="6327" w:hanging="360"/>
      </w:pPr>
      <w:rPr>
        <w:rFonts w:ascii="Courier New" w:hAnsi="Courier New" w:cs="Courier New" w:hint="default"/>
      </w:rPr>
    </w:lvl>
    <w:lvl w:ilvl="8" w:tplc="04020005">
      <w:start w:val="1"/>
      <w:numFmt w:val="bullet"/>
      <w:lvlText w:val=""/>
      <w:lvlJc w:val="left"/>
      <w:pPr>
        <w:ind w:left="7047" w:hanging="360"/>
      </w:pPr>
      <w:rPr>
        <w:rFonts w:ascii="Wingdings" w:hAnsi="Wingdings" w:hint="default"/>
      </w:rPr>
    </w:lvl>
  </w:abstractNum>
  <w:abstractNum w:abstractNumId="3">
    <w:nsid w:val="04A144A3"/>
    <w:multiLevelType w:val="hybridMultilevel"/>
    <w:tmpl w:val="A23A3058"/>
    <w:lvl w:ilvl="0" w:tplc="0402000D">
      <w:start w:val="1"/>
      <w:numFmt w:val="bullet"/>
      <w:lvlText w:val=""/>
      <w:lvlJc w:val="left"/>
      <w:pPr>
        <w:ind w:left="578" w:hanging="360"/>
      </w:pPr>
      <w:rPr>
        <w:rFonts w:ascii="Wingdings" w:hAnsi="Wingdings" w:hint="default"/>
      </w:rPr>
    </w:lvl>
    <w:lvl w:ilvl="1" w:tplc="04020003" w:tentative="1">
      <w:start w:val="1"/>
      <w:numFmt w:val="bullet"/>
      <w:lvlText w:val="o"/>
      <w:lvlJc w:val="left"/>
      <w:pPr>
        <w:ind w:left="1298" w:hanging="360"/>
      </w:pPr>
      <w:rPr>
        <w:rFonts w:ascii="Courier New" w:hAnsi="Courier New" w:cs="Courier New" w:hint="default"/>
      </w:rPr>
    </w:lvl>
    <w:lvl w:ilvl="2" w:tplc="04020005" w:tentative="1">
      <w:start w:val="1"/>
      <w:numFmt w:val="bullet"/>
      <w:lvlText w:val=""/>
      <w:lvlJc w:val="left"/>
      <w:pPr>
        <w:ind w:left="2018" w:hanging="360"/>
      </w:pPr>
      <w:rPr>
        <w:rFonts w:ascii="Wingdings" w:hAnsi="Wingdings" w:hint="default"/>
      </w:rPr>
    </w:lvl>
    <w:lvl w:ilvl="3" w:tplc="04020001" w:tentative="1">
      <w:start w:val="1"/>
      <w:numFmt w:val="bullet"/>
      <w:lvlText w:val=""/>
      <w:lvlJc w:val="left"/>
      <w:pPr>
        <w:ind w:left="2738" w:hanging="360"/>
      </w:pPr>
      <w:rPr>
        <w:rFonts w:ascii="Symbol" w:hAnsi="Symbol" w:hint="default"/>
      </w:rPr>
    </w:lvl>
    <w:lvl w:ilvl="4" w:tplc="04020003" w:tentative="1">
      <w:start w:val="1"/>
      <w:numFmt w:val="bullet"/>
      <w:lvlText w:val="o"/>
      <w:lvlJc w:val="left"/>
      <w:pPr>
        <w:ind w:left="3458" w:hanging="360"/>
      </w:pPr>
      <w:rPr>
        <w:rFonts w:ascii="Courier New" w:hAnsi="Courier New" w:cs="Courier New" w:hint="default"/>
      </w:rPr>
    </w:lvl>
    <w:lvl w:ilvl="5" w:tplc="04020005" w:tentative="1">
      <w:start w:val="1"/>
      <w:numFmt w:val="bullet"/>
      <w:lvlText w:val=""/>
      <w:lvlJc w:val="left"/>
      <w:pPr>
        <w:ind w:left="4178" w:hanging="360"/>
      </w:pPr>
      <w:rPr>
        <w:rFonts w:ascii="Wingdings" w:hAnsi="Wingdings" w:hint="default"/>
      </w:rPr>
    </w:lvl>
    <w:lvl w:ilvl="6" w:tplc="04020001" w:tentative="1">
      <w:start w:val="1"/>
      <w:numFmt w:val="bullet"/>
      <w:lvlText w:val=""/>
      <w:lvlJc w:val="left"/>
      <w:pPr>
        <w:ind w:left="4898" w:hanging="360"/>
      </w:pPr>
      <w:rPr>
        <w:rFonts w:ascii="Symbol" w:hAnsi="Symbol" w:hint="default"/>
      </w:rPr>
    </w:lvl>
    <w:lvl w:ilvl="7" w:tplc="04020003" w:tentative="1">
      <w:start w:val="1"/>
      <w:numFmt w:val="bullet"/>
      <w:lvlText w:val="o"/>
      <w:lvlJc w:val="left"/>
      <w:pPr>
        <w:ind w:left="5618" w:hanging="360"/>
      </w:pPr>
      <w:rPr>
        <w:rFonts w:ascii="Courier New" w:hAnsi="Courier New" w:cs="Courier New" w:hint="default"/>
      </w:rPr>
    </w:lvl>
    <w:lvl w:ilvl="8" w:tplc="04020005" w:tentative="1">
      <w:start w:val="1"/>
      <w:numFmt w:val="bullet"/>
      <w:lvlText w:val=""/>
      <w:lvlJc w:val="left"/>
      <w:pPr>
        <w:ind w:left="6338" w:hanging="360"/>
      </w:pPr>
      <w:rPr>
        <w:rFonts w:ascii="Wingdings" w:hAnsi="Wingdings" w:hint="default"/>
      </w:rPr>
    </w:lvl>
  </w:abstractNum>
  <w:abstractNum w:abstractNumId="4">
    <w:nsid w:val="07C0790B"/>
    <w:multiLevelType w:val="hybridMultilevel"/>
    <w:tmpl w:val="E282442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0BDC1693"/>
    <w:multiLevelType w:val="hybridMultilevel"/>
    <w:tmpl w:val="72DE2CCC"/>
    <w:lvl w:ilvl="0" w:tplc="83560A62">
      <w:start w:val="1"/>
      <w:numFmt w:val="decimal"/>
      <w:lvlText w:val="%1."/>
      <w:lvlJc w:val="left"/>
      <w:pPr>
        <w:ind w:left="785"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4D07B8"/>
    <w:multiLevelType w:val="hybridMultilevel"/>
    <w:tmpl w:val="AC34EBAC"/>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7">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nsid w:val="109C6747"/>
    <w:multiLevelType w:val="multilevel"/>
    <w:tmpl w:val="9ADC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536172"/>
    <w:multiLevelType w:val="hybridMultilevel"/>
    <w:tmpl w:val="1F764112"/>
    <w:lvl w:ilvl="0" w:tplc="0402000D">
      <w:start w:val="1"/>
      <w:numFmt w:val="bullet"/>
      <w:lvlText w:val=""/>
      <w:lvlJc w:val="left"/>
      <w:pPr>
        <w:ind w:left="1146" w:hanging="360"/>
      </w:pPr>
      <w:rPr>
        <w:rFonts w:ascii="Wingdings" w:hAnsi="Wingdings" w:hint="default"/>
      </w:rPr>
    </w:lvl>
    <w:lvl w:ilvl="1" w:tplc="04020003" w:tentative="1">
      <w:start w:val="1"/>
      <w:numFmt w:val="bullet"/>
      <w:lvlText w:val="o"/>
      <w:lvlJc w:val="left"/>
      <w:pPr>
        <w:ind w:left="1866" w:hanging="360"/>
      </w:pPr>
      <w:rPr>
        <w:rFonts w:ascii="Courier New" w:hAnsi="Courier New" w:cs="Courier New" w:hint="default"/>
      </w:rPr>
    </w:lvl>
    <w:lvl w:ilvl="2" w:tplc="04020005" w:tentative="1">
      <w:start w:val="1"/>
      <w:numFmt w:val="bullet"/>
      <w:lvlText w:val=""/>
      <w:lvlJc w:val="left"/>
      <w:pPr>
        <w:ind w:left="2586" w:hanging="360"/>
      </w:pPr>
      <w:rPr>
        <w:rFonts w:ascii="Wingdings" w:hAnsi="Wingdings" w:hint="default"/>
      </w:rPr>
    </w:lvl>
    <w:lvl w:ilvl="3" w:tplc="04020001" w:tentative="1">
      <w:start w:val="1"/>
      <w:numFmt w:val="bullet"/>
      <w:lvlText w:val=""/>
      <w:lvlJc w:val="left"/>
      <w:pPr>
        <w:ind w:left="3306" w:hanging="360"/>
      </w:pPr>
      <w:rPr>
        <w:rFonts w:ascii="Symbol" w:hAnsi="Symbol" w:hint="default"/>
      </w:rPr>
    </w:lvl>
    <w:lvl w:ilvl="4" w:tplc="04020003" w:tentative="1">
      <w:start w:val="1"/>
      <w:numFmt w:val="bullet"/>
      <w:lvlText w:val="o"/>
      <w:lvlJc w:val="left"/>
      <w:pPr>
        <w:ind w:left="4026" w:hanging="360"/>
      </w:pPr>
      <w:rPr>
        <w:rFonts w:ascii="Courier New" w:hAnsi="Courier New" w:cs="Courier New" w:hint="default"/>
      </w:rPr>
    </w:lvl>
    <w:lvl w:ilvl="5" w:tplc="04020005" w:tentative="1">
      <w:start w:val="1"/>
      <w:numFmt w:val="bullet"/>
      <w:lvlText w:val=""/>
      <w:lvlJc w:val="left"/>
      <w:pPr>
        <w:ind w:left="4746" w:hanging="360"/>
      </w:pPr>
      <w:rPr>
        <w:rFonts w:ascii="Wingdings" w:hAnsi="Wingdings" w:hint="default"/>
      </w:rPr>
    </w:lvl>
    <w:lvl w:ilvl="6" w:tplc="04020001" w:tentative="1">
      <w:start w:val="1"/>
      <w:numFmt w:val="bullet"/>
      <w:lvlText w:val=""/>
      <w:lvlJc w:val="left"/>
      <w:pPr>
        <w:ind w:left="5466" w:hanging="360"/>
      </w:pPr>
      <w:rPr>
        <w:rFonts w:ascii="Symbol" w:hAnsi="Symbol" w:hint="default"/>
      </w:rPr>
    </w:lvl>
    <w:lvl w:ilvl="7" w:tplc="04020003" w:tentative="1">
      <w:start w:val="1"/>
      <w:numFmt w:val="bullet"/>
      <w:lvlText w:val="o"/>
      <w:lvlJc w:val="left"/>
      <w:pPr>
        <w:ind w:left="6186" w:hanging="360"/>
      </w:pPr>
      <w:rPr>
        <w:rFonts w:ascii="Courier New" w:hAnsi="Courier New" w:cs="Courier New" w:hint="default"/>
      </w:rPr>
    </w:lvl>
    <w:lvl w:ilvl="8" w:tplc="04020005" w:tentative="1">
      <w:start w:val="1"/>
      <w:numFmt w:val="bullet"/>
      <w:lvlText w:val=""/>
      <w:lvlJc w:val="left"/>
      <w:pPr>
        <w:ind w:left="6906" w:hanging="360"/>
      </w:pPr>
      <w:rPr>
        <w:rFonts w:ascii="Wingdings" w:hAnsi="Wingdings" w:hint="default"/>
      </w:rPr>
    </w:lvl>
  </w:abstractNum>
  <w:abstractNum w:abstractNumId="10">
    <w:nsid w:val="11657D54"/>
    <w:multiLevelType w:val="hybridMultilevel"/>
    <w:tmpl w:val="EACE92B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12742A99"/>
    <w:multiLevelType w:val="hybridMultilevel"/>
    <w:tmpl w:val="C74A19B4"/>
    <w:lvl w:ilvl="0" w:tplc="04020001">
      <w:start w:val="1"/>
      <w:numFmt w:val="bullet"/>
      <w:lvlText w:val=""/>
      <w:lvlJc w:val="left"/>
      <w:pPr>
        <w:ind w:left="1145" w:hanging="360"/>
      </w:pPr>
      <w:rPr>
        <w:rFonts w:ascii="Symbol" w:hAnsi="Symbol" w:hint="default"/>
      </w:rPr>
    </w:lvl>
    <w:lvl w:ilvl="1" w:tplc="04020003" w:tentative="1">
      <w:start w:val="1"/>
      <w:numFmt w:val="bullet"/>
      <w:lvlText w:val="o"/>
      <w:lvlJc w:val="left"/>
      <w:pPr>
        <w:ind w:left="1865" w:hanging="360"/>
      </w:pPr>
      <w:rPr>
        <w:rFonts w:ascii="Courier New" w:hAnsi="Courier New" w:cs="Courier New" w:hint="default"/>
      </w:rPr>
    </w:lvl>
    <w:lvl w:ilvl="2" w:tplc="04020005" w:tentative="1">
      <w:start w:val="1"/>
      <w:numFmt w:val="bullet"/>
      <w:lvlText w:val=""/>
      <w:lvlJc w:val="left"/>
      <w:pPr>
        <w:ind w:left="2585" w:hanging="360"/>
      </w:pPr>
      <w:rPr>
        <w:rFonts w:ascii="Wingdings" w:hAnsi="Wingdings" w:hint="default"/>
      </w:rPr>
    </w:lvl>
    <w:lvl w:ilvl="3" w:tplc="04020001" w:tentative="1">
      <w:start w:val="1"/>
      <w:numFmt w:val="bullet"/>
      <w:lvlText w:val=""/>
      <w:lvlJc w:val="left"/>
      <w:pPr>
        <w:ind w:left="3305" w:hanging="360"/>
      </w:pPr>
      <w:rPr>
        <w:rFonts w:ascii="Symbol" w:hAnsi="Symbol" w:hint="default"/>
      </w:rPr>
    </w:lvl>
    <w:lvl w:ilvl="4" w:tplc="04020003" w:tentative="1">
      <w:start w:val="1"/>
      <w:numFmt w:val="bullet"/>
      <w:lvlText w:val="o"/>
      <w:lvlJc w:val="left"/>
      <w:pPr>
        <w:ind w:left="4025" w:hanging="360"/>
      </w:pPr>
      <w:rPr>
        <w:rFonts w:ascii="Courier New" w:hAnsi="Courier New" w:cs="Courier New" w:hint="default"/>
      </w:rPr>
    </w:lvl>
    <w:lvl w:ilvl="5" w:tplc="04020005" w:tentative="1">
      <w:start w:val="1"/>
      <w:numFmt w:val="bullet"/>
      <w:lvlText w:val=""/>
      <w:lvlJc w:val="left"/>
      <w:pPr>
        <w:ind w:left="4745" w:hanging="360"/>
      </w:pPr>
      <w:rPr>
        <w:rFonts w:ascii="Wingdings" w:hAnsi="Wingdings" w:hint="default"/>
      </w:rPr>
    </w:lvl>
    <w:lvl w:ilvl="6" w:tplc="04020001" w:tentative="1">
      <w:start w:val="1"/>
      <w:numFmt w:val="bullet"/>
      <w:lvlText w:val=""/>
      <w:lvlJc w:val="left"/>
      <w:pPr>
        <w:ind w:left="5465" w:hanging="360"/>
      </w:pPr>
      <w:rPr>
        <w:rFonts w:ascii="Symbol" w:hAnsi="Symbol" w:hint="default"/>
      </w:rPr>
    </w:lvl>
    <w:lvl w:ilvl="7" w:tplc="04020003" w:tentative="1">
      <w:start w:val="1"/>
      <w:numFmt w:val="bullet"/>
      <w:lvlText w:val="o"/>
      <w:lvlJc w:val="left"/>
      <w:pPr>
        <w:ind w:left="6185" w:hanging="360"/>
      </w:pPr>
      <w:rPr>
        <w:rFonts w:ascii="Courier New" w:hAnsi="Courier New" w:cs="Courier New" w:hint="default"/>
      </w:rPr>
    </w:lvl>
    <w:lvl w:ilvl="8" w:tplc="04020005" w:tentative="1">
      <w:start w:val="1"/>
      <w:numFmt w:val="bullet"/>
      <w:lvlText w:val=""/>
      <w:lvlJc w:val="left"/>
      <w:pPr>
        <w:ind w:left="6905" w:hanging="360"/>
      </w:pPr>
      <w:rPr>
        <w:rFonts w:ascii="Wingdings" w:hAnsi="Wingdings" w:hint="default"/>
      </w:rPr>
    </w:lvl>
  </w:abstractNum>
  <w:abstractNum w:abstractNumId="12">
    <w:nsid w:val="13253453"/>
    <w:multiLevelType w:val="multilevel"/>
    <w:tmpl w:val="3E3C1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E73FF4"/>
    <w:multiLevelType w:val="hybridMultilevel"/>
    <w:tmpl w:val="86ACFD70"/>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nsid w:val="1ABE2CAC"/>
    <w:multiLevelType w:val="hybridMultilevel"/>
    <w:tmpl w:val="C4EC09C2"/>
    <w:lvl w:ilvl="0" w:tplc="1C52F7FE">
      <w:start w:val="1"/>
      <w:numFmt w:val="decimal"/>
      <w:lvlText w:val="%1."/>
      <w:lvlJc w:val="left"/>
      <w:pPr>
        <w:ind w:left="720"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1C907D3D"/>
    <w:multiLevelType w:val="hybridMultilevel"/>
    <w:tmpl w:val="983CC9A6"/>
    <w:lvl w:ilvl="0" w:tplc="0526BF04">
      <w:numFmt w:val="bullet"/>
      <w:lvlText w:val="-"/>
      <w:lvlJc w:val="left"/>
      <w:pPr>
        <w:ind w:left="786" w:hanging="360"/>
      </w:pPr>
      <w:rPr>
        <w:rFonts w:ascii="Times New Roman" w:eastAsia="Times New Roman" w:hAnsi="Times New Roman" w:cs="Times New Roman"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16">
    <w:nsid w:val="1EBC3BEA"/>
    <w:multiLevelType w:val="hybridMultilevel"/>
    <w:tmpl w:val="EB7A3B08"/>
    <w:lvl w:ilvl="0" w:tplc="0402000B">
      <w:start w:val="1"/>
      <w:numFmt w:val="bullet"/>
      <w:lvlText w:val=""/>
      <w:lvlJc w:val="left"/>
      <w:pPr>
        <w:ind w:left="1647" w:hanging="360"/>
      </w:pPr>
      <w:rPr>
        <w:rFonts w:ascii="Wingdings" w:hAnsi="Wingdings" w:hint="default"/>
      </w:rPr>
    </w:lvl>
    <w:lvl w:ilvl="1" w:tplc="04020003" w:tentative="1">
      <w:start w:val="1"/>
      <w:numFmt w:val="bullet"/>
      <w:lvlText w:val="o"/>
      <w:lvlJc w:val="left"/>
      <w:pPr>
        <w:ind w:left="2367" w:hanging="360"/>
      </w:pPr>
      <w:rPr>
        <w:rFonts w:ascii="Courier New" w:hAnsi="Courier New" w:cs="Courier New" w:hint="default"/>
      </w:rPr>
    </w:lvl>
    <w:lvl w:ilvl="2" w:tplc="04020005" w:tentative="1">
      <w:start w:val="1"/>
      <w:numFmt w:val="bullet"/>
      <w:lvlText w:val=""/>
      <w:lvlJc w:val="left"/>
      <w:pPr>
        <w:ind w:left="3087" w:hanging="360"/>
      </w:pPr>
      <w:rPr>
        <w:rFonts w:ascii="Wingdings" w:hAnsi="Wingdings" w:hint="default"/>
      </w:rPr>
    </w:lvl>
    <w:lvl w:ilvl="3" w:tplc="04020001" w:tentative="1">
      <w:start w:val="1"/>
      <w:numFmt w:val="bullet"/>
      <w:lvlText w:val=""/>
      <w:lvlJc w:val="left"/>
      <w:pPr>
        <w:ind w:left="3807" w:hanging="360"/>
      </w:pPr>
      <w:rPr>
        <w:rFonts w:ascii="Symbol" w:hAnsi="Symbol" w:hint="default"/>
      </w:rPr>
    </w:lvl>
    <w:lvl w:ilvl="4" w:tplc="04020003" w:tentative="1">
      <w:start w:val="1"/>
      <w:numFmt w:val="bullet"/>
      <w:lvlText w:val="o"/>
      <w:lvlJc w:val="left"/>
      <w:pPr>
        <w:ind w:left="4527" w:hanging="360"/>
      </w:pPr>
      <w:rPr>
        <w:rFonts w:ascii="Courier New" w:hAnsi="Courier New" w:cs="Courier New" w:hint="default"/>
      </w:rPr>
    </w:lvl>
    <w:lvl w:ilvl="5" w:tplc="04020005" w:tentative="1">
      <w:start w:val="1"/>
      <w:numFmt w:val="bullet"/>
      <w:lvlText w:val=""/>
      <w:lvlJc w:val="left"/>
      <w:pPr>
        <w:ind w:left="5247" w:hanging="360"/>
      </w:pPr>
      <w:rPr>
        <w:rFonts w:ascii="Wingdings" w:hAnsi="Wingdings" w:hint="default"/>
      </w:rPr>
    </w:lvl>
    <w:lvl w:ilvl="6" w:tplc="04020001" w:tentative="1">
      <w:start w:val="1"/>
      <w:numFmt w:val="bullet"/>
      <w:lvlText w:val=""/>
      <w:lvlJc w:val="left"/>
      <w:pPr>
        <w:ind w:left="5967" w:hanging="360"/>
      </w:pPr>
      <w:rPr>
        <w:rFonts w:ascii="Symbol" w:hAnsi="Symbol" w:hint="default"/>
      </w:rPr>
    </w:lvl>
    <w:lvl w:ilvl="7" w:tplc="04020003" w:tentative="1">
      <w:start w:val="1"/>
      <w:numFmt w:val="bullet"/>
      <w:lvlText w:val="o"/>
      <w:lvlJc w:val="left"/>
      <w:pPr>
        <w:ind w:left="6687" w:hanging="360"/>
      </w:pPr>
      <w:rPr>
        <w:rFonts w:ascii="Courier New" w:hAnsi="Courier New" w:cs="Courier New" w:hint="default"/>
      </w:rPr>
    </w:lvl>
    <w:lvl w:ilvl="8" w:tplc="04020005" w:tentative="1">
      <w:start w:val="1"/>
      <w:numFmt w:val="bullet"/>
      <w:lvlText w:val=""/>
      <w:lvlJc w:val="left"/>
      <w:pPr>
        <w:ind w:left="7407" w:hanging="360"/>
      </w:pPr>
      <w:rPr>
        <w:rFonts w:ascii="Wingdings" w:hAnsi="Wingdings" w:hint="default"/>
      </w:rPr>
    </w:lvl>
  </w:abstractNum>
  <w:abstractNum w:abstractNumId="17">
    <w:nsid w:val="229745D7"/>
    <w:multiLevelType w:val="singleLevel"/>
    <w:tmpl w:val="0409000F"/>
    <w:lvl w:ilvl="0">
      <w:start w:val="1"/>
      <w:numFmt w:val="decimal"/>
      <w:lvlText w:val="%1."/>
      <w:lvlJc w:val="left"/>
      <w:pPr>
        <w:tabs>
          <w:tab w:val="num" w:pos="360"/>
        </w:tabs>
        <w:ind w:left="360" w:hanging="360"/>
      </w:pPr>
    </w:lvl>
  </w:abstractNum>
  <w:abstractNum w:abstractNumId="18">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nsid w:val="2A0134CD"/>
    <w:multiLevelType w:val="hybridMultilevel"/>
    <w:tmpl w:val="B6821BC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2AD9032D"/>
    <w:multiLevelType w:val="hybridMultilevel"/>
    <w:tmpl w:val="03869238"/>
    <w:lvl w:ilvl="0" w:tplc="1BEA5212">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2E146FEE"/>
    <w:multiLevelType w:val="hybridMultilevel"/>
    <w:tmpl w:val="BF8AC8E6"/>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nsid w:val="2EEB3681"/>
    <w:multiLevelType w:val="hybridMultilevel"/>
    <w:tmpl w:val="481E2E9C"/>
    <w:lvl w:ilvl="0" w:tplc="C68A54D0">
      <w:start w:val="1"/>
      <w:numFmt w:val="decimal"/>
      <w:lvlText w:val="%1."/>
      <w:lvlJc w:val="left"/>
      <w:pPr>
        <w:ind w:left="928" w:hanging="360"/>
      </w:pPr>
      <w:rPr>
        <w:b w:val="0"/>
        <w:i w:val="0"/>
        <w:color w:val="auto"/>
      </w:rPr>
    </w:lvl>
    <w:lvl w:ilvl="1" w:tplc="04020019">
      <w:start w:val="1"/>
      <w:numFmt w:val="lowerLetter"/>
      <w:lvlText w:val="%2."/>
      <w:lvlJc w:val="left"/>
      <w:pPr>
        <w:ind w:left="2160" w:hanging="360"/>
      </w:pPr>
    </w:lvl>
    <w:lvl w:ilvl="2" w:tplc="0402001B">
      <w:start w:val="1"/>
      <w:numFmt w:val="lowerRoman"/>
      <w:lvlText w:val="%3."/>
      <w:lvlJc w:val="right"/>
      <w:pPr>
        <w:ind w:left="2880" w:hanging="180"/>
      </w:pPr>
    </w:lvl>
    <w:lvl w:ilvl="3" w:tplc="0402000F">
      <w:start w:val="1"/>
      <w:numFmt w:val="decimal"/>
      <w:lvlText w:val="%4."/>
      <w:lvlJc w:val="left"/>
      <w:pPr>
        <w:ind w:left="3600" w:hanging="360"/>
      </w:pPr>
    </w:lvl>
    <w:lvl w:ilvl="4" w:tplc="04020019">
      <w:start w:val="1"/>
      <w:numFmt w:val="lowerLetter"/>
      <w:lvlText w:val="%5."/>
      <w:lvlJc w:val="left"/>
      <w:pPr>
        <w:ind w:left="4320" w:hanging="360"/>
      </w:pPr>
    </w:lvl>
    <w:lvl w:ilvl="5" w:tplc="0402001B">
      <w:start w:val="1"/>
      <w:numFmt w:val="lowerRoman"/>
      <w:lvlText w:val="%6."/>
      <w:lvlJc w:val="right"/>
      <w:pPr>
        <w:ind w:left="5040" w:hanging="180"/>
      </w:pPr>
    </w:lvl>
    <w:lvl w:ilvl="6" w:tplc="0402000F">
      <w:start w:val="1"/>
      <w:numFmt w:val="decimal"/>
      <w:lvlText w:val="%7."/>
      <w:lvlJc w:val="left"/>
      <w:pPr>
        <w:ind w:left="5760" w:hanging="360"/>
      </w:pPr>
    </w:lvl>
    <w:lvl w:ilvl="7" w:tplc="04020019">
      <w:start w:val="1"/>
      <w:numFmt w:val="lowerLetter"/>
      <w:lvlText w:val="%8."/>
      <w:lvlJc w:val="left"/>
      <w:pPr>
        <w:ind w:left="6480" w:hanging="360"/>
      </w:pPr>
    </w:lvl>
    <w:lvl w:ilvl="8" w:tplc="0402001B">
      <w:start w:val="1"/>
      <w:numFmt w:val="lowerRoman"/>
      <w:lvlText w:val="%9."/>
      <w:lvlJc w:val="right"/>
      <w:pPr>
        <w:ind w:left="7200" w:hanging="180"/>
      </w:pPr>
    </w:lvl>
  </w:abstractNum>
  <w:abstractNum w:abstractNumId="23">
    <w:nsid w:val="333B2D07"/>
    <w:multiLevelType w:val="hybridMultilevel"/>
    <w:tmpl w:val="7DE09B6E"/>
    <w:lvl w:ilvl="0" w:tplc="E280F9EC">
      <w:start w:val="1"/>
      <w:numFmt w:val="upperRoman"/>
      <w:lvlText w:val="%1."/>
      <w:lvlJc w:val="left"/>
      <w:pPr>
        <w:ind w:left="1616" w:hanging="765"/>
      </w:pPr>
      <w:rPr>
        <w:rFonts w:hint="default"/>
      </w:rPr>
    </w:lvl>
    <w:lvl w:ilvl="1" w:tplc="04020019" w:tentative="1">
      <w:start w:val="1"/>
      <w:numFmt w:val="lowerLetter"/>
      <w:lvlText w:val="%2."/>
      <w:lvlJc w:val="left"/>
      <w:pPr>
        <w:ind w:left="1931" w:hanging="360"/>
      </w:pPr>
    </w:lvl>
    <w:lvl w:ilvl="2" w:tplc="0402001B" w:tentative="1">
      <w:start w:val="1"/>
      <w:numFmt w:val="lowerRoman"/>
      <w:lvlText w:val="%3."/>
      <w:lvlJc w:val="right"/>
      <w:pPr>
        <w:ind w:left="2651" w:hanging="180"/>
      </w:pPr>
    </w:lvl>
    <w:lvl w:ilvl="3" w:tplc="0402000F" w:tentative="1">
      <w:start w:val="1"/>
      <w:numFmt w:val="decimal"/>
      <w:lvlText w:val="%4."/>
      <w:lvlJc w:val="left"/>
      <w:pPr>
        <w:ind w:left="3371" w:hanging="360"/>
      </w:pPr>
    </w:lvl>
    <w:lvl w:ilvl="4" w:tplc="04020019" w:tentative="1">
      <w:start w:val="1"/>
      <w:numFmt w:val="lowerLetter"/>
      <w:lvlText w:val="%5."/>
      <w:lvlJc w:val="left"/>
      <w:pPr>
        <w:ind w:left="4091" w:hanging="360"/>
      </w:pPr>
    </w:lvl>
    <w:lvl w:ilvl="5" w:tplc="0402001B" w:tentative="1">
      <w:start w:val="1"/>
      <w:numFmt w:val="lowerRoman"/>
      <w:lvlText w:val="%6."/>
      <w:lvlJc w:val="right"/>
      <w:pPr>
        <w:ind w:left="4811" w:hanging="180"/>
      </w:pPr>
    </w:lvl>
    <w:lvl w:ilvl="6" w:tplc="0402000F" w:tentative="1">
      <w:start w:val="1"/>
      <w:numFmt w:val="decimal"/>
      <w:lvlText w:val="%7."/>
      <w:lvlJc w:val="left"/>
      <w:pPr>
        <w:ind w:left="5531" w:hanging="360"/>
      </w:pPr>
    </w:lvl>
    <w:lvl w:ilvl="7" w:tplc="04020019" w:tentative="1">
      <w:start w:val="1"/>
      <w:numFmt w:val="lowerLetter"/>
      <w:lvlText w:val="%8."/>
      <w:lvlJc w:val="left"/>
      <w:pPr>
        <w:ind w:left="6251" w:hanging="360"/>
      </w:pPr>
    </w:lvl>
    <w:lvl w:ilvl="8" w:tplc="0402001B" w:tentative="1">
      <w:start w:val="1"/>
      <w:numFmt w:val="lowerRoman"/>
      <w:lvlText w:val="%9."/>
      <w:lvlJc w:val="right"/>
      <w:pPr>
        <w:ind w:left="6971" w:hanging="180"/>
      </w:pPr>
    </w:lvl>
  </w:abstractNum>
  <w:abstractNum w:abstractNumId="24">
    <w:nsid w:val="3B491D53"/>
    <w:multiLevelType w:val="hybridMultilevel"/>
    <w:tmpl w:val="923C846C"/>
    <w:lvl w:ilvl="0" w:tplc="04020009">
      <w:start w:val="1"/>
      <w:numFmt w:val="bullet"/>
      <w:lvlText w:val=""/>
      <w:lvlJc w:val="left"/>
      <w:pPr>
        <w:ind w:left="927" w:hanging="360"/>
      </w:pPr>
      <w:rPr>
        <w:rFonts w:ascii="Wingdings" w:hAnsi="Wingdings" w:hint="default"/>
      </w:rPr>
    </w:lvl>
    <w:lvl w:ilvl="1" w:tplc="0402000B">
      <w:start w:val="1"/>
      <w:numFmt w:val="bullet"/>
      <w:lvlText w:val=""/>
      <w:lvlJc w:val="left"/>
      <w:pPr>
        <w:ind w:left="1647" w:hanging="360"/>
      </w:pPr>
      <w:rPr>
        <w:rFonts w:ascii="Wingdings" w:hAnsi="Wingdings"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25">
    <w:nsid w:val="3D1D34DB"/>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3E8D77FA"/>
    <w:multiLevelType w:val="hybridMultilevel"/>
    <w:tmpl w:val="C4B881C8"/>
    <w:lvl w:ilvl="0" w:tplc="60A0685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nsid w:val="40677DD8"/>
    <w:multiLevelType w:val="hybridMultilevel"/>
    <w:tmpl w:val="FE20D912"/>
    <w:lvl w:ilvl="0" w:tplc="CE74B36E">
      <w:start w:val="1"/>
      <w:numFmt w:val="bullet"/>
      <w:lvlText w:val="-"/>
      <w:lvlJc w:val="left"/>
      <w:pPr>
        <w:ind w:left="1080" w:hanging="360"/>
      </w:pPr>
      <w:rPr>
        <w:rFonts w:ascii="Arial" w:eastAsia="Times New Roman" w:hAnsi="Arial" w:cs="Aria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28">
    <w:nsid w:val="414E179B"/>
    <w:multiLevelType w:val="hybridMultilevel"/>
    <w:tmpl w:val="7032D236"/>
    <w:lvl w:ilvl="0" w:tplc="04020001">
      <w:start w:val="1"/>
      <w:numFmt w:val="bullet"/>
      <w:lvlText w:val=""/>
      <w:lvlJc w:val="left"/>
      <w:pPr>
        <w:ind w:left="720" w:hanging="360"/>
      </w:pPr>
      <w:rPr>
        <w:rFonts w:ascii="Symbol" w:hAnsi="Symbol"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9">
    <w:nsid w:val="48052D52"/>
    <w:multiLevelType w:val="hybridMultilevel"/>
    <w:tmpl w:val="25EACCE6"/>
    <w:lvl w:ilvl="0" w:tplc="0402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4D3E7B0F"/>
    <w:multiLevelType w:val="hybridMultilevel"/>
    <w:tmpl w:val="7ABE49B6"/>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31">
    <w:nsid w:val="50853C3D"/>
    <w:multiLevelType w:val="hybridMultilevel"/>
    <w:tmpl w:val="6C92A8A6"/>
    <w:lvl w:ilvl="0" w:tplc="0402000F">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42D13AC"/>
    <w:multiLevelType w:val="hybridMultilevel"/>
    <w:tmpl w:val="A336C89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9">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5D175C5"/>
    <w:multiLevelType w:val="multilevel"/>
    <w:tmpl w:val="A03EE810"/>
    <w:lvl w:ilvl="0">
      <w:start w:val="1"/>
      <w:numFmt w:val="bullet"/>
      <w:lvlText w:val="&gt;"/>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
      </w:rPr>
    </w:lvl>
    <w:lvl w:ilvl="1">
      <w:start w:val="4"/>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bg"/>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70B77F3"/>
    <w:multiLevelType w:val="hybridMultilevel"/>
    <w:tmpl w:val="C83E9E4E"/>
    <w:lvl w:ilvl="0" w:tplc="AB2A0ECA">
      <w:start w:val="1"/>
      <w:numFmt w:val="decimal"/>
      <w:lvlText w:val="%1."/>
      <w:lvlJc w:val="left"/>
      <w:pPr>
        <w:ind w:left="1353" w:hanging="360"/>
      </w:pPr>
      <w:rPr>
        <w:b w:val="0"/>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6">
    <w:nsid w:val="6D3C70FD"/>
    <w:multiLevelType w:val="hybridMultilevel"/>
    <w:tmpl w:val="C992838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7">
    <w:nsid w:val="72ED4D05"/>
    <w:multiLevelType w:val="multilevel"/>
    <w:tmpl w:val="1ACA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4FF26FF"/>
    <w:multiLevelType w:val="hybridMultilevel"/>
    <w:tmpl w:val="60283EBA"/>
    <w:lvl w:ilvl="0" w:tplc="86EA522C">
      <w:start w:val="1"/>
      <w:numFmt w:val="decimal"/>
      <w:lvlText w:val="%1."/>
      <w:lvlJc w:val="left"/>
      <w:pPr>
        <w:ind w:left="785"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nsid w:val="756B5B8B"/>
    <w:multiLevelType w:val="hybridMultilevel"/>
    <w:tmpl w:val="46B4F29A"/>
    <w:lvl w:ilvl="0" w:tplc="75DE5B62">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0">
    <w:nsid w:val="77664806"/>
    <w:multiLevelType w:val="hybridMultilevel"/>
    <w:tmpl w:val="AC8E3A08"/>
    <w:lvl w:ilvl="0" w:tplc="528EA6CE">
      <w:start w:val="5"/>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79FE56F5"/>
    <w:multiLevelType w:val="hybridMultilevel"/>
    <w:tmpl w:val="7FC0709E"/>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42">
    <w:nsid w:val="7A7A7129"/>
    <w:multiLevelType w:val="hybridMultilevel"/>
    <w:tmpl w:val="895AC576"/>
    <w:lvl w:ilvl="0" w:tplc="187CC418">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num w:numId="1">
    <w:abstractNumId w:val="18"/>
  </w:num>
  <w:num w:numId="2">
    <w:abstractNumId w:val="7"/>
  </w:num>
  <w:num w:numId="3">
    <w:abstractNumId w:val="32"/>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19"/>
  </w:num>
  <w:num w:numId="12">
    <w:abstractNumId w:val="13"/>
  </w:num>
  <w:num w:numId="13">
    <w:abstractNumId w:val="40"/>
  </w:num>
  <w:num w:numId="14">
    <w:abstractNumId w:val="29"/>
  </w:num>
  <w:num w:numId="15">
    <w:abstractNumId w:val="26"/>
  </w:num>
  <w:num w:numId="16">
    <w:abstractNumId w:val="5"/>
  </w:num>
  <w:num w:numId="17">
    <w:abstractNumId w:val="10"/>
  </w:num>
  <w:num w:numId="18">
    <w:abstractNumId w:val="6"/>
  </w:num>
  <w:num w:numId="19">
    <w:abstractNumId w:val="11"/>
  </w:num>
  <w:num w:numId="20">
    <w:abstractNumId w:val="15"/>
  </w:num>
  <w:num w:numId="21">
    <w:abstractNumId w:val="20"/>
  </w:num>
  <w:num w:numId="22">
    <w:abstractNumId w:val="14"/>
  </w:num>
  <w:num w:numId="23">
    <w:abstractNumId w:val="33"/>
  </w:num>
  <w:num w:numId="24">
    <w:abstractNumId w:val="1"/>
  </w:num>
  <w:num w:numId="25">
    <w:abstractNumId w:val="36"/>
  </w:num>
  <w:num w:numId="26">
    <w:abstractNumId w:val="17"/>
  </w:num>
  <w:num w:numId="27">
    <w:abstractNumId w:val="30"/>
  </w:num>
  <w:num w:numId="28">
    <w:abstractNumId w:val="21"/>
  </w:num>
  <w:num w:numId="29">
    <w:abstractNumId w:val="16"/>
  </w:num>
  <w:num w:numId="30">
    <w:abstractNumId w:val="24"/>
  </w:num>
  <w:num w:numId="31">
    <w:abstractNumId w:val="39"/>
  </w:num>
  <w:num w:numId="32">
    <w:abstractNumId w:val="3"/>
  </w:num>
  <w:num w:numId="33">
    <w:abstractNumId w:val="25"/>
  </w:num>
  <w:num w:numId="34">
    <w:abstractNumId w:val="31"/>
  </w:num>
  <w:num w:numId="35">
    <w:abstractNumId w:val="35"/>
  </w:num>
  <w:num w:numId="36">
    <w:abstractNumId w:val="38"/>
  </w:num>
  <w:num w:numId="37">
    <w:abstractNumId w:val="28"/>
  </w:num>
  <w:num w:numId="38">
    <w:abstractNumId w:val="41"/>
  </w:num>
  <w:num w:numId="39">
    <w:abstractNumId w:val="23"/>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num>
  <w:num w:numId="42">
    <w:abstractNumId w:val="37"/>
  </w:num>
  <w:num w:numId="43">
    <w:abstractNumId w:val="12"/>
  </w:num>
  <w:num w:numId="44">
    <w:abstractNumId w:val="0"/>
  </w:num>
  <w:num w:numId="45">
    <w:abstractNumId w:val="8"/>
  </w:num>
  <w:num w:numId="46">
    <w:abstractNumId w:val="42"/>
  </w:num>
  <w:num w:numId="47">
    <w:abstractNumId w:val="34"/>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306F"/>
    <w:rsid w:val="00004399"/>
    <w:rsid w:val="00010BED"/>
    <w:rsid w:val="00031726"/>
    <w:rsid w:val="000342B1"/>
    <w:rsid w:val="000370D9"/>
    <w:rsid w:val="00040AFB"/>
    <w:rsid w:val="0004334C"/>
    <w:rsid w:val="000457E9"/>
    <w:rsid w:val="0005123D"/>
    <w:rsid w:val="00052BC1"/>
    <w:rsid w:val="0005385E"/>
    <w:rsid w:val="00056AFD"/>
    <w:rsid w:val="00066AA2"/>
    <w:rsid w:val="00070673"/>
    <w:rsid w:val="0007606B"/>
    <w:rsid w:val="000761C2"/>
    <w:rsid w:val="000800AF"/>
    <w:rsid w:val="00080262"/>
    <w:rsid w:val="00091ABD"/>
    <w:rsid w:val="00094BA5"/>
    <w:rsid w:val="00094C8D"/>
    <w:rsid w:val="0009564B"/>
    <w:rsid w:val="00096AC7"/>
    <w:rsid w:val="000A1C85"/>
    <w:rsid w:val="000A7A39"/>
    <w:rsid w:val="000B72F2"/>
    <w:rsid w:val="000C10E2"/>
    <w:rsid w:val="000C25CE"/>
    <w:rsid w:val="000D2B38"/>
    <w:rsid w:val="000D47DF"/>
    <w:rsid w:val="000D6813"/>
    <w:rsid w:val="000D7C00"/>
    <w:rsid w:val="000F44D9"/>
    <w:rsid w:val="001073F0"/>
    <w:rsid w:val="00137B08"/>
    <w:rsid w:val="00137FA9"/>
    <w:rsid w:val="00142B7C"/>
    <w:rsid w:val="00143FF3"/>
    <w:rsid w:val="00145C38"/>
    <w:rsid w:val="00146138"/>
    <w:rsid w:val="00150E17"/>
    <w:rsid w:val="001542DB"/>
    <w:rsid w:val="00155320"/>
    <w:rsid w:val="00157D1E"/>
    <w:rsid w:val="00160CA5"/>
    <w:rsid w:val="001658A1"/>
    <w:rsid w:val="001712C3"/>
    <w:rsid w:val="00174BD0"/>
    <w:rsid w:val="00181D2D"/>
    <w:rsid w:val="00182A3E"/>
    <w:rsid w:val="00186877"/>
    <w:rsid w:val="001868EE"/>
    <w:rsid w:val="00191AD9"/>
    <w:rsid w:val="00195F85"/>
    <w:rsid w:val="001A6ABA"/>
    <w:rsid w:val="001B170D"/>
    <w:rsid w:val="001B32FC"/>
    <w:rsid w:val="001B4BA5"/>
    <w:rsid w:val="001B5F8C"/>
    <w:rsid w:val="001C5702"/>
    <w:rsid w:val="001C6903"/>
    <w:rsid w:val="001E05BD"/>
    <w:rsid w:val="001E10FE"/>
    <w:rsid w:val="001E25CF"/>
    <w:rsid w:val="001E55F5"/>
    <w:rsid w:val="002011B8"/>
    <w:rsid w:val="002026AD"/>
    <w:rsid w:val="00202BA8"/>
    <w:rsid w:val="0020512A"/>
    <w:rsid w:val="0020653E"/>
    <w:rsid w:val="0020742F"/>
    <w:rsid w:val="00215F3E"/>
    <w:rsid w:val="00217CC0"/>
    <w:rsid w:val="00221BF5"/>
    <w:rsid w:val="002273FE"/>
    <w:rsid w:val="00233451"/>
    <w:rsid w:val="0024120B"/>
    <w:rsid w:val="00251529"/>
    <w:rsid w:val="00257E16"/>
    <w:rsid w:val="002619AC"/>
    <w:rsid w:val="002663AA"/>
    <w:rsid w:val="00266D04"/>
    <w:rsid w:val="002675A8"/>
    <w:rsid w:val="00282ED0"/>
    <w:rsid w:val="00291461"/>
    <w:rsid w:val="002932AB"/>
    <w:rsid w:val="00293AAD"/>
    <w:rsid w:val="002976D4"/>
    <w:rsid w:val="002A2BEC"/>
    <w:rsid w:val="002A443A"/>
    <w:rsid w:val="002B670D"/>
    <w:rsid w:val="002B7809"/>
    <w:rsid w:val="002C2AAD"/>
    <w:rsid w:val="002D2305"/>
    <w:rsid w:val="002D5747"/>
    <w:rsid w:val="002E0586"/>
    <w:rsid w:val="002E25EF"/>
    <w:rsid w:val="002F0C38"/>
    <w:rsid w:val="002F43DC"/>
    <w:rsid w:val="00300036"/>
    <w:rsid w:val="00300430"/>
    <w:rsid w:val="00304041"/>
    <w:rsid w:val="00306102"/>
    <w:rsid w:val="0031305B"/>
    <w:rsid w:val="00324274"/>
    <w:rsid w:val="003326A4"/>
    <w:rsid w:val="003351CD"/>
    <w:rsid w:val="00335ECB"/>
    <w:rsid w:val="00340466"/>
    <w:rsid w:val="00340974"/>
    <w:rsid w:val="00342688"/>
    <w:rsid w:val="00346C89"/>
    <w:rsid w:val="00352F4E"/>
    <w:rsid w:val="003568BF"/>
    <w:rsid w:val="00374C35"/>
    <w:rsid w:val="003A0DE9"/>
    <w:rsid w:val="003A3E07"/>
    <w:rsid w:val="003A786C"/>
    <w:rsid w:val="003B15A7"/>
    <w:rsid w:val="003B4B5C"/>
    <w:rsid w:val="003C53E8"/>
    <w:rsid w:val="003C67B0"/>
    <w:rsid w:val="003D64E0"/>
    <w:rsid w:val="003E4117"/>
    <w:rsid w:val="003E7F99"/>
    <w:rsid w:val="0040427F"/>
    <w:rsid w:val="00407BDD"/>
    <w:rsid w:val="00410918"/>
    <w:rsid w:val="004137E6"/>
    <w:rsid w:val="004174F6"/>
    <w:rsid w:val="00425104"/>
    <w:rsid w:val="00437898"/>
    <w:rsid w:val="00440511"/>
    <w:rsid w:val="00444C2F"/>
    <w:rsid w:val="00446795"/>
    <w:rsid w:val="00446E4E"/>
    <w:rsid w:val="00446FB7"/>
    <w:rsid w:val="00457141"/>
    <w:rsid w:val="004653AC"/>
    <w:rsid w:val="004667A1"/>
    <w:rsid w:val="00466CBF"/>
    <w:rsid w:val="004840B9"/>
    <w:rsid w:val="00487F3A"/>
    <w:rsid w:val="004A4644"/>
    <w:rsid w:val="004A7F41"/>
    <w:rsid w:val="004B09FC"/>
    <w:rsid w:val="004B1337"/>
    <w:rsid w:val="004B1E42"/>
    <w:rsid w:val="004C00AF"/>
    <w:rsid w:val="004C3144"/>
    <w:rsid w:val="004C491C"/>
    <w:rsid w:val="004D1054"/>
    <w:rsid w:val="004D3EFF"/>
    <w:rsid w:val="004F04D9"/>
    <w:rsid w:val="004F1B64"/>
    <w:rsid w:val="004F262A"/>
    <w:rsid w:val="004F2E2E"/>
    <w:rsid w:val="004F5973"/>
    <w:rsid w:val="004F765C"/>
    <w:rsid w:val="00501605"/>
    <w:rsid w:val="00502264"/>
    <w:rsid w:val="00504B7F"/>
    <w:rsid w:val="00505195"/>
    <w:rsid w:val="00514698"/>
    <w:rsid w:val="0051471E"/>
    <w:rsid w:val="00522465"/>
    <w:rsid w:val="00524417"/>
    <w:rsid w:val="00524730"/>
    <w:rsid w:val="00525B46"/>
    <w:rsid w:val="00531E1A"/>
    <w:rsid w:val="00531ECA"/>
    <w:rsid w:val="00531ECE"/>
    <w:rsid w:val="00544ED2"/>
    <w:rsid w:val="0054547E"/>
    <w:rsid w:val="00550AD5"/>
    <w:rsid w:val="00553E61"/>
    <w:rsid w:val="00560146"/>
    <w:rsid w:val="00562AFE"/>
    <w:rsid w:val="00563FE0"/>
    <w:rsid w:val="00564963"/>
    <w:rsid w:val="0057056E"/>
    <w:rsid w:val="00571A9B"/>
    <w:rsid w:val="00575C85"/>
    <w:rsid w:val="00581F83"/>
    <w:rsid w:val="00594720"/>
    <w:rsid w:val="00595361"/>
    <w:rsid w:val="005959B2"/>
    <w:rsid w:val="005A2999"/>
    <w:rsid w:val="005A3B17"/>
    <w:rsid w:val="005B014A"/>
    <w:rsid w:val="005B69F7"/>
    <w:rsid w:val="005B7F47"/>
    <w:rsid w:val="005C41EC"/>
    <w:rsid w:val="005D1101"/>
    <w:rsid w:val="005D4600"/>
    <w:rsid w:val="005D7788"/>
    <w:rsid w:val="005E328C"/>
    <w:rsid w:val="005F34F9"/>
    <w:rsid w:val="00601D2F"/>
    <w:rsid w:val="006023D3"/>
    <w:rsid w:val="00602A0B"/>
    <w:rsid w:val="006039E5"/>
    <w:rsid w:val="00611F20"/>
    <w:rsid w:val="00612441"/>
    <w:rsid w:val="00612AFC"/>
    <w:rsid w:val="006134DB"/>
    <w:rsid w:val="006171EB"/>
    <w:rsid w:val="00623427"/>
    <w:rsid w:val="00630467"/>
    <w:rsid w:val="006340C8"/>
    <w:rsid w:val="00634270"/>
    <w:rsid w:val="006402C0"/>
    <w:rsid w:val="0064092B"/>
    <w:rsid w:val="0064168A"/>
    <w:rsid w:val="00643C98"/>
    <w:rsid w:val="006477CD"/>
    <w:rsid w:val="00651630"/>
    <w:rsid w:val="006543E2"/>
    <w:rsid w:val="00654471"/>
    <w:rsid w:val="00661C46"/>
    <w:rsid w:val="00664C2B"/>
    <w:rsid w:val="0067078F"/>
    <w:rsid w:val="006816CA"/>
    <w:rsid w:val="00687930"/>
    <w:rsid w:val="006A3E69"/>
    <w:rsid w:val="006A6644"/>
    <w:rsid w:val="006B0B9A"/>
    <w:rsid w:val="006B25DC"/>
    <w:rsid w:val="006B78FF"/>
    <w:rsid w:val="006C1FDC"/>
    <w:rsid w:val="006C290D"/>
    <w:rsid w:val="006C38D7"/>
    <w:rsid w:val="006D21A3"/>
    <w:rsid w:val="006E1608"/>
    <w:rsid w:val="006F2FFB"/>
    <w:rsid w:val="006F3CEC"/>
    <w:rsid w:val="007009B6"/>
    <w:rsid w:val="00701967"/>
    <w:rsid w:val="00701C6C"/>
    <w:rsid w:val="00704BDF"/>
    <w:rsid w:val="007077C9"/>
    <w:rsid w:val="0072234E"/>
    <w:rsid w:val="0072482B"/>
    <w:rsid w:val="00731CCD"/>
    <w:rsid w:val="00735898"/>
    <w:rsid w:val="00737281"/>
    <w:rsid w:val="00742897"/>
    <w:rsid w:val="00742E36"/>
    <w:rsid w:val="0074472F"/>
    <w:rsid w:val="00751834"/>
    <w:rsid w:val="00754F1D"/>
    <w:rsid w:val="007675CB"/>
    <w:rsid w:val="007719EF"/>
    <w:rsid w:val="00771ABE"/>
    <w:rsid w:val="007744AC"/>
    <w:rsid w:val="007A23B0"/>
    <w:rsid w:val="007A4EAF"/>
    <w:rsid w:val="007A6290"/>
    <w:rsid w:val="007B49F3"/>
    <w:rsid w:val="007C2B92"/>
    <w:rsid w:val="007C5F61"/>
    <w:rsid w:val="007D014B"/>
    <w:rsid w:val="007D21EF"/>
    <w:rsid w:val="007E0265"/>
    <w:rsid w:val="007E21F8"/>
    <w:rsid w:val="007E7A24"/>
    <w:rsid w:val="007E7EE4"/>
    <w:rsid w:val="008403F9"/>
    <w:rsid w:val="00842F0C"/>
    <w:rsid w:val="008456DB"/>
    <w:rsid w:val="00847F99"/>
    <w:rsid w:val="00851483"/>
    <w:rsid w:val="00852478"/>
    <w:rsid w:val="0085348A"/>
    <w:rsid w:val="00857AC0"/>
    <w:rsid w:val="0086503C"/>
    <w:rsid w:val="00870F88"/>
    <w:rsid w:val="008719BB"/>
    <w:rsid w:val="00885575"/>
    <w:rsid w:val="00892294"/>
    <w:rsid w:val="0089242E"/>
    <w:rsid w:val="00895C38"/>
    <w:rsid w:val="008A098F"/>
    <w:rsid w:val="008A2513"/>
    <w:rsid w:val="008A3407"/>
    <w:rsid w:val="008A6629"/>
    <w:rsid w:val="008B0206"/>
    <w:rsid w:val="008B1300"/>
    <w:rsid w:val="008B33AE"/>
    <w:rsid w:val="008B3AF3"/>
    <w:rsid w:val="008B5F30"/>
    <w:rsid w:val="008C0F1E"/>
    <w:rsid w:val="008C48AD"/>
    <w:rsid w:val="008D17EC"/>
    <w:rsid w:val="008D343E"/>
    <w:rsid w:val="008D73F7"/>
    <w:rsid w:val="008E612C"/>
    <w:rsid w:val="008F3B09"/>
    <w:rsid w:val="008F49B1"/>
    <w:rsid w:val="009035C7"/>
    <w:rsid w:val="00923085"/>
    <w:rsid w:val="00936425"/>
    <w:rsid w:val="009373B6"/>
    <w:rsid w:val="00946775"/>
    <w:rsid w:val="00946D85"/>
    <w:rsid w:val="00950C79"/>
    <w:rsid w:val="00954E27"/>
    <w:rsid w:val="00973C05"/>
    <w:rsid w:val="00974296"/>
    <w:rsid w:val="00974546"/>
    <w:rsid w:val="00983828"/>
    <w:rsid w:val="00985BB4"/>
    <w:rsid w:val="009865D5"/>
    <w:rsid w:val="009906F9"/>
    <w:rsid w:val="00994587"/>
    <w:rsid w:val="00995F09"/>
    <w:rsid w:val="00997E13"/>
    <w:rsid w:val="009A32CC"/>
    <w:rsid w:val="009A49E5"/>
    <w:rsid w:val="009A674D"/>
    <w:rsid w:val="009C28A8"/>
    <w:rsid w:val="009C378C"/>
    <w:rsid w:val="009C5B58"/>
    <w:rsid w:val="009C7D75"/>
    <w:rsid w:val="009D2E64"/>
    <w:rsid w:val="009D3FC0"/>
    <w:rsid w:val="009D4048"/>
    <w:rsid w:val="009E24BD"/>
    <w:rsid w:val="009E6F5B"/>
    <w:rsid w:val="009E7D8E"/>
    <w:rsid w:val="009F0994"/>
    <w:rsid w:val="009F6B40"/>
    <w:rsid w:val="00A019BE"/>
    <w:rsid w:val="00A03970"/>
    <w:rsid w:val="00A05A2C"/>
    <w:rsid w:val="00A11CF0"/>
    <w:rsid w:val="00A1320E"/>
    <w:rsid w:val="00A31F08"/>
    <w:rsid w:val="00A50C2C"/>
    <w:rsid w:val="00A52628"/>
    <w:rsid w:val="00A66497"/>
    <w:rsid w:val="00A708B9"/>
    <w:rsid w:val="00A7322F"/>
    <w:rsid w:val="00A75474"/>
    <w:rsid w:val="00A80F96"/>
    <w:rsid w:val="00A83E8B"/>
    <w:rsid w:val="00AB20B1"/>
    <w:rsid w:val="00AC0183"/>
    <w:rsid w:val="00AD0109"/>
    <w:rsid w:val="00AD13E8"/>
    <w:rsid w:val="00AD1D7E"/>
    <w:rsid w:val="00AD2F18"/>
    <w:rsid w:val="00AF3266"/>
    <w:rsid w:val="00AF40B2"/>
    <w:rsid w:val="00B028BB"/>
    <w:rsid w:val="00B04394"/>
    <w:rsid w:val="00B060AE"/>
    <w:rsid w:val="00B239ED"/>
    <w:rsid w:val="00B24FC9"/>
    <w:rsid w:val="00B31B9F"/>
    <w:rsid w:val="00B40982"/>
    <w:rsid w:val="00B412AD"/>
    <w:rsid w:val="00B4156F"/>
    <w:rsid w:val="00B45BCA"/>
    <w:rsid w:val="00B465B5"/>
    <w:rsid w:val="00B502C9"/>
    <w:rsid w:val="00B5085A"/>
    <w:rsid w:val="00B51C2C"/>
    <w:rsid w:val="00B55A31"/>
    <w:rsid w:val="00B61588"/>
    <w:rsid w:val="00B76562"/>
    <w:rsid w:val="00B80F1E"/>
    <w:rsid w:val="00BA324A"/>
    <w:rsid w:val="00BA344C"/>
    <w:rsid w:val="00BA622F"/>
    <w:rsid w:val="00BB29D7"/>
    <w:rsid w:val="00BC145F"/>
    <w:rsid w:val="00BC7F7A"/>
    <w:rsid w:val="00BD13D9"/>
    <w:rsid w:val="00BD2718"/>
    <w:rsid w:val="00BD4A64"/>
    <w:rsid w:val="00BE5BF4"/>
    <w:rsid w:val="00BE63B1"/>
    <w:rsid w:val="00BF0194"/>
    <w:rsid w:val="00BF26DD"/>
    <w:rsid w:val="00BF516B"/>
    <w:rsid w:val="00C00904"/>
    <w:rsid w:val="00C0173E"/>
    <w:rsid w:val="00C02136"/>
    <w:rsid w:val="00C0262C"/>
    <w:rsid w:val="00C043D9"/>
    <w:rsid w:val="00C067E8"/>
    <w:rsid w:val="00C07D12"/>
    <w:rsid w:val="00C1463F"/>
    <w:rsid w:val="00C16C7E"/>
    <w:rsid w:val="00C240A7"/>
    <w:rsid w:val="00C27105"/>
    <w:rsid w:val="00C36910"/>
    <w:rsid w:val="00C37565"/>
    <w:rsid w:val="00C473A4"/>
    <w:rsid w:val="00C555BD"/>
    <w:rsid w:val="00C60B13"/>
    <w:rsid w:val="00C648F4"/>
    <w:rsid w:val="00C73DF1"/>
    <w:rsid w:val="00C74B22"/>
    <w:rsid w:val="00C76288"/>
    <w:rsid w:val="00C82522"/>
    <w:rsid w:val="00C82901"/>
    <w:rsid w:val="00C836D8"/>
    <w:rsid w:val="00C879EB"/>
    <w:rsid w:val="00C910F2"/>
    <w:rsid w:val="00C91DFF"/>
    <w:rsid w:val="00C9282E"/>
    <w:rsid w:val="00C9676D"/>
    <w:rsid w:val="00CA0AA5"/>
    <w:rsid w:val="00CA3258"/>
    <w:rsid w:val="00CA7A14"/>
    <w:rsid w:val="00CB04F7"/>
    <w:rsid w:val="00CB0BF9"/>
    <w:rsid w:val="00CC45D9"/>
    <w:rsid w:val="00CD151E"/>
    <w:rsid w:val="00CD1F33"/>
    <w:rsid w:val="00CD2600"/>
    <w:rsid w:val="00CD625B"/>
    <w:rsid w:val="00CE4C44"/>
    <w:rsid w:val="00CE787D"/>
    <w:rsid w:val="00CF1368"/>
    <w:rsid w:val="00CF2F40"/>
    <w:rsid w:val="00CF39DD"/>
    <w:rsid w:val="00CF70B8"/>
    <w:rsid w:val="00D00766"/>
    <w:rsid w:val="00D031EB"/>
    <w:rsid w:val="00D03B87"/>
    <w:rsid w:val="00D0722A"/>
    <w:rsid w:val="00D078DC"/>
    <w:rsid w:val="00D14B6C"/>
    <w:rsid w:val="00D2257B"/>
    <w:rsid w:val="00D228BB"/>
    <w:rsid w:val="00D259F5"/>
    <w:rsid w:val="00D3545E"/>
    <w:rsid w:val="00D450FA"/>
    <w:rsid w:val="00D4640E"/>
    <w:rsid w:val="00D464D5"/>
    <w:rsid w:val="00D50136"/>
    <w:rsid w:val="00D530CC"/>
    <w:rsid w:val="00D61AE4"/>
    <w:rsid w:val="00D621CA"/>
    <w:rsid w:val="00D631FA"/>
    <w:rsid w:val="00D678CA"/>
    <w:rsid w:val="00D7472F"/>
    <w:rsid w:val="00D74EBB"/>
    <w:rsid w:val="00D827FC"/>
    <w:rsid w:val="00D865ED"/>
    <w:rsid w:val="00D90285"/>
    <w:rsid w:val="00D9698C"/>
    <w:rsid w:val="00DA1DFD"/>
    <w:rsid w:val="00DA4B27"/>
    <w:rsid w:val="00DB06B0"/>
    <w:rsid w:val="00DB1278"/>
    <w:rsid w:val="00DC2310"/>
    <w:rsid w:val="00DC4365"/>
    <w:rsid w:val="00DE388D"/>
    <w:rsid w:val="00DE432A"/>
    <w:rsid w:val="00DE4523"/>
    <w:rsid w:val="00DE45D1"/>
    <w:rsid w:val="00DE53A6"/>
    <w:rsid w:val="00DE5D64"/>
    <w:rsid w:val="00DF64BC"/>
    <w:rsid w:val="00DF6A09"/>
    <w:rsid w:val="00E10E55"/>
    <w:rsid w:val="00E15B5B"/>
    <w:rsid w:val="00E16C3D"/>
    <w:rsid w:val="00E17B16"/>
    <w:rsid w:val="00E337BF"/>
    <w:rsid w:val="00E344E2"/>
    <w:rsid w:val="00E4501D"/>
    <w:rsid w:val="00E46C1A"/>
    <w:rsid w:val="00E5179C"/>
    <w:rsid w:val="00E53605"/>
    <w:rsid w:val="00E53DDB"/>
    <w:rsid w:val="00E716E4"/>
    <w:rsid w:val="00E74367"/>
    <w:rsid w:val="00E7682A"/>
    <w:rsid w:val="00E82945"/>
    <w:rsid w:val="00E8418E"/>
    <w:rsid w:val="00E844D0"/>
    <w:rsid w:val="00EA3B1F"/>
    <w:rsid w:val="00EA5AC0"/>
    <w:rsid w:val="00EB4218"/>
    <w:rsid w:val="00EB4DDE"/>
    <w:rsid w:val="00EB63EB"/>
    <w:rsid w:val="00EC1E00"/>
    <w:rsid w:val="00EC304D"/>
    <w:rsid w:val="00ED1377"/>
    <w:rsid w:val="00ED1B17"/>
    <w:rsid w:val="00EE59DE"/>
    <w:rsid w:val="00EE74BC"/>
    <w:rsid w:val="00EF45C3"/>
    <w:rsid w:val="00EF4B50"/>
    <w:rsid w:val="00EF7B86"/>
    <w:rsid w:val="00F00C07"/>
    <w:rsid w:val="00F0260D"/>
    <w:rsid w:val="00F107B5"/>
    <w:rsid w:val="00F13382"/>
    <w:rsid w:val="00F13FCB"/>
    <w:rsid w:val="00F25080"/>
    <w:rsid w:val="00F3043C"/>
    <w:rsid w:val="00F363CE"/>
    <w:rsid w:val="00F42812"/>
    <w:rsid w:val="00F466C9"/>
    <w:rsid w:val="00F477AE"/>
    <w:rsid w:val="00F63EA2"/>
    <w:rsid w:val="00F712CF"/>
    <w:rsid w:val="00F72CF1"/>
    <w:rsid w:val="00F832D4"/>
    <w:rsid w:val="00F87FEC"/>
    <w:rsid w:val="00FA2004"/>
    <w:rsid w:val="00FC080E"/>
    <w:rsid w:val="00FC43AE"/>
    <w:rsid w:val="00FC7800"/>
    <w:rsid w:val="00FE22D9"/>
    <w:rsid w:val="00FF22D5"/>
    <w:rsid w:val="00FF4A2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a9">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a">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hyperlink" Target="https://haskovo-riew.egov.bg/"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0324A-FF88-4C30-841B-1DE8DB88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1075</TotalTime>
  <Pages>7</Pages>
  <Words>3388</Words>
  <Characters>19314</Characters>
  <Application>Microsoft Office Word</Application>
  <DocSecurity>0</DocSecurity>
  <Lines>160</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22657</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336</cp:revision>
  <cp:lastPrinted>2022-12-22T12:29:00Z</cp:lastPrinted>
  <dcterms:created xsi:type="dcterms:W3CDTF">2021-11-11T14:52:00Z</dcterms:created>
  <dcterms:modified xsi:type="dcterms:W3CDTF">2023-10-19T10:39:00Z</dcterms:modified>
</cp:coreProperties>
</file>