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66" w:rsidRPr="00C72CE4" w:rsidRDefault="00C13A66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C72CE4" w:rsidRDefault="00BE66C0" w:rsidP="002264E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43B83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243B83" w:rsidRPr="00243B83">
        <w:rPr>
          <w:rFonts w:ascii="Times New Roman" w:hAnsi="Times New Roman"/>
          <w:b/>
          <w:sz w:val="24"/>
          <w:szCs w:val="24"/>
          <w:lang w:val="bg-BG"/>
        </w:rPr>
        <w:t>5</w:t>
      </w:r>
      <w:r w:rsidR="0018511F" w:rsidRPr="00243B83">
        <w:rPr>
          <w:rFonts w:ascii="Times New Roman" w:hAnsi="Times New Roman"/>
          <w:b/>
          <w:sz w:val="24"/>
          <w:szCs w:val="24"/>
          <w:lang w:val="bg-BG"/>
        </w:rPr>
        <w:t xml:space="preserve"> -</w:t>
      </w:r>
      <w:r w:rsidRPr="00243B83">
        <w:rPr>
          <w:rFonts w:ascii="Times New Roman" w:hAnsi="Times New Roman"/>
          <w:b/>
          <w:sz w:val="24"/>
          <w:szCs w:val="24"/>
          <w:lang w:val="bg-BG"/>
        </w:rPr>
        <w:t xml:space="preserve"> ПР/202</w:t>
      </w:r>
      <w:r w:rsidR="00CB6ACF" w:rsidRPr="00243B83">
        <w:rPr>
          <w:rFonts w:ascii="Times New Roman" w:hAnsi="Times New Roman"/>
          <w:b/>
          <w:sz w:val="24"/>
          <w:szCs w:val="24"/>
          <w:lang w:val="bg-BG"/>
        </w:rPr>
        <w:t>4</w:t>
      </w:r>
      <w:r w:rsidRPr="00243B83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BE66C0" w:rsidRPr="00C72CE4" w:rsidRDefault="00BE66C0" w:rsidP="002264E1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BE66C0" w:rsidRPr="00C72CE4" w:rsidRDefault="00BE66C0" w:rsidP="002264E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72CE4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BE66C0" w:rsidRPr="00C72CE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C72CE4" w:rsidRDefault="00BE66C0" w:rsidP="002264E1">
      <w:pPr>
        <w:ind w:firstLine="567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C72CE4">
        <w:rPr>
          <w:rFonts w:ascii="Times New Roman" w:hAnsi="Times New Roman"/>
          <w:noProof/>
          <w:sz w:val="24"/>
          <w:szCs w:val="24"/>
          <w:lang w:val="bg-BG"/>
        </w:rPr>
        <w:t>На основание чл.93, ал.1, т.1</w:t>
      </w:r>
      <w:r w:rsidR="004A2AD6" w:rsidRPr="00C72CE4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C72CE4">
        <w:rPr>
          <w:rFonts w:ascii="Times New Roman" w:hAnsi="Times New Roman"/>
          <w:noProof/>
          <w:sz w:val="24"/>
          <w:szCs w:val="24"/>
          <w:lang w:val="bg-BG"/>
        </w:rPr>
        <w:t xml:space="preserve">във връзка с ал.3 и ал.6 от </w:t>
      </w:r>
      <w:r w:rsidRPr="00C72CE4">
        <w:rPr>
          <w:rFonts w:ascii="Times New Roman" w:hAnsi="Times New Roman"/>
          <w:i/>
          <w:noProof/>
          <w:sz w:val="24"/>
          <w:szCs w:val="24"/>
          <w:lang w:val="bg-BG"/>
        </w:rPr>
        <w:t>Закона за опазване на околната среда</w:t>
      </w:r>
      <w:r w:rsidRPr="00C72CE4">
        <w:rPr>
          <w:rFonts w:ascii="Times New Roman" w:hAnsi="Times New Roman"/>
          <w:noProof/>
          <w:sz w:val="24"/>
          <w:szCs w:val="24"/>
          <w:lang w:val="bg-BG"/>
        </w:rPr>
        <w:t xml:space="preserve"> (ЗООС), чл.7, ал.1 и чл.8, ал.1 от </w:t>
      </w:r>
      <w:r w:rsidRPr="00C72CE4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C72CE4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ОВОС), чл.31 ал.4 и ал.</w:t>
      </w:r>
      <w:r w:rsidR="00B51FAF" w:rsidRPr="00C72CE4">
        <w:rPr>
          <w:rFonts w:ascii="Times New Roman" w:hAnsi="Times New Roman"/>
          <w:noProof/>
          <w:sz w:val="24"/>
          <w:szCs w:val="24"/>
          <w:lang w:val="bg-BG"/>
        </w:rPr>
        <w:t>8</w:t>
      </w:r>
      <w:r w:rsidRPr="00C72CE4">
        <w:rPr>
          <w:rFonts w:ascii="Times New Roman" w:hAnsi="Times New Roman"/>
          <w:noProof/>
          <w:sz w:val="24"/>
          <w:szCs w:val="24"/>
          <w:lang w:val="bg-BG"/>
        </w:rPr>
        <w:t xml:space="preserve"> от </w:t>
      </w:r>
      <w:r w:rsidRPr="00C72CE4">
        <w:rPr>
          <w:rFonts w:ascii="Times New Roman" w:hAnsi="Times New Roman"/>
          <w:i/>
          <w:noProof/>
          <w:sz w:val="24"/>
          <w:szCs w:val="24"/>
          <w:lang w:val="bg-BG"/>
        </w:rPr>
        <w:t>Закон за биологичното разнообразие</w:t>
      </w:r>
      <w:r w:rsidRPr="00C72CE4">
        <w:rPr>
          <w:rFonts w:ascii="Times New Roman" w:hAnsi="Times New Roman"/>
          <w:noProof/>
          <w:sz w:val="24"/>
          <w:szCs w:val="24"/>
          <w:lang w:val="bg-BG"/>
        </w:rPr>
        <w:t xml:space="preserve"> (ЗБР), чл.40 ал.</w:t>
      </w:r>
      <w:r w:rsidR="00B51FAF" w:rsidRPr="00C72CE4">
        <w:rPr>
          <w:rFonts w:ascii="Times New Roman" w:hAnsi="Times New Roman"/>
          <w:noProof/>
          <w:sz w:val="24"/>
          <w:szCs w:val="24"/>
          <w:lang w:val="bg-BG"/>
        </w:rPr>
        <w:t>5</w:t>
      </w:r>
      <w:r w:rsidRPr="00C72CE4">
        <w:rPr>
          <w:rFonts w:ascii="Times New Roman" w:hAnsi="Times New Roman"/>
          <w:noProof/>
          <w:sz w:val="24"/>
          <w:szCs w:val="24"/>
          <w:lang w:val="bg-BG"/>
        </w:rPr>
        <w:t xml:space="preserve"> от </w:t>
      </w:r>
      <w:r w:rsidRPr="00C72CE4">
        <w:rPr>
          <w:rFonts w:ascii="Times New Roman" w:hAnsi="Times New Roman"/>
          <w:i/>
          <w:noProof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C72CE4">
        <w:rPr>
          <w:rFonts w:ascii="Times New Roman" w:hAnsi="Times New Roman"/>
          <w:noProof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чл.6 от Наредбата за ОВОС и чл.10, ал.1 и ал.2 от Наредбата за ОС</w:t>
      </w:r>
      <w:r w:rsidRPr="00C72CE4">
        <w:rPr>
          <w:rFonts w:ascii="Times New Roman" w:hAnsi="Times New Roman"/>
          <w:bCs/>
          <w:noProof/>
          <w:sz w:val="24"/>
          <w:szCs w:val="24"/>
          <w:lang w:val="bg-BG"/>
        </w:rPr>
        <w:t>, както и получен</w:t>
      </w:r>
      <w:r w:rsidR="000117C5" w:rsidRPr="00C72CE4">
        <w:rPr>
          <w:rFonts w:ascii="Times New Roman" w:hAnsi="Times New Roman"/>
          <w:bCs/>
          <w:noProof/>
          <w:sz w:val="24"/>
          <w:szCs w:val="24"/>
          <w:lang w:val="bg-BG"/>
        </w:rPr>
        <w:t>и</w:t>
      </w:r>
      <w:r w:rsidRPr="00C72CE4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становищ</w:t>
      </w:r>
      <w:r w:rsidR="000117C5" w:rsidRPr="00C72CE4">
        <w:rPr>
          <w:rFonts w:ascii="Times New Roman" w:hAnsi="Times New Roman"/>
          <w:bCs/>
          <w:noProof/>
          <w:sz w:val="24"/>
          <w:szCs w:val="24"/>
          <w:lang w:val="bg-BG"/>
        </w:rPr>
        <w:t>а</w:t>
      </w:r>
      <w:r w:rsidRPr="00C72CE4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от Регионална здравна инспекция – </w:t>
      </w:r>
      <w:r w:rsidR="00B14760" w:rsidRPr="00C72CE4">
        <w:rPr>
          <w:rFonts w:ascii="Times New Roman" w:hAnsi="Times New Roman"/>
          <w:bCs/>
          <w:noProof/>
          <w:sz w:val="24"/>
          <w:szCs w:val="24"/>
          <w:lang w:val="bg-BG"/>
        </w:rPr>
        <w:t>Хасково</w:t>
      </w:r>
      <w:r w:rsidR="000117C5" w:rsidRPr="00C72CE4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и Басейнова Дирекция „Източнобеломорски район“</w:t>
      </w:r>
    </w:p>
    <w:p w:rsidR="00BE66C0" w:rsidRPr="00C72CE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C72CE4" w:rsidRDefault="00BE66C0" w:rsidP="002264E1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72CE4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BE66C0" w:rsidRPr="00C72CE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3D7C" w:rsidRPr="00C72CE4" w:rsidRDefault="00673D7C" w:rsidP="00673D7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2CE4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C72CE4">
        <w:rPr>
          <w:rFonts w:ascii="Times New Roman" w:hAnsi="Times New Roman"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</w:t>
      </w:r>
      <w:r w:rsidR="00C75FB3" w:rsidRPr="00C72CE4">
        <w:rPr>
          <w:rFonts w:ascii="Times New Roman" w:hAnsi="Times New Roman"/>
          <w:sz w:val="24"/>
          <w:szCs w:val="24"/>
          <w:lang w:val="bg-BG"/>
        </w:rPr>
        <w:t>„Изграждане на мини-мандра в УПИ III, кв. 34-А по плана на с. Минерални бани“</w:t>
      </w:r>
      <w:r w:rsidRPr="00C72CE4">
        <w:rPr>
          <w:rFonts w:ascii="Times New Roman" w:hAnsi="Times New Roman"/>
          <w:sz w:val="24"/>
          <w:szCs w:val="24"/>
          <w:lang w:val="bg-BG"/>
        </w:rPr>
        <w:t xml:space="preserve">, което </w:t>
      </w:r>
      <w:r w:rsidRPr="00C72CE4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C72CE4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 и човешкото здраве</w:t>
      </w:r>
    </w:p>
    <w:p w:rsidR="00BE66C0" w:rsidRPr="00C72CE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C72CE4" w:rsidRDefault="00BE66C0" w:rsidP="002264E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72CE4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="00C75FB3" w:rsidRPr="00C72CE4">
        <w:rPr>
          <w:rFonts w:ascii="Times New Roman" w:hAnsi="Times New Roman"/>
          <w:sz w:val="24"/>
          <w:szCs w:val="24"/>
          <w:lang w:val="bg-BG"/>
        </w:rPr>
        <w:t>Динко Хубенов Добрев</w:t>
      </w:r>
    </w:p>
    <w:p w:rsidR="00BE66C0" w:rsidRPr="00C72CE4" w:rsidRDefault="00BE66C0" w:rsidP="006607A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72CE4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C72CE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607A7" w:rsidRPr="00C72CE4">
        <w:rPr>
          <w:rFonts w:ascii="Times New Roman" w:hAnsi="Times New Roman"/>
          <w:sz w:val="24"/>
          <w:szCs w:val="24"/>
          <w:lang w:val="bg-BG"/>
        </w:rPr>
        <w:t>с. Минерални бани 6343</w:t>
      </w:r>
      <w:r w:rsidR="006607A7" w:rsidRPr="00C72CE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607A7" w:rsidRPr="00C72CE4">
        <w:rPr>
          <w:rFonts w:ascii="Times New Roman" w:hAnsi="Times New Roman"/>
          <w:sz w:val="24"/>
          <w:szCs w:val="24"/>
          <w:lang w:val="bg-BG"/>
        </w:rPr>
        <w:t>ул. „Кооперативна“ №24</w:t>
      </w:r>
    </w:p>
    <w:p w:rsidR="00AD138E" w:rsidRPr="00C72CE4" w:rsidRDefault="00AD138E" w:rsidP="00AD138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C72CE4" w:rsidRDefault="00BE66C0" w:rsidP="00AD138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72CE4">
        <w:rPr>
          <w:rFonts w:ascii="Times New Roman" w:hAnsi="Times New Roman"/>
          <w:b/>
          <w:sz w:val="24"/>
          <w:szCs w:val="24"/>
          <w:lang w:val="bg-BG"/>
        </w:rPr>
        <w:t>Кратко описание на инвестиционното предложение:</w:t>
      </w:r>
    </w:p>
    <w:p w:rsidR="00685299" w:rsidRPr="00C72CE4" w:rsidRDefault="00685299" w:rsidP="0068529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bookmarkStart w:id="0" w:name="_Hlk67558921"/>
      <w:r w:rsidRPr="00C72CE4">
        <w:rPr>
          <w:rFonts w:ascii="Times New Roman" w:hAnsi="Times New Roman"/>
          <w:bCs/>
          <w:sz w:val="24"/>
          <w:szCs w:val="24"/>
          <w:lang w:val="bg-BG"/>
        </w:rPr>
        <w:t>Целта на инвестиционното предложение е изграждане на мини-мандра в УПИ III, кв. 34-А по плана на с. Минерални бани с капацитет до 500л/ден краве мляко.</w:t>
      </w:r>
    </w:p>
    <w:p w:rsidR="00C61D76" w:rsidRPr="00C72CE4" w:rsidRDefault="00C61D76" w:rsidP="00C61D76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72CE4">
        <w:rPr>
          <w:rFonts w:ascii="Times New Roman" w:hAnsi="Times New Roman"/>
          <w:bCs/>
          <w:sz w:val="24"/>
          <w:szCs w:val="24"/>
          <w:lang w:val="bg-BG"/>
        </w:rPr>
        <w:t>В източната част на имота ще бъде изградена производствената сграда със застроена площ около 165м</w:t>
      </w:r>
      <w:r w:rsidRPr="00C72CE4">
        <w:rPr>
          <w:rFonts w:ascii="Times New Roman" w:hAnsi="Times New Roman"/>
          <w:bCs/>
          <w:sz w:val="24"/>
          <w:szCs w:val="24"/>
          <w:vertAlign w:val="superscript"/>
          <w:lang w:val="bg-BG"/>
        </w:rPr>
        <w:t>2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, която включва следните помещения: </w:t>
      </w:r>
      <w:proofErr w:type="spellStart"/>
      <w:r w:rsidRPr="00C72CE4">
        <w:rPr>
          <w:rFonts w:ascii="Times New Roman" w:hAnsi="Times New Roman"/>
          <w:bCs/>
          <w:sz w:val="24"/>
          <w:szCs w:val="24"/>
          <w:lang w:val="bg-BG"/>
        </w:rPr>
        <w:t>млекоприемен</w:t>
      </w:r>
      <w:proofErr w:type="spellEnd"/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 пункт с офис-лаборатория за прием и оценка, производствени, технологични, складови и хладилни помещения, санитарно-битова част, технически помещения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>/</w:t>
      </w:r>
      <w:proofErr w:type="spellStart"/>
      <w:r w:rsidRPr="00C72CE4">
        <w:rPr>
          <w:rFonts w:ascii="Times New Roman" w:hAnsi="Times New Roman"/>
          <w:bCs/>
          <w:sz w:val="24"/>
          <w:szCs w:val="24"/>
          <w:lang w:val="bg-BG"/>
        </w:rPr>
        <w:t>ел.табло</w:t>
      </w:r>
      <w:proofErr w:type="spellEnd"/>
      <w:r w:rsidRPr="00C72CE4">
        <w:rPr>
          <w:rFonts w:ascii="Times New Roman" w:hAnsi="Times New Roman"/>
          <w:bCs/>
          <w:sz w:val="24"/>
          <w:szCs w:val="24"/>
          <w:lang w:val="bg-BG"/>
        </w:rPr>
        <w:t>, газово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 котелно и </w:t>
      </w:r>
      <w:proofErr w:type="spellStart"/>
      <w:r w:rsidRPr="00C72CE4">
        <w:rPr>
          <w:rFonts w:ascii="Times New Roman" w:hAnsi="Times New Roman"/>
          <w:bCs/>
          <w:sz w:val="24"/>
          <w:szCs w:val="24"/>
          <w:lang w:val="bg-BG"/>
        </w:rPr>
        <w:t>бойлерно</w:t>
      </w:r>
      <w:proofErr w:type="spellEnd"/>
      <w:r w:rsidR="00022011" w:rsidRPr="00C72CE4">
        <w:rPr>
          <w:rFonts w:ascii="Times New Roman" w:hAnsi="Times New Roman"/>
          <w:bCs/>
          <w:sz w:val="24"/>
          <w:szCs w:val="24"/>
          <w:lang w:val="bg-BG"/>
        </w:rPr>
        <w:t>/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>. В ЮИ част на имота</w:t>
      </w:r>
      <w:r w:rsidR="00022011" w:rsidRPr="00C72CE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е предвидено разполагането на </w:t>
      </w:r>
      <w:proofErr w:type="spellStart"/>
      <w:r w:rsidRPr="00C72CE4">
        <w:rPr>
          <w:rFonts w:ascii="Times New Roman" w:hAnsi="Times New Roman"/>
          <w:bCs/>
          <w:sz w:val="24"/>
          <w:szCs w:val="24"/>
          <w:lang w:val="bg-BG"/>
        </w:rPr>
        <w:t>изгребна</w:t>
      </w:r>
      <w:proofErr w:type="spellEnd"/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C72CE4">
        <w:rPr>
          <w:rFonts w:ascii="Times New Roman" w:hAnsi="Times New Roman"/>
          <w:bCs/>
          <w:sz w:val="24"/>
          <w:szCs w:val="24"/>
          <w:lang w:val="bg-BG"/>
        </w:rPr>
        <w:t>водоплътна</w:t>
      </w:r>
      <w:proofErr w:type="spellEnd"/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 яма с V = 21м</w:t>
      </w:r>
      <w:r w:rsidRPr="00C72CE4">
        <w:rPr>
          <w:rFonts w:ascii="Times New Roman" w:hAnsi="Times New Roman"/>
          <w:bCs/>
          <w:sz w:val="24"/>
          <w:szCs w:val="24"/>
          <w:vertAlign w:val="superscript"/>
          <w:lang w:val="bg-BG"/>
        </w:rPr>
        <w:t>3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4808D8" w:rsidRPr="00C72CE4" w:rsidRDefault="009B746D" w:rsidP="0068529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Технологичните процеси при производството на бяло саламурено сирене включват: пастьоризация на млякото; охлаждане на млякото; подсирване; нарязване и обработка на </w:t>
      </w:r>
      <w:proofErr w:type="spellStart"/>
      <w:r w:rsidRPr="00C72CE4">
        <w:rPr>
          <w:rFonts w:ascii="Times New Roman" w:hAnsi="Times New Roman"/>
          <w:bCs/>
          <w:sz w:val="24"/>
          <w:szCs w:val="24"/>
          <w:lang w:val="bg-BG"/>
        </w:rPr>
        <w:t>сиренината</w:t>
      </w:r>
      <w:proofErr w:type="spellEnd"/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; пресуване на </w:t>
      </w:r>
      <w:proofErr w:type="spellStart"/>
      <w:r w:rsidRPr="00C72CE4">
        <w:rPr>
          <w:rFonts w:ascii="Times New Roman" w:hAnsi="Times New Roman"/>
          <w:bCs/>
          <w:sz w:val="24"/>
          <w:szCs w:val="24"/>
          <w:lang w:val="bg-BG"/>
        </w:rPr>
        <w:t>сиренината</w:t>
      </w:r>
      <w:proofErr w:type="spellEnd"/>
      <w:r w:rsidRPr="00C72CE4">
        <w:rPr>
          <w:rFonts w:ascii="Times New Roman" w:hAnsi="Times New Roman"/>
          <w:bCs/>
          <w:sz w:val="24"/>
          <w:szCs w:val="24"/>
          <w:lang w:val="bg-BG"/>
        </w:rPr>
        <w:t>; нарязване на сиренето; осоляване; нареждане в опаковки; зреене и съхранение на сиренето.</w:t>
      </w:r>
    </w:p>
    <w:p w:rsidR="009B746D" w:rsidRPr="00C72CE4" w:rsidRDefault="009B746D" w:rsidP="0068529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72CE4">
        <w:rPr>
          <w:rFonts w:ascii="Times New Roman" w:hAnsi="Times New Roman"/>
          <w:bCs/>
          <w:sz w:val="24"/>
          <w:szCs w:val="24"/>
          <w:lang w:val="bg-BG"/>
        </w:rPr>
        <w:t>Технологичните процеси при производството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 на кашкавал включват: термична обработка на млякото; подсирване на млякото; обработка на </w:t>
      </w:r>
      <w:proofErr w:type="spellStart"/>
      <w:r w:rsidRPr="00C72CE4">
        <w:rPr>
          <w:rFonts w:ascii="Times New Roman" w:hAnsi="Times New Roman"/>
          <w:bCs/>
          <w:sz w:val="24"/>
          <w:szCs w:val="24"/>
          <w:lang w:val="bg-BG"/>
        </w:rPr>
        <w:t>сиренината</w:t>
      </w:r>
      <w:proofErr w:type="spellEnd"/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; </w:t>
      </w:r>
      <w:proofErr w:type="spellStart"/>
      <w:r w:rsidRPr="00C72CE4">
        <w:rPr>
          <w:rFonts w:ascii="Times New Roman" w:hAnsi="Times New Roman"/>
          <w:bCs/>
          <w:sz w:val="24"/>
          <w:szCs w:val="24"/>
          <w:lang w:val="bg-BG"/>
        </w:rPr>
        <w:t>чедеризация</w:t>
      </w:r>
      <w:proofErr w:type="spellEnd"/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; нарязване, парене и солене; </w:t>
      </w:r>
      <w:proofErr w:type="spellStart"/>
      <w:r w:rsidRPr="00C72CE4">
        <w:rPr>
          <w:rFonts w:ascii="Times New Roman" w:hAnsi="Times New Roman"/>
          <w:bCs/>
          <w:sz w:val="24"/>
          <w:szCs w:val="24"/>
          <w:lang w:val="bg-BG"/>
        </w:rPr>
        <w:t>обдухване</w:t>
      </w:r>
      <w:proofErr w:type="spellEnd"/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 на кашкавала; опаковане; зреене и съхранение на кашкавала.</w:t>
      </w:r>
    </w:p>
    <w:bookmarkEnd w:id="0"/>
    <w:p w:rsidR="0067090A" w:rsidRPr="00C72CE4" w:rsidRDefault="0067090A" w:rsidP="0067090A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Така заявено инвестиционното предложение попада в обхвата на </w:t>
      </w:r>
      <w:r w:rsidR="00DC5DD9" w:rsidRPr="00C72CE4">
        <w:rPr>
          <w:rFonts w:ascii="Times New Roman" w:hAnsi="Times New Roman"/>
          <w:bCs/>
          <w:sz w:val="24"/>
          <w:szCs w:val="24"/>
          <w:lang w:val="bg-BG"/>
        </w:rPr>
        <w:t xml:space="preserve">т. 7 буква „в“ 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>от Приложение 2 на ЗООС и съгласно чл.93, ал.1, т.1 от същия, инвестиционното предложение подлежи на процедура по преценяване на необходимостта от извършването на ОВОС. На основание чл. 93, ал. 3 от ЗООС, компетентен орган за произнасяне с решение е Директорът на РИОСВ – Хасково.</w:t>
      </w:r>
    </w:p>
    <w:p w:rsidR="009B0D58" w:rsidRPr="00C72CE4" w:rsidRDefault="009B0D58" w:rsidP="009B0D58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мястото на реализация на посоченото ИП </w:t>
      </w:r>
      <w:r w:rsidRPr="00C72CE4">
        <w:rPr>
          <w:rFonts w:ascii="Times New Roman" w:hAnsi="Times New Roman"/>
          <w:b/>
          <w:bCs/>
          <w:sz w:val="24"/>
          <w:szCs w:val="24"/>
          <w:lang w:val="bg-BG"/>
        </w:rPr>
        <w:t xml:space="preserve">не попада в границите на защитени </w:t>
      </w:r>
      <w:r w:rsidRPr="00C72CE4">
        <w:rPr>
          <w:rFonts w:ascii="Times New Roman" w:hAnsi="Times New Roman"/>
          <w:b/>
          <w:bCs/>
          <w:sz w:val="24"/>
          <w:szCs w:val="24"/>
          <w:lang w:val="bg-BG"/>
        </w:rPr>
        <w:lastRenderedPageBreak/>
        <w:t>територии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 по смисъла на </w:t>
      </w:r>
      <w:r w:rsidRPr="00C72CE4">
        <w:rPr>
          <w:rFonts w:ascii="Times New Roman" w:hAnsi="Times New Roman"/>
          <w:bCs/>
          <w:i/>
          <w:sz w:val="24"/>
          <w:szCs w:val="24"/>
          <w:lang w:val="bg-BG"/>
        </w:rPr>
        <w:t>Закона за защитените територии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Pr="00C72CE4">
        <w:rPr>
          <w:rFonts w:ascii="Times New Roman" w:hAnsi="Times New Roman"/>
          <w:b/>
          <w:bCs/>
          <w:sz w:val="24"/>
          <w:szCs w:val="24"/>
          <w:lang w:val="bg-BG"/>
        </w:rPr>
        <w:t>но попада изцяло в защитена зона от екологичната мрежа НАТУРА 2000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>:</w:t>
      </w:r>
    </w:p>
    <w:p w:rsidR="009B0D58" w:rsidRPr="00C72CE4" w:rsidRDefault="009B0D58" w:rsidP="009B0D58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- </w:t>
      </w:r>
      <w:r w:rsidRPr="00C72CE4">
        <w:rPr>
          <w:rFonts w:ascii="Times New Roman" w:hAnsi="Times New Roman"/>
          <w:b/>
          <w:bCs/>
          <w:sz w:val="24"/>
          <w:szCs w:val="24"/>
          <w:lang w:val="bg-BG"/>
        </w:rPr>
        <w:t>BG0001031 „Родопи - Средни“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>, за опазване на природните местообитания и дивата флора и фауна, обявена със Заповед № № РД-351 от 31 март 2021 г. на МОСВ.</w:t>
      </w:r>
    </w:p>
    <w:p w:rsidR="009B0D58" w:rsidRPr="00C72CE4" w:rsidRDefault="009B0D58" w:rsidP="009B0D58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За </w:t>
      </w:r>
      <w:r w:rsidRPr="00C72CE4">
        <w:rPr>
          <w:rFonts w:ascii="Times New Roman" w:hAnsi="Times New Roman"/>
          <w:b/>
          <w:bCs/>
          <w:sz w:val="24"/>
          <w:szCs w:val="24"/>
          <w:lang w:val="bg-BG"/>
        </w:rPr>
        <w:t xml:space="preserve">ИП е извършена проверка за допустимост 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>по чл. 12, ал. 2 от Наредбата за ОС, при която се установи, че е допустимо при спазване на режимите, определени с горепосочената заповед за обявяване на защитена зона.</w:t>
      </w:r>
    </w:p>
    <w:p w:rsidR="00CE6211" w:rsidRPr="00C72CE4" w:rsidRDefault="009B0D58" w:rsidP="009B0D58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Инвестиционното предложение попада в обхвата на чл. 2, ал. 1, т. 1от </w:t>
      </w:r>
      <w:r w:rsidRPr="00C72CE4">
        <w:rPr>
          <w:rFonts w:ascii="Times New Roman" w:hAnsi="Times New Roman"/>
          <w:bCs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 w:rsidRPr="00C72CE4">
        <w:rPr>
          <w:rFonts w:ascii="Times New Roman" w:hAnsi="Times New Roman"/>
          <w:bCs/>
          <w:i/>
          <w:sz w:val="24"/>
          <w:szCs w:val="24"/>
          <w:lang w:val="bg-BG"/>
        </w:rPr>
        <w:t>Закона за биологичното разнообразие.</w:t>
      </w:r>
    </w:p>
    <w:p w:rsidR="009B0D58" w:rsidRPr="00C72CE4" w:rsidRDefault="009B0D58" w:rsidP="009B0D58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C72CE4" w:rsidRDefault="00BE66C0" w:rsidP="002264E1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72CE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BE66C0" w:rsidRPr="00C72CE4" w:rsidRDefault="00BE66C0" w:rsidP="002264E1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E66C0" w:rsidRPr="00C72CE4" w:rsidRDefault="00BE66C0" w:rsidP="002264E1">
      <w:pPr>
        <w:numPr>
          <w:ilvl w:val="0"/>
          <w:numId w:val="4"/>
        </w:numPr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72CE4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C72CE4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C72CE4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:rsidR="00D24C20" w:rsidRPr="00C72CE4" w:rsidRDefault="00C72CE4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2CE4">
        <w:rPr>
          <w:rFonts w:ascii="Times New Roman" w:hAnsi="Times New Roman"/>
          <w:bCs/>
          <w:sz w:val="24"/>
          <w:szCs w:val="24"/>
          <w:lang w:val="bg-BG"/>
        </w:rPr>
        <w:t>Целта на инвестиционното предложение е изграждане на мини-мандра с капацитет до 500л/ден краве мляко.</w:t>
      </w:r>
    </w:p>
    <w:p w:rsidR="00C72CE4" w:rsidRPr="00C72CE4" w:rsidRDefault="00C72CE4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2CE4">
        <w:rPr>
          <w:rFonts w:ascii="Times New Roman" w:hAnsi="Times New Roman"/>
          <w:bCs/>
          <w:sz w:val="24"/>
          <w:szCs w:val="24"/>
          <w:lang w:val="bg-BG"/>
        </w:rPr>
        <w:t>В мандрата ще се произвеждат сирене и кашкавал от собствена суровина. Ще се работи на 7 дневна работна седмица, двама работника на смяна.</w:t>
      </w:r>
    </w:p>
    <w:p w:rsidR="00C72CE4" w:rsidRPr="00C72CE4" w:rsidRDefault="002F0B53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2CE4">
        <w:rPr>
          <w:rFonts w:ascii="Times New Roman" w:hAnsi="Times New Roman"/>
          <w:bCs/>
          <w:sz w:val="24"/>
          <w:szCs w:val="24"/>
          <w:lang w:val="bg-BG"/>
        </w:rPr>
        <w:t>Водоснабдяването на обекта е осигурено от водопроводната мрежата на населеното</w:t>
      </w:r>
      <w:r w:rsidR="00C72CE4">
        <w:rPr>
          <w:rFonts w:ascii="Times New Roman" w:hAnsi="Times New Roman"/>
          <w:bCs/>
          <w:sz w:val="24"/>
          <w:szCs w:val="24"/>
          <w:lang w:val="bg-BG"/>
        </w:rPr>
        <w:t xml:space="preserve"> място.</w:t>
      </w:r>
    </w:p>
    <w:p w:rsidR="002F0B53" w:rsidRPr="00C72CE4" w:rsidRDefault="002F0B53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Отпадъчните води от технологичните помещения ще се пречистват през </w:t>
      </w:r>
      <w:proofErr w:type="spellStart"/>
      <w:r w:rsidRPr="00C72CE4">
        <w:rPr>
          <w:rFonts w:ascii="Times New Roman" w:hAnsi="Times New Roman"/>
          <w:bCs/>
          <w:sz w:val="24"/>
          <w:szCs w:val="24"/>
          <w:lang w:val="bg-BG"/>
        </w:rPr>
        <w:t>мазниноуловител</w:t>
      </w:r>
      <w:proofErr w:type="spellEnd"/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 и ще се отвеждат в </w:t>
      </w:r>
      <w:proofErr w:type="spellStart"/>
      <w:r w:rsidRPr="00C72CE4">
        <w:rPr>
          <w:rFonts w:ascii="Times New Roman" w:hAnsi="Times New Roman"/>
          <w:bCs/>
          <w:sz w:val="24"/>
          <w:szCs w:val="24"/>
          <w:lang w:val="bg-BG"/>
        </w:rPr>
        <w:t>изгребна</w:t>
      </w:r>
      <w:proofErr w:type="spellEnd"/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 яма</w:t>
      </w:r>
      <w:r w:rsidR="00EF7410" w:rsidRPr="00EF741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EF7410" w:rsidRPr="00C72CE4">
        <w:rPr>
          <w:rFonts w:ascii="Times New Roman" w:hAnsi="Times New Roman"/>
          <w:bCs/>
          <w:sz w:val="24"/>
          <w:szCs w:val="24"/>
          <w:lang w:val="bg-BG"/>
        </w:rPr>
        <w:t>с V = 21м</w:t>
      </w:r>
      <w:r w:rsidR="00EF7410" w:rsidRPr="00C72CE4">
        <w:rPr>
          <w:rFonts w:ascii="Times New Roman" w:hAnsi="Times New Roman"/>
          <w:bCs/>
          <w:sz w:val="24"/>
          <w:szCs w:val="24"/>
          <w:vertAlign w:val="superscript"/>
          <w:lang w:val="bg-BG"/>
        </w:rPr>
        <w:t>3</w:t>
      </w:r>
      <w:r w:rsidR="00EF7410" w:rsidRPr="00C72CE4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207F3B" w:rsidRPr="00C72CE4" w:rsidRDefault="00B57E96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2CE4">
        <w:rPr>
          <w:rFonts w:ascii="Times New Roman" w:hAnsi="Times New Roman"/>
          <w:bCs/>
          <w:sz w:val="24"/>
          <w:szCs w:val="24"/>
          <w:lang w:val="bg-BG"/>
        </w:rPr>
        <w:t>Отделената при преработката суроватка ще се съхранява в съд, разположен в двора на обекта и ще се използва за храна на животни във фермата на възложителя.</w:t>
      </w:r>
    </w:p>
    <w:p w:rsidR="00207F3B" w:rsidRDefault="00207F3B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2CE4">
        <w:rPr>
          <w:rFonts w:ascii="Times New Roman" w:hAnsi="Times New Roman"/>
          <w:sz w:val="24"/>
          <w:szCs w:val="24"/>
          <w:lang w:val="bg-BG"/>
        </w:rPr>
        <w:t xml:space="preserve">Отпадъците, образувани по време на реализацията и експлоатацията на обекта ще бъдат третирани при спазване на разпоредбите на </w:t>
      </w:r>
      <w:r w:rsidRPr="00C72CE4"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</w:t>
      </w:r>
      <w:r w:rsidRPr="00C72CE4">
        <w:rPr>
          <w:rFonts w:ascii="Times New Roman" w:hAnsi="Times New Roman"/>
          <w:sz w:val="24"/>
          <w:szCs w:val="24"/>
          <w:lang w:val="bg-BG"/>
        </w:rPr>
        <w:t xml:space="preserve"> (ЗУО) и подзаконовите норма</w:t>
      </w:r>
      <w:r w:rsidR="00C72CE4">
        <w:rPr>
          <w:rFonts w:ascii="Times New Roman" w:hAnsi="Times New Roman"/>
          <w:sz w:val="24"/>
          <w:szCs w:val="24"/>
          <w:lang w:val="bg-BG"/>
        </w:rPr>
        <w:t>тивни актове по прилагането му.</w:t>
      </w:r>
    </w:p>
    <w:p w:rsidR="00624627" w:rsidRPr="00C72CE4" w:rsidRDefault="00624627" w:rsidP="003D3FF4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sz w:val="24"/>
          <w:szCs w:val="24"/>
          <w:lang w:val="bg-BG"/>
        </w:rPr>
        <w:t>Съгласно становище на РЗИ – Хасково изх. № 10-01-1</w:t>
      </w:r>
      <w:r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3D3FF4">
        <w:rPr>
          <w:rFonts w:ascii="Times New Roman" w:hAnsi="Times New Roman"/>
          <w:bCs/>
          <w:sz w:val="24"/>
          <w:szCs w:val="24"/>
          <w:lang w:val="bg-BG"/>
        </w:rPr>
        <w:t>#1/</w:t>
      </w:r>
      <w:r>
        <w:rPr>
          <w:rFonts w:ascii="Times New Roman" w:hAnsi="Times New Roman"/>
          <w:bCs/>
          <w:sz w:val="24"/>
          <w:szCs w:val="24"/>
          <w:lang w:val="bg-BG"/>
        </w:rPr>
        <w:t>16</w:t>
      </w:r>
      <w:r w:rsidRPr="003D3FF4">
        <w:rPr>
          <w:rFonts w:ascii="Times New Roman" w:hAnsi="Times New Roman"/>
          <w:bCs/>
          <w:sz w:val="24"/>
          <w:szCs w:val="24"/>
          <w:lang w:val="bg-BG"/>
        </w:rPr>
        <w:t>.02.202</w:t>
      </w:r>
      <w:r>
        <w:rPr>
          <w:rFonts w:ascii="Times New Roman" w:hAnsi="Times New Roman"/>
          <w:bCs/>
          <w:sz w:val="24"/>
          <w:szCs w:val="24"/>
          <w:lang w:val="bg-BG"/>
        </w:rPr>
        <w:t>4</w:t>
      </w:r>
      <w:r w:rsidRPr="003D3FF4">
        <w:rPr>
          <w:rFonts w:ascii="Times New Roman" w:hAnsi="Times New Roman"/>
          <w:bCs/>
          <w:sz w:val="24"/>
          <w:szCs w:val="24"/>
          <w:lang w:val="bg-BG"/>
        </w:rPr>
        <w:t>г., липсва основание за наличие на значително въздействие и възникване на риск за човешкото здраве при реализиране на инвестиционното предложение</w:t>
      </w:r>
      <w:r w:rsidR="00190A00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BE66C0" w:rsidRPr="00C72CE4" w:rsidRDefault="00BE66C0" w:rsidP="002264E1">
      <w:pPr>
        <w:numPr>
          <w:ilvl w:val="0"/>
          <w:numId w:val="4"/>
        </w:numPr>
        <w:ind w:left="0" w:firstLine="56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C72CE4">
        <w:rPr>
          <w:rFonts w:ascii="Times New Roman" w:hAnsi="Times New Roman"/>
          <w:b/>
          <w:sz w:val="24"/>
          <w:szCs w:val="24"/>
          <w:lang w:val="bg-BG"/>
        </w:rPr>
        <w:t xml:space="preserve">Местоположение на инвестиционното предложение: съществуващо и одобрено </w:t>
      </w:r>
      <w:proofErr w:type="spellStart"/>
      <w:r w:rsidRPr="00C72CE4">
        <w:rPr>
          <w:rFonts w:ascii="Times New Roman" w:hAnsi="Times New Roman"/>
          <w:b/>
          <w:sz w:val="24"/>
          <w:szCs w:val="24"/>
          <w:lang w:val="bg-BG"/>
        </w:rPr>
        <w:t>земеползване</w:t>
      </w:r>
      <w:proofErr w:type="spellEnd"/>
      <w:r w:rsidRPr="00C72CE4">
        <w:rPr>
          <w:rFonts w:ascii="Times New Roman" w:hAnsi="Times New Roman"/>
          <w:b/>
          <w:sz w:val="24"/>
          <w:szCs w:val="24"/>
          <w:lang w:val="bg-BG"/>
        </w:rPr>
        <w:t>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:rsidR="00622B32" w:rsidRPr="00622B32" w:rsidRDefault="00622B32" w:rsidP="00622B32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22B32">
        <w:rPr>
          <w:rFonts w:ascii="Times New Roman" w:hAnsi="Times New Roman"/>
          <w:sz w:val="24"/>
          <w:szCs w:val="24"/>
          <w:lang w:val="bg-BG"/>
        </w:rPr>
        <w:t xml:space="preserve">ИП ще се реализира в </w:t>
      </w:r>
      <w:r w:rsidRPr="00CC4D6F">
        <w:rPr>
          <w:rFonts w:ascii="Times New Roman" w:hAnsi="Times New Roman"/>
          <w:bCs/>
          <w:sz w:val="24"/>
          <w:szCs w:val="24"/>
          <w:lang w:val="bg-BG"/>
        </w:rPr>
        <w:t>УПИ III, кв. 34-А по плана на с. Минерални бани</w:t>
      </w:r>
      <w:r w:rsidRPr="00622B32">
        <w:rPr>
          <w:rFonts w:ascii="Times New Roman" w:hAnsi="Times New Roman"/>
          <w:sz w:val="24"/>
          <w:szCs w:val="24"/>
          <w:lang w:val="bg-BG"/>
        </w:rPr>
        <w:t xml:space="preserve">. Имотът е с площ </w:t>
      </w:r>
      <w:r w:rsidR="00CC4D6F" w:rsidRPr="00CC4D6F">
        <w:rPr>
          <w:rFonts w:ascii="Times New Roman" w:hAnsi="Times New Roman"/>
          <w:sz w:val="24"/>
          <w:szCs w:val="24"/>
          <w:lang w:val="bg-BG"/>
        </w:rPr>
        <w:t>920</w:t>
      </w:r>
      <w:r w:rsidRPr="00622B32">
        <w:rPr>
          <w:rFonts w:ascii="Times New Roman" w:hAnsi="Times New Roman"/>
          <w:sz w:val="24"/>
          <w:szCs w:val="24"/>
          <w:lang w:val="bg-BG"/>
        </w:rPr>
        <w:t>м</w:t>
      </w:r>
      <w:r w:rsidRPr="00622B32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622B32">
        <w:rPr>
          <w:rFonts w:ascii="Times New Roman" w:hAnsi="Times New Roman"/>
          <w:sz w:val="24"/>
          <w:szCs w:val="24"/>
          <w:lang w:val="bg-BG"/>
        </w:rPr>
        <w:t>.</w:t>
      </w:r>
    </w:p>
    <w:p w:rsidR="00622B32" w:rsidRPr="00622B32" w:rsidRDefault="00622B32" w:rsidP="00622B32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22B32">
        <w:rPr>
          <w:rFonts w:ascii="Times New Roman" w:hAnsi="Times New Roman"/>
          <w:sz w:val="24"/>
          <w:szCs w:val="24"/>
          <w:lang w:val="bg-BG"/>
        </w:rPr>
        <w:t xml:space="preserve">На основание чл.40, ал.3 от </w:t>
      </w:r>
      <w:r w:rsidRPr="00622B32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622B32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настоящото инвестиционно предложение и въз основа на критериите по чл.16 от нея, е направена преценка на вероятната степен на отрицателно въздействие, според която същото </w:t>
      </w:r>
      <w:r w:rsidRPr="00622B32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622B32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мотиви:</w:t>
      </w:r>
    </w:p>
    <w:p w:rsidR="00622B32" w:rsidRPr="00622B32" w:rsidRDefault="004C7DB9" w:rsidP="00622B32">
      <w:pPr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C7DB9">
        <w:rPr>
          <w:rFonts w:ascii="Times New Roman" w:eastAsia="Calibri" w:hAnsi="Times New Roman"/>
          <w:sz w:val="24"/>
          <w:szCs w:val="24"/>
          <w:lang w:val="bg-BG"/>
        </w:rPr>
        <w:lastRenderedPageBreak/>
        <w:t xml:space="preserve">ИП ще се реализира извън природни местообитания в защитената зона, във УПИ в границите на населено място и няма да доведе до нарушаване целостта и </w:t>
      </w:r>
      <w:proofErr w:type="spellStart"/>
      <w:r w:rsidRPr="004C7DB9">
        <w:rPr>
          <w:rFonts w:ascii="Times New Roman" w:eastAsia="Calibri" w:hAnsi="Times New Roman"/>
          <w:sz w:val="24"/>
          <w:szCs w:val="24"/>
          <w:lang w:val="bg-BG"/>
        </w:rPr>
        <w:t>кохерентността</w:t>
      </w:r>
      <w:proofErr w:type="spellEnd"/>
      <w:r w:rsidRPr="004C7DB9">
        <w:rPr>
          <w:rFonts w:ascii="Times New Roman" w:eastAsia="Calibri" w:hAnsi="Times New Roman"/>
          <w:sz w:val="24"/>
          <w:szCs w:val="24"/>
          <w:lang w:val="bg-BG"/>
        </w:rPr>
        <w:t xml:space="preserve"> на зоната, както и до увеличаване степента на фрагментация и прекъсване на </w:t>
      </w:r>
      <w:proofErr w:type="spellStart"/>
      <w:r w:rsidRPr="004C7DB9">
        <w:rPr>
          <w:rFonts w:ascii="Times New Roman" w:eastAsia="Calibri" w:hAnsi="Times New Roman"/>
          <w:sz w:val="24"/>
          <w:szCs w:val="24"/>
          <w:lang w:val="bg-BG"/>
        </w:rPr>
        <w:t>биокоридорните</w:t>
      </w:r>
      <w:proofErr w:type="spellEnd"/>
      <w:r w:rsidRPr="004C7DB9">
        <w:rPr>
          <w:rFonts w:ascii="Times New Roman" w:eastAsia="Calibri" w:hAnsi="Times New Roman"/>
          <w:sz w:val="24"/>
          <w:szCs w:val="24"/>
          <w:lang w:val="bg-BG"/>
        </w:rPr>
        <w:t xml:space="preserve"> връзки от значение за видовете предмет на опазване в нея в сравнение с настоящия момент</w:t>
      </w:r>
      <w:r w:rsidR="00622B32" w:rsidRPr="00622B32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22B32" w:rsidRPr="00622B32" w:rsidRDefault="004C7DB9" w:rsidP="00622B32">
      <w:pPr>
        <w:numPr>
          <w:ilvl w:val="1"/>
          <w:numId w:val="17"/>
        </w:numPr>
        <w:shd w:val="clear" w:color="auto" w:fill="FFFFFF"/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left="0" w:firstLine="56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C7DB9">
        <w:rPr>
          <w:rFonts w:ascii="Times New Roman" w:eastAsia="Calibri" w:hAnsi="Times New Roman"/>
          <w:sz w:val="24"/>
          <w:szCs w:val="24"/>
          <w:lang w:val="bg-BG"/>
        </w:rPr>
        <w:t>Не се очаква генерираните при реализацията и експлоатацията на ИП, вид и количества шум, емисии и отпадъци да доведат до значително отрицателно въздействие върху горепосочената защитена зона</w:t>
      </w:r>
      <w:r w:rsidR="00622B32" w:rsidRPr="00622B32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0006AD" w:rsidRPr="00EF7410" w:rsidRDefault="00733B7D" w:rsidP="006B5458">
      <w:pPr>
        <w:numPr>
          <w:ilvl w:val="0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F7410">
        <w:rPr>
          <w:rFonts w:ascii="Times New Roman" w:hAnsi="Times New Roman"/>
          <w:sz w:val="24"/>
          <w:szCs w:val="24"/>
          <w:lang w:val="bg-BG"/>
        </w:rPr>
        <w:t>Съгласно становище с изх. № ПУ-01-</w:t>
      </w:r>
      <w:r w:rsidR="00EF7410" w:rsidRPr="00EF7410">
        <w:rPr>
          <w:rFonts w:ascii="Times New Roman" w:hAnsi="Times New Roman"/>
          <w:sz w:val="24"/>
          <w:szCs w:val="24"/>
          <w:lang w:val="bg-BG"/>
        </w:rPr>
        <w:t>865</w:t>
      </w:r>
      <w:r w:rsidRPr="00EF7410">
        <w:rPr>
          <w:rFonts w:ascii="Times New Roman" w:hAnsi="Times New Roman"/>
          <w:sz w:val="24"/>
          <w:szCs w:val="24"/>
          <w:lang w:val="bg-BG"/>
        </w:rPr>
        <w:t>(1)/</w:t>
      </w:r>
      <w:r w:rsidR="00EF7410" w:rsidRPr="00EF7410">
        <w:rPr>
          <w:rFonts w:ascii="Times New Roman" w:hAnsi="Times New Roman"/>
          <w:sz w:val="24"/>
          <w:szCs w:val="24"/>
          <w:lang w:val="bg-BG"/>
        </w:rPr>
        <w:t>16</w:t>
      </w:r>
      <w:r w:rsidRPr="00EF7410">
        <w:rPr>
          <w:rFonts w:ascii="Times New Roman" w:hAnsi="Times New Roman"/>
          <w:sz w:val="24"/>
          <w:szCs w:val="24"/>
          <w:lang w:val="bg-BG"/>
        </w:rPr>
        <w:t>.</w:t>
      </w:r>
      <w:r w:rsidR="00EF7410" w:rsidRPr="00EF7410">
        <w:rPr>
          <w:rFonts w:ascii="Times New Roman" w:hAnsi="Times New Roman"/>
          <w:sz w:val="24"/>
          <w:szCs w:val="24"/>
          <w:lang w:val="bg-BG"/>
        </w:rPr>
        <w:t>11</w:t>
      </w:r>
      <w:r w:rsidRPr="00EF7410">
        <w:rPr>
          <w:rFonts w:ascii="Times New Roman" w:hAnsi="Times New Roman"/>
          <w:sz w:val="24"/>
          <w:szCs w:val="24"/>
          <w:lang w:val="bg-BG"/>
        </w:rPr>
        <w:t xml:space="preserve">.2023г. на </w:t>
      </w:r>
      <w:proofErr w:type="spellStart"/>
      <w:r w:rsidRPr="00EF7410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Pr="00EF7410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Pr="00EF7410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Pr="00EF7410">
        <w:rPr>
          <w:rFonts w:ascii="Times New Roman" w:hAnsi="Times New Roman"/>
          <w:sz w:val="24"/>
          <w:szCs w:val="24"/>
          <w:lang w:val="bg-BG"/>
        </w:rPr>
        <w:t xml:space="preserve"> район“ – Пловдив, инвестиционното предложение е допустимо от гледна точка на ПУРБ и ПУРН на ИБР, ЗВ и подзаконовите актове към него, при спазване на условията, поставени в становището.</w:t>
      </w:r>
      <w:r w:rsidRPr="00EF7410">
        <w:rPr>
          <w:rFonts w:ascii="Times New Roman" w:hAnsi="Times New Roman"/>
          <w:bCs/>
          <w:sz w:val="24"/>
          <w:szCs w:val="24"/>
          <w:lang w:val="bg-BG"/>
        </w:rPr>
        <w:t xml:space="preserve"> Мотивираната оценка на въздействие върху водите и водните екосистеми, е че при спазване на изискванията, свързани с действащото законодателство и спазване на поставените в становището условия, реализацията на ИП няма да окаже значително въздействие върху водите и водните екосистеми.</w:t>
      </w:r>
    </w:p>
    <w:p w:rsidR="001D354B" w:rsidRPr="009427C8" w:rsidRDefault="00D06617" w:rsidP="009427C8">
      <w:pPr>
        <w:pStyle w:val="ab"/>
        <w:numPr>
          <w:ilvl w:val="0"/>
          <w:numId w:val="37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27C8">
        <w:rPr>
          <w:rFonts w:ascii="Times New Roman" w:hAnsi="Times New Roman"/>
          <w:sz w:val="24"/>
          <w:szCs w:val="24"/>
        </w:rPr>
        <w:t>Според представената информация (</w:t>
      </w:r>
      <w:r w:rsidR="001D354B" w:rsidRPr="009427C8">
        <w:rPr>
          <w:rFonts w:ascii="Times New Roman" w:hAnsi="Times New Roman"/>
          <w:sz w:val="24"/>
          <w:szCs w:val="24"/>
        </w:rPr>
        <w:t>географски координати на имота</w:t>
      </w:r>
      <w:r w:rsidRPr="009427C8">
        <w:rPr>
          <w:rFonts w:ascii="Times New Roman" w:hAnsi="Times New Roman"/>
          <w:sz w:val="24"/>
          <w:szCs w:val="24"/>
        </w:rPr>
        <w:t xml:space="preserve">), </w:t>
      </w:r>
      <w:r w:rsidR="001D354B" w:rsidRPr="009427C8">
        <w:rPr>
          <w:rFonts w:ascii="Times New Roman" w:hAnsi="Times New Roman"/>
          <w:sz w:val="24"/>
          <w:szCs w:val="24"/>
        </w:rPr>
        <w:t>площта на имота попада</w:t>
      </w:r>
      <w:r w:rsidRPr="009427C8">
        <w:rPr>
          <w:rFonts w:ascii="Times New Roman" w:hAnsi="Times New Roman"/>
          <w:sz w:val="24"/>
          <w:szCs w:val="24"/>
        </w:rPr>
        <w:t xml:space="preserve"> в </w:t>
      </w:r>
      <w:r w:rsidR="001D354B" w:rsidRPr="009427C8">
        <w:rPr>
          <w:rFonts w:ascii="Times New Roman" w:hAnsi="Times New Roman"/>
          <w:sz w:val="24"/>
          <w:szCs w:val="24"/>
        </w:rPr>
        <w:t xml:space="preserve">рамките </w:t>
      </w:r>
      <w:r w:rsidRPr="009427C8">
        <w:rPr>
          <w:rFonts w:ascii="Times New Roman" w:hAnsi="Times New Roman"/>
          <w:sz w:val="24"/>
          <w:szCs w:val="24"/>
        </w:rPr>
        <w:t xml:space="preserve">на </w:t>
      </w:r>
      <w:r w:rsidRPr="009427C8">
        <w:rPr>
          <w:rFonts w:ascii="Times New Roman" w:hAnsi="Times New Roman"/>
          <w:bCs/>
          <w:iCs/>
          <w:sz w:val="24"/>
          <w:szCs w:val="24"/>
        </w:rPr>
        <w:t xml:space="preserve">подземно водно тяло </w:t>
      </w:r>
      <w:r w:rsidRPr="009427C8">
        <w:rPr>
          <w:rFonts w:ascii="Times New Roman" w:hAnsi="Times New Roman"/>
          <w:b/>
          <w:bCs/>
          <w:iCs/>
          <w:sz w:val="24"/>
          <w:szCs w:val="24"/>
        </w:rPr>
        <w:t>„</w:t>
      </w:r>
      <w:proofErr w:type="spellStart"/>
      <w:r w:rsidRPr="009427C8">
        <w:rPr>
          <w:rFonts w:ascii="Times New Roman" w:hAnsi="Times New Roman"/>
          <w:b/>
          <w:bCs/>
          <w:iCs/>
          <w:sz w:val="24"/>
          <w:szCs w:val="24"/>
        </w:rPr>
        <w:t>Пукнатинни</w:t>
      </w:r>
      <w:proofErr w:type="spellEnd"/>
      <w:r w:rsidRPr="009427C8">
        <w:rPr>
          <w:rFonts w:ascii="Times New Roman" w:hAnsi="Times New Roman"/>
          <w:b/>
          <w:bCs/>
          <w:iCs/>
          <w:sz w:val="24"/>
          <w:szCs w:val="24"/>
        </w:rPr>
        <w:t xml:space="preserve"> води - Източно Родопски комплекс“</w:t>
      </w:r>
      <w:r w:rsidRPr="009427C8">
        <w:rPr>
          <w:rFonts w:ascii="Times New Roman" w:hAnsi="Times New Roman"/>
          <w:bCs/>
          <w:iCs/>
          <w:sz w:val="24"/>
          <w:szCs w:val="24"/>
        </w:rPr>
        <w:t xml:space="preserve"> с код </w:t>
      </w:r>
      <w:r w:rsidRPr="009427C8">
        <w:rPr>
          <w:rFonts w:ascii="Times New Roman" w:hAnsi="Times New Roman"/>
          <w:b/>
          <w:bCs/>
          <w:iCs/>
          <w:sz w:val="24"/>
          <w:szCs w:val="24"/>
        </w:rPr>
        <w:t>BG3G000PtPg049.</w:t>
      </w:r>
      <w:r w:rsidRPr="009427C8">
        <w:rPr>
          <w:rFonts w:ascii="Times New Roman" w:hAnsi="Times New Roman"/>
          <w:bCs/>
          <w:iCs/>
          <w:sz w:val="24"/>
          <w:szCs w:val="24"/>
        </w:rPr>
        <w:t xml:space="preserve"> Подземното водно тяло е </w:t>
      </w:r>
      <w:r w:rsidR="001D354B" w:rsidRPr="009427C8">
        <w:rPr>
          <w:rFonts w:ascii="Times New Roman" w:hAnsi="Times New Roman"/>
          <w:bCs/>
          <w:iCs/>
          <w:sz w:val="24"/>
          <w:szCs w:val="24"/>
        </w:rPr>
        <w:t>определено</w:t>
      </w:r>
      <w:r w:rsidRPr="009427C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D354B" w:rsidRPr="009427C8">
        <w:rPr>
          <w:rFonts w:ascii="Times New Roman" w:hAnsi="Times New Roman"/>
          <w:bCs/>
          <w:iCs/>
          <w:sz w:val="24"/>
          <w:szCs w:val="24"/>
        </w:rPr>
        <w:t>като зона за защита на водите</w:t>
      </w:r>
      <w:r w:rsidRPr="009427C8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1D354B" w:rsidRPr="009427C8">
        <w:rPr>
          <w:rFonts w:ascii="Times New Roman" w:hAnsi="Times New Roman"/>
          <w:bCs/>
          <w:iCs/>
          <w:sz w:val="24"/>
          <w:szCs w:val="24"/>
        </w:rPr>
        <w:t>съгласно</w:t>
      </w:r>
      <w:r w:rsidRPr="009427C8">
        <w:rPr>
          <w:rFonts w:ascii="Times New Roman" w:hAnsi="Times New Roman"/>
          <w:bCs/>
          <w:iCs/>
          <w:sz w:val="24"/>
          <w:szCs w:val="24"/>
        </w:rPr>
        <w:t xml:space="preserve"> чл.119, ал.1, т.1 от </w:t>
      </w:r>
      <w:r w:rsidRPr="009427C8">
        <w:rPr>
          <w:rFonts w:ascii="Times New Roman" w:hAnsi="Times New Roman"/>
          <w:bCs/>
          <w:i/>
          <w:iCs/>
          <w:sz w:val="24"/>
          <w:szCs w:val="24"/>
        </w:rPr>
        <w:t>Закона за водите.</w:t>
      </w:r>
      <w:r w:rsidRPr="009427C8">
        <w:rPr>
          <w:rFonts w:ascii="Times New Roman" w:hAnsi="Times New Roman"/>
          <w:bCs/>
          <w:iCs/>
          <w:sz w:val="24"/>
          <w:szCs w:val="24"/>
        </w:rPr>
        <w:t xml:space="preserve"> В подземните водни тела има определени зони за защита на водите по чл.119а, ал.1, т.3а от </w:t>
      </w:r>
      <w:r w:rsidRPr="009427C8">
        <w:rPr>
          <w:rFonts w:ascii="Times New Roman" w:hAnsi="Times New Roman"/>
          <w:bCs/>
          <w:i/>
          <w:iCs/>
          <w:sz w:val="24"/>
          <w:szCs w:val="24"/>
        </w:rPr>
        <w:t>Закона за водите</w:t>
      </w:r>
      <w:r w:rsidRPr="009427C8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Pr="009427C8">
        <w:rPr>
          <w:rFonts w:ascii="Times New Roman" w:hAnsi="Times New Roman"/>
          <w:bCs/>
          <w:i/>
          <w:iCs/>
          <w:sz w:val="24"/>
          <w:szCs w:val="24"/>
        </w:rPr>
        <w:t>ЗВ</w:t>
      </w:r>
      <w:r w:rsidRPr="009427C8">
        <w:rPr>
          <w:rFonts w:ascii="Times New Roman" w:hAnsi="Times New Roman"/>
          <w:bCs/>
          <w:iCs/>
          <w:sz w:val="24"/>
          <w:szCs w:val="24"/>
        </w:rPr>
        <w:t xml:space="preserve">). </w:t>
      </w:r>
      <w:r w:rsidR="001D354B" w:rsidRPr="009427C8">
        <w:rPr>
          <w:rFonts w:ascii="Times New Roman" w:hAnsi="Times New Roman"/>
          <w:bCs/>
          <w:iCs/>
          <w:sz w:val="24"/>
          <w:szCs w:val="24"/>
        </w:rPr>
        <w:t>Площта на ИП</w:t>
      </w:r>
      <w:r w:rsidR="00D1082A" w:rsidRPr="009427C8">
        <w:rPr>
          <w:rFonts w:ascii="Times New Roman" w:hAnsi="Times New Roman"/>
          <w:bCs/>
          <w:iCs/>
          <w:sz w:val="24"/>
          <w:szCs w:val="24"/>
        </w:rPr>
        <w:t xml:space="preserve"> попада в уязвима зона за защита на водите, включена в Раздел 3, точка 3.3.1 от ПУРБ на ИБР. </w:t>
      </w:r>
      <w:r w:rsidR="001D354B" w:rsidRPr="009427C8">
        <w:rPr>
          <w:rFonts w:ascii="Times New Roman" w:hAnsi="Times New Roman"/>
          <w:bCs/>
          <w:iCs/>
          <w:sz w:val="24"/>
          <w:szCs w:val="24"/>
        </w:rPr>
        <w:t>ИП попада в проект на пояс трети на СОЗ на находище на минерална вода №92 „Хасковски минерални бани“ – с. Минерални бани, изключителна държавна собственост.</w:t>
      </w:r>
    </w:p>
    <w:p w:rsidR="001D354B" w:rsidRPr="009427C8" w:rsidRDefault="001D354B" w:rsidP="009427C8">
      <w:pPr>
        <w:pStyle w:val="ab"/>
        <w:numPr>
          <w:ilvl w:val="0"/>
          <w:numId w:val="37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27C8">
        <w:rPr>
          <w:rFonts w:ascii="Times New Roman" w:hAnsi="Times New Roman"/>
          <w:bCs/>
          <w:iCs/>
          <w:sz w:val="24"/>
          <w:szCs w:val="24"/>
        </w:rPr>
        <w:t>Площта на ИП</w:t>
      </w:r>
      <w:r w:rsidR="00CC6AE4" w:rsidRPr="009427C8">
        <w:rPr>
          <w:rFonts w:ascii="Times New Roman" w:hAnsi="Times New Roman"/>
          <w:bCs/>
          <w:iCs/>
          <w:sz w:val="24"/>
          <w:szCs w:val="24"/>
        </w:rPr>
        <w:t xml:space="preserve"> попада в границите на </w:t>
      </w:r>
      <w:proofErr w:type="spellStart"/>
      <w:r w:rsidR="00CC6AE4" w:rsidRPr="009427C8">
        <w:rPr>
          <w:rFonts w:ascii="Times New Roman" w:hAnsi="Times New Roman"/>
          <w:bCs/>
          <w:iCs/>
          <w:sz w:val="24"/>
          <w:szCs w:val="24"/>
        </w:rPr>
        <w:t>водосбора</w:t>
      </w:r>
      <w:proofErr w:type="spellEnd"/>
      <w:r w:rsidR="00CC6AE4" w:rsidRPr="009427C8">
        <w:rPr>
          <w:rFonts w:ascii="Times New Roman" w:hAnsi="Times New Roman"/>
          <w:bCs/>
          <w:iCs/>
          <w:sz w:val="24"/>
          <w:szCs w:val="24"/>
        </w:rPr>
        <w:t xml:space="preserve"> на повърхностно водно тяло </w:t>
      </w:r>
      <w:r w:rsidR="00CC6AE4" w:rsidRPr="009427C8">
        <w:rPr>
          <w:rFonts w:ascii="Times New Roman" w:hAnsi="Times New Roman"/>
          <w:b/>
          <w:bCs/>
          <w:iCs/>
          <w:sz w:val="24"/>
          <w:szCs w:val="24"/>
        </w:rPr>
        <w:t xml:space="preserve">„река </w:t>
      </w:r>
      <w:proofErr w:type="spellStart"/>
      <w:r w:rsidRPr="009427C8">
        <w:rPr>
          <w:rFonts w:ascii="Times New Roman" w:hAnsi="Times New Roman"/>
          <w:b/>
          <w:bCs/>
          <w:iCs/>
          <w:sz w:val="24"/>
          <w:szCs w:val="24"/>
        </w:rPr>
        <w:t>Банска</w:t>
      </w:r>
      <w:proofErr w:type="spellEnd"/>
      <w:r w:rsidRPr="009427C8">
        <w:rPr>
          <w:rFonts w:ascii="Times New Roman" w:hAnsi="Times New Roman"/>
          <w:b/>
          <w:bCs/>
          <w:iCs/>
          <w:sz w:val="24"/>
          <w:szCs w:val="24"/>
        </w:rPr>
        <w:t xml:space="preserve"> до вливане на Терез дере с. Клокотница</w:t>
      </w:r>
      <w:r w:rsidR="00CC6AE4" w:rsidRPr="009427C8">
        <w:rPr>
          <w:rFonts w:ascii="Times New Roman" w:hAnsi="Times New Roman"/>
          <w:b/>
          <w:bCs/>
          <w:iCs/>
          <w:sz w:val="24"/>
          <w:szCs w:val="24"/>
        </w:rPr>
        <w:t>”</w:t>
      </w:r>
      <w:r w:rsidR="00CC6AE4" w:rsidRPr="009427C8">
        <w:rPr>
          <w:rFonts w:ascii="Times New Roman" w:hAnsi="Times New Roman"/>
          <w:bCs/>
          <w:iCs/>
          <w:sz w:val="24"/>
          <w:szCs w:val="24"/>
        </w:rPr>
        <w:t xml:space="preserve"> с код </w:t>
      </w:r>
      <w:r w:rsidR="00CC6AE4" w:rsidRPr="009427C8">
        <w:rPr>
          <w:rFonts w:ascii="Times New Roman" w:hAnsi="Times New Roman"/>
          <w:b/>
          <w:bCs/>
          <w:iCs/>
          <w:sz w:val="24"/>
          <w:szCs w:val="24"/>
        </w:rPr>
        <w:t>BG3</w:t>
      </w:r>
      <w:r w:rsidRPr="009427C8">
        <w:rPr>
          <w:rFonts w:ascii="Times New Roman" w:hAnsi="Times New Roman"/>
          <w:b/>
          <w:bCs/>
          <w:iCs/>
          <w:sz w:val="24"/>
          <w:szCs w:val="24"/>
        </w:rPr>
        <w:t>М</w:t>
      </w:r>
      <w:r w:rsidR="00CC6AE4" w:rsidRPr="009427C8">
        <w:rPr>
          <w:rFonts w:ascii="Times New Roman" w:hAnsi="Times New Roman"/>
          <w:b/>
          <w:bCs/>
          <w:iCs/>
          <w:sz w:val="24"/>
          <w:szCs w:val="24"/>
        </w:rPr>
        <w:t>A</w:t>
      </w:r>
      <w:r w:rsidRPr="009427C8">
        <w:rPr>
          <w:rFonts w:ascii="Times New Roman" w:hAnsi="Times New Roman"/>
          <w:b/>
          <w:bCs/>
          <w:iCs/>
          <w:sz w:val="24"/>
          <w:szCs w:val="24"/>
        </w:rPr>
        <w:t>3</w:t>
      </w:r>
      <w:r w:rsidR="00CC6AE4" w:rsidRPr="009427C8">
        <w:rPr>
          <w:rFonts w:ascii="Times New Roman" w:hAnsi="Times New Roman"/>
          <w:b/>
          <w:bCs/>
          <w:iCs/>
          <w:sz w:val="24"/>
          <w:szCs w:val="24"/>
        </w:rPr>
        <w:t>00R</w:t>
      </w:r>
      <w:r w:rsidRPr="009427C8">
        <w:rPr>
          <w:rFonts w:ascii="Times New Roman" w:hAnsi="Times New Roman"/>
          <w:b/>
          <w:bCs/>
          <w:iCs/>
          <w:sz w:val="24"/>
          <w:szCs w:val="24"/>
        </w:rPr>
        <w:t>231</w:t>
      </w:r>
      <w:r w:rsidR="00CC6AE4" w:rsidRPr="009427C8">
        <w:rPr>
          <w:rFonts w:ascii="Times New Roman" w:hAnsi="Times New Roman"/>
          <w:bCs/>
          <w:iCs/>
          <w:sz w:val="24"/>
          <w:szCs w:val="24"/>
        </w:rPr>
        <w:t>.</w:t>
      </w:r>
    </w:p>
    <w:p w:rsidR="00EF7410" w:rsidRPr="009427C8" w:rsidRDefault="00EF7410" w:rsidP="009427C8">
      <w:pPr>
        <w:pStyle w:val="ab"/>
        <w:numPr>
          <w:ilvl w:val="0"/>
          <w:numId w:val="37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427C8">
        <w:rPr>
          <w:rFonts w:ascii="Times New Roman" w:hAnsi="Times New Roman"/>
          <w:bCs/>
          <w:iCs/>
          <w:sz w:val="24"/>
          <w:szCs w:val="24"/>
        </w:rPr>
        <w:t>ИП се намира извън определените райони със значителен потенциален риск от наводнения в ИБР.</w:t>
      </w:r>
    </w:p>
    <w:p w:rsidR="00BE66C0" w:rsidRPr="00C72CE4" w:rsidRDefault="00BE66C0" w:rsidP="002264E1">
      <w:pPr>
        <w:numPr>
          <w:ilvl w:val="0"/>
          <w:numId w:val="4"/>
        </w:numPr>
        <w:ind w:left="0" w:firstLine="567"/>
        <w:jc w:val="both"/>
        <w:textAlignment w:val="center"/>
        <w:rPr>
          <w:rFonts w:ascii="Times New Roman" w:hAnsi="Times New Roman"/>
          <w:b/>
          <w:sz w:val="24"/>
          <w:szCs w:val="24"/>
          <w:lang w:val="bg-BG"/>
        </w:rPr>
      </w:pPr>
      <w:r w:rsidRPr="00C72CE4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C72CE4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C72CE4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:rsidR="00EF7410" w:rsidRPr="003D3FF4" w:rsidRDefault="00EF7410" w:rsidP="00EF7410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sz w:val="24"/>
          <w:szCs w:val="24"/>
          <w:lang w:val="bg-BG"/>
        </w:rPr>
        <w:t>Потенциалните въздействия за фазите на реализация и експлоатация са без значим характер и в локален мащаб.</w:t>
      </w:r>
    </w:p>
    <w:p w:rsidR="00EF7410" w:rsidRPr="003D3FF4" w:rsidRDefault="00EF7410" w:rsidP="00EF7410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D3FF4">
        <w:rPr>
          <w:rFonts w:ascii="Times New Roman" w:hAnsi="Times New Roman"/>
          <w:sz w:val="24"/>
          <w:szCs w:val="24"/>
          <w:lang w:val="bg-BG"/>
        </w:rPr>
        <w:t>Продължителността на въздействието съвпада с продължителността на експлоатация на обекта и ще бъде постоянно, но без натрупващ се отрицателен ефект.</w:t>
      </w:r>
    </w:p>
    <w:p w:rsidR="00EF7410" w:rsidRPr="003D3FF4" w:rsidRDefault="00EF7410" w:rsidP="00EF7410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sz w:val="24"/>
          <w:szCs w:val="24"/>
          <w:lang w:val="bg-BG"/>
        </w:rPr>
        <w:t>Осъществяването на инвестиционното предложение не предвижда извършването на дейности и изграждането на съоръжения, които могат да доведат до инциденти, застрашаващи околната среда и човешкото здраве.</w:t>
      </w:r>
    </w:p>
    <w:p w:rsidR="00EF7410" w:rsidRPr="003D3FF4" w:rsidRDefault="00EF7410" w:rsidP="00EF7410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D3FF4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местоположението и характера на предвидената дейност.</w:t>
      </w:r>
    </w:p>
    <w:p w:rsidR="00BE66C0" w:rsidRPr="00C72CE4" w:rsidRDefault="00BE66C0" w:rsidP="00BE7C4B">
      <w:pPr>
        <w:numPr>
          <w:ilvl w:val="0"/>
          <w:numId w:val="4"/>
        </w:numPr>
        <w:tabs>
          <w:tab w:val="left" w:pos="993"/>
        </w:tabs>
        <w:ind w:left="0" w:firstLine="85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72CE4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:rsidR="00BE66C0" w:rsidRPr="00C72CE4" w:rsidRDefault="00BE66C0" w:rsidP="00AF5C7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2CE4">
        <w:rPr>
          <w:rFonts w:ascii="Times New Roman" w:hAnsi="Times New Roman"/>
          <w:bCs/>
          <w:sz w:val="24"/>
          <w:szCs w:val="24"/>
          <w:lang w:val="bg-BG"/>
        </w:rPr>
        <w:t>Съгласно изискванията на чл. 95, ал. 1 от ЗООС и чл. 4, ал. 1 от Наредбата за ОВОС възложителят е обявил своето инвестиционно предложение на засегнатата общественост. Компетентният орган по околна среда (РИОСВ – Хасково) е обявил уведомлението за инвестиционно предложение на интернет страницата си и е уведомил писмено кме</w:t>
      </w:r>
      <w:r w:rsidR="00EF3A61" w:rsidRPr="00C72CE4">
        <w:rPr>
          <w:rFonts w:ascii="Times New Roman" w:hAnsi="Times New Roman"/>
          <w:bCs/>
          <w:sz w:val="24"/>
          <w:szCs w:val="24"/>
          <w:lang w:val="bg-BG"/>
        </w:rPr>
        <w:t>т</w:t>
      </w:r>
      <w:r w:rsidR="001A0122" w:rsidRPr="00C72CE4"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 на Община </w:t>
      </w:r>
      <w:r w:rsidR="005A3205">
        <w:rPr>
          <w:rFonts w:ascii="Times New Roman" w:hAnsi="Times New Roman"/>
          <w:bCs/>
          <w:sz w:val="24"/>
          <w:szCs w:val="24"/>
          <w:lang w:val="bg-BG"/>
        </w:rPr>
        <w:t>Минерални бани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 по реда на чл. 95, ал. 1 от ЗООС и чл. 4, ал. 2 от Наредбата за ОВОС.</w:t>
      </w:r>
    </w:p>
    <w:p w:rsidR="004E70CF" w:rsidRPr="00C72CE4" w:rsidRDefault="00EA13BC" w:rsidP="00AF5C7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2CE4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</w:t>
      </w:r>
      <w:r w:rsidR="00EF3A61" w:rsidRPr="00C72CE4">
        <w:rPr>
          <w:rFonts w:ascii="Times New Roman" w:hAnsi="Times New Roman"/>
          <w:bCs/>
          <w:sz w:val="24"/>
          <w:szCs w:val="24"/>
          <w:lang w:val="bg-BG"/>
        </w:rPr>
        <w:t>кмет</w:t>
      </w:r>
      <w:r w:rsidR="001A0122" w:rsidRPr="00C72CE4">
        <w:rPr>
          <w:rFonts w:ascii="Times New Roman" w:hAnsi="Times New Roman"/>
          <w:bCs/>
          <w:sz w:val="24"/>
          <w:szCs w:val="24"/>
          <w:lang w:val="bg-BG"/>
        </w:rPr>
        <w:t>а</w:t>
      </w:r>
      <w:r w:rsidR="00EF3A61" w:rsidRPr="00C72CE4">
        <w:rPr>
          <w:rFonts w:ascii="Times New Roman" w:hAnsi="Times New Roman"/>
          <w:bCs/>
          <w:sz w:val="24"/>
          <w:szCs w:val="24"/>
          <w:lang w:val="bg-BG"/>
        </w:rPr>
        <w:t xml:space="preserve"> на </w:t>
      </w:r>
      <w:r w:rsidR="001A0122" w:rsidRPr="00C72CE4">
        <w:rPr>
          <w:rFonts w:ascii="Times New Roman" w:hAnsi="Times New Roman"/>
          <w:bCs/>
          <w:sz w:val="24"/>
          <w:szCs w:val="24"/>
          <w:lang w:val="bg-BG"/>
        </w:rPr>
        <w:t xml:space="preserve">Община </w:t>
      </w:r>
      <w:r w:rsidR="005A3205" w:rsidRPr="005A3205">
        <w:rPr>
          <w:rFonts w:ascii="Times New Roman" w:hAnsi="Times New Roman"/>
          <w:bCs/>
          <w:sz w:val="24"/>
          <w:szCs w:val="24"/>
          <w:lang w:val="bg-BG"/>
        </w:rPr>
        <w:t>Минерални бани</w:t>
      </w:r>
      <w:r w:rsidRPr="00C72CE4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C72CE4">
        <w:rPr>
          <w:rFonts w:ascii="Times New Roman" w:hAnsi="Times New Roman"/>
          <w:sz w:val="24"/>
          <w:szCs w:val="24"/>
          <w:lang w:val="bg-BG"/>
        </w:rPr>
        <w:t>за осигуряване</w:t>
      </w:r>
      <w:r w:rsidR="004E70CF" w:rsidRPr="00C72CE4">
        <w:rPr>
          <w:rFonts w:ascii="Times New Roman" w:hAnsi="Times New Roman"/>
          <w:sz w:val="24"/>
          <w:szCs w:val="24"/>
          <w:lang w:val="bg-BG"/>
        </w:rPr>
        <w:t xml:space="preserve"> на обществен достъп до същата.</w:t>
      </w:r>
      <w:r w:rsidR="005A3205" w:rsidRPr="005A320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A3205" w:rsidRPr="00E1054E">
        <w:rPr>
          <w:rFonts w:ascii="Times New Roman" w:hAnsi="Times New Roman"/>
          <w:sz w:val="24"/>
          <w:szCs w:val="24"/>
          <w:lang w:val="bg-BG"/>
        </w:rPr>
        <w:t xml:space="preserve">В тази връзка, с писмо </w:t>
      </w:r>
      <w:r w:rsidR="005A3205">
        <w:rPr>
          <w:rFonts w:ascii="Times New Roman" w:hAnsi="Times New Roman"/>
          <w:sz w:val="24"/>
          <w:szCs w:val="24"/>
          <w:lang w:val="bg-BG"/>
        </w:rPr>
        <w:t>изх. № 914</w:t>
      </w:r>
      <w:r w:rsidR="005A3205" w:rsidRPr="00E1054E">
        <w:rPr>
          <w:rFonts w:ascii="Times New Roman" w:hAnsi="Times New Roman"/>
          <w:sz w:val="24"/>
          <w:szCs w:val="24"/>
          <w:lang w:val="bg-BG"/>
        </w:rPr>
        <w:t>/</w:t>
      </w:r>
      <w:r w:rsidR="005A3205">
        <w:rPr>
          <w:rFonts w:ascii="Times New Roman" w:hAnsi="Times New Roman"/>
          <w:sz w:val="24"/>
          <w:szCs w:val="24"/>
          <w:lang w:val="bg-BG"/>
        </w:rPr>
        <w:t>20</w:t>
      </w:r>
      <w:r w:rsidR="005A3205" w:rsidRPr="00E1054E">
        <w:rPr>
          <w:rFonts w:ascii="Times New Roman" w:hAnsi="Times New Roman"/>
          <w:sz w:val="24"/>
          <w:szCs w:val="24"/>
          <w:lang w:val="bg-BG"/>
        </w:rPr>
        <w:t>.02.202</w:t>
      </w:r>
      <w:r w:rsidR="005A3205">
        <w:rPr>
          <w:rFonts w:ascii="Times New Roman" w:hAnsi="Times New Roman"/>
          <w:sz w:val="24"/>
          <w:szCs w:val="24"/>
          <w:lang w:val="bg-BG"/>
        </w:rPr>
        <w:t>4</w:t>
      </w:r>
      <w:r w:rsidR="005A3205" w:rsidRPr="00E1054E">
        <w:rPr>
          <w:rFonts w:ascii="Times New Roman" w:hAnsi="Times New Roman"/>
          <w:sz w:val="24"/>
          <w:szCs w:val="24"/>
          <w:lang w:val="bg-BG"/>
        </w:rPr>
        <w:t xml:space="preserve">г. кмета на </w:t>
      </w:r>
      <w:r w:rsidR="005A3205" w:rsidRPr="00E1054E">
        <w:rPr>
          <w:rFonts w:ascii="Times New Roman" w:hAnsi="Times New Roman"/>
          <w:bCs/>
          <w:sz w:val="24"/>
          <w:szCs w:val="24"/>
          <w:lang w:val="bg-BG"/>
        </w:rPr>
        <w:t xml:space="preserve">Община </w:t>
      </w:r>
      <w:r w:rsidR="005A3205" w:rsidRPr="005A3205">
        <w:rPr>
          <w:rFonts w:ascii="Times New Roman" w:hAnsi="Times New Roman"/>
          <w:bCs/>
          <w:sz w:val="24"/>
          <w:szCs w:val="24"/>
          <w:lang w:val="bg-BG"/>
        </w:rPr>
        <w:t>Минерални бани</w:t>
      </w:r>
      <w:r w:rsidR="005A3205" w:rsidRPr="00E1054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5A3205" w:rsidRPr="00E1054E">
        <w:rPr>
          <w:rFonts w:ascii="Times New Roman" w:hAnsi="Times New Roman"/>
          <w:sz w:val="24"/>
          <w:szCs w:val="24"/>
          <w:lang w:val="bg-BG"/>
        </w:rPr>
        <w:t>уведомява РИОСВ - Хасково, че от 0</w:t>
      </w:r>
      <w:r w:rsidR="005A3205">
        <w:rPr>
          <w:rFonts w:ascii="Times New Roman" w:hAnsi="Times New Roman"/>
          <w:sz w:val="24"/>
          <w:szCs w:val="24"/>
          <w:lang w:val="bg-BG"/>
        </w:rPr>
        <w:t>6</w:t>
      </w:r>
      <w:r w:rsidR="005A3205" w:rsidRPr="00E1054E">
        <w:rPr>
          <w:rFonts w:ascii="Times New Roman" w:hAnsi="Times New Roman"/>
          <w:sz w:val="24"/>
          <w:szCs w:val="24"/>
          <w:lang w:val="bg-BG"/>
        </w:rPr>
        <w:t>.02.202</w:t>
      </w:r>
      <w:r w:rsidR="005A3205">
        <w:rPr>
          <w:rFonts w:ascii="Times New Roman" w:hAnsi="Times New Roman"/>
          <w:sz w:val="24"/>
          <w:szCs w:val="24"/>
          <w:lang w:val="bg-BG"/>
        </w:rPr>
        <w:t>4</w:t>
      </w:r>
      <w:r w:rsidR="005A3205" w:rsidRPr="00E1054E">
        <w:rPr>
          <w:rFonts w:ascii="Times New Roman" w:hAnsi="Times New Roman"/>
          <w:sz w:val="24"/>
          <w:szCs w:val="24"/>
          <w:lang w:val="bg-BG"/>
        </w:rPr>
        <w:t xml:space="preserve">г. до </w:t>
      </w:r>
      <w:r w:rsidR="005A3205">
        <w:rPr>
          <w:rFonts w:ascii="Times New Roman" w:hAnsi="Times New Roman"/>
          <w:sz w:val="24"/>
          <w:szCs w:val="24"/>
          <w:lang w:val="bg-BG"/>
        </w:rPr>
        <w:t>19</w:t>
      </w:r>
      <w:r w:rsidR="005A3205" w:rsidRPr="00E1054E">
        <w:rPr>
          <w:rFonts w:ascii="Times New Roman" w:hAnsi="Times New Roman"/>
          <w:sz w:val="24"/>
          <w:szCs w:val="24"/>
          <w:lang w:val="bg-BG"/>
        </w:rPr>
        <w:t>.02.202</w:t>
      </w:r>
      <w:r w:rsidR="005A3205">
        <w:rPr>
          <w:rFonts w:ascii="Times New Roman" w:hAnsi="Times New Roman"/>
          <w:sz w:val="24"/>
          <w:szCs w:val="24"/>
          <w:lang w:val="bg-BG"/>
        </w:rPr>
        <w:t>4</w:t>
      </w:r>
      <w:r w:rsidR="005A3205" w:rsidRPr="00E1054E">
        <w:rPr>
          <w:rFonts w:ascii="Times New Roman" w:hAnsi="Times New Roman"/>
          <w:sz w:val="24"/>
          <w:szCs w:val="24"/>
          <w:lang w:val="bg-BG"/>
        </w:rPr>
        <w:t>г. е осигурен обществен достъп до информацията по приложение № 2 като е поставено съобщение на интернет страницата на общината и на информационно табло в</w:t>
      </w:r>
      <w:r w:rsidR="005A3205" w:rsidRPr="003D3F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A3205" w:rsidRPr="003D3FF4">
        <w:rPr>
          <w:rFonts w:ascii="Times New Roman" w:hAnsi="Times New Roman"/>
          <w:sz w:val="24"/>
          <w:szCs w:val="24"/>
          <w:lang w:val="bg-BG"/>
        </w:rPr>
        <w:lastRenderedPageBreak/>
        <w:t>сградата на общината. В резултат на осигурения 14-дневен обществен достъп няма постъпили становища/възражения/мнения и др. от заинтересовани лица/организации</w:t>
      </w:r>
      <w:r w:rsidR="005A3205">
        <w:rPr>
          <w:rFonts w:ascii="Times New Roman" w:hAnsi="Times New Roman"/>
          <w:sz w:val="24"/>
          <w:szCs w:val="24"/>
          <w:lang w:val="bg-BG"/>
        </w:rPr>
        <w:t>.</w:t>
      </w:r>
    </w:p>
    <w:p w:rsidR="00267752" w:rsidRPr="00C72CE4" w:rsidRDefault="00267752" w:rsidP="00AF5C7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2CE4">
        <w:rPr>
          <w:rFonts w:ascii="Times New Roman" w:hAnsi="Times New Roman"/>
          <w:sz w:val="24"/>
          <w:szCs w:val="24"/>
          <w:lang w:val="bg-BG"/>
        </w:rPr>
        <w:t xml:space="preserve"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страницата и на табло в сградата на инспекцията за 14-дневен период. В законоустановения срок няма постъпили </w:t>
      </w:r>
      <w:r w:rsidR="004E70CF" w:rsidRPr="00C72CE4">
        <w:rPr>
          <w:rFonts w:ascii="Times New Roman" w:hAnsi="Times New Roman"/>
          <w:sz w:val="24"/>
          <w:szCs w:val="24"/>
          <w:lang w:val="bg-BG"/>
        </w:rPr>
        <w:t xml:space="preserve">други </w:t>
      </w:r>
      <w:r w:rsidRPr="00C72CE4">
        <w:rPr>
          <w:rFonts w:ascii="Times New Roman" w:hAnsi="Times New Roman"/>
          <w:sz w:val="24"/>
          <w:szCs w:val="24"/>
          <w:lang w:val="bg-BG"/>
        </w:rPr>
        <w:t>становища/възражения/мнения и др. от заинтересовани лица/организации.</w:t>
      </w:r>
    </w:p>
    <w:p w:rsidR="009D5CB3" w:rsidRPr="0015217C" w:rsidRDefault="009D5CB3" w:rsidP="009D5CB3">
      <w:pPr>
        <w:jc w:val="both"/>
        <w:rPr>
          <w:rFonts w:ascii="Times New Roman" w:hAnsi="Times New Roman"/>
          <w:sz w:val="24"/>
          <w:szCs w:val="24"/>
          <w:lang w:val="bg-BG"/>
        </w:rPr>
      </w:pPr>
      <w:bookmarkStart w:id="1" w:name="_GoBack"/>
      <w:bookmarkEnd w:id="1"/>
    </w:p>
    <w:p w:rsidR="009D5CB3" w:rsidRPr="0015217C" w:rsidRDefault="009D5CB3" w:rsidP="009D5CB3">
      <w:pPr>
        <w:tabs>
          <w:tab w:val="left" w:pos="1134"/>
        </w:tabs>
        <w:ind w:left="349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15217C">
        <w:rPr>
          <w:rFonts w:ascii="Times New Roman" w:hAnsi="Times New Roman"/>
          <w:b/>
          <w:sz w:val="24"/>
          <w:szCs w:val="24"/>
          <w:u w:val="single"/>
          <w:lang w:val="bg-BG"/>
        </w:rPr>
        <w:t>ПРИ СПАЗВАНЕ НА СЛЕДНИТЕ УСЛОВИЯ:</w:t>
      </w:r>
    </w:p>
    <w:p w:rsidR="009D5CB3" w:rsidRPr="0015217C" w:rsidRDefault="009D5CB3" w:rsidP="009D5CB3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9D5CB3" w:rsidRDefault="009D5CB3" w:rsidP="009D5CB3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5217C">
        <w:rPr>
          <w:rFonts w:ascii="Times New Roman" w:hAnsi="Times New Roman"/>
          <w:sz w:val="24"/>
          <w:szCs w:val="24"/>
          <w:lang w:val="bg-BG"/>
        </w:rPr>
        <w:t xml:space="preserve">Условия, заложени в становище на </w:t>
      </w:r>
      <w:proofErr w:type="spellStart"/>
      <w:r w:rsidRPr="0015217C">
        <w:rPr>
          <w:rFonts w:ascii="Times New Roman" w:hAnsi="Times New Roman"/>
          <w:sz w:val="24"/>
          <w:szCs w:val="24"/>
          <w:lang w:val="bg-BG"/>
        </w:rPr>
        <w:t>Басейнова</w:t>
      </w:r>
      <w:proofErr w:type="spellEnd"/>
      <w:r w:rsidRPr="0015217C">
        <w:rPr>
          <w:rFonts w:ascii="Times New Roman" w:hAnsi="Times New Roman"/>
          <w:sz w:val="24"/>
          <w:szCs w:val="24"/>
          <w:lang w:val="bg-BG"/>
        </w:rPr>
        <w:t xml:space="preserve"> дирекция „</w:t>
      </w:r>
      <w:proofErr w:type="spellStart"/>
      <w:r w:rsidRPr="0015217C">
        <w:rPr>
          <w:rFonts w:ascii="Times New Roman" w:hAnsi="Times New Roman"/>
          <w:sz w:val="24"/>
          <w:szCs w:val="24"/>
          <w:lang w:val="bg-BG"/>
        </w:rPr>
        <w:t>Източнобеломорски</w:t>
      </w:r>
      <w:proofErr w:type="spellEnd"/>
      <w:r w:rsidRPr="0015217C">
        <w:rPr>
          <w:rFonts w:ascii="Times New Roman" w:hAnsi="Times New Roman"/>
          <w:sz w:val="24"/>
          <w:szCs w:val="24"/>
          <w:lang w:val="bg-BG"/>
        </w:rPr>
        <w:t xml:space="preserve"> район“ с изх. № ПУ-01-</w:t>
      </w:r>
      <w:r>
        <w:rPr>
          <w:rFonts w:ascii="Times New Roman" w:hAnsi="Times New Roman"/>
          <w:sz w:val="24"/>
          <w:szCs w:val="24"/>
          <w:lang w:val="bg-BG"/>
        </w:rPr>
        <w:t>865</w:t>
      </w:r>
      <w:r w:rsidRPr="0015217C"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>1</w:t>
      </w:r>
      <w:r w:rsidRPr="0015217C">
        <w:rPr>
          <w:rFonts w:ascii="Times New Roman" w:hAnsi="Times New Roman"/>
          <w:sz w:val="24"/>
          <w:szCs w:val="24"/>
          <w:lang w:val="bg-BG"/>
        </w:rPr>
        <w:t>)/</w:t>
      </w:r>
      <w:r>
        <w:rPr>
          <w:rFonts w:ascii="Times New Roman" w:hAnsi="Times New Roman"/>
          <w:sz w:val="24"/>
          <w:szCs w:val="24"/>
          <w:lang w:val="bg-BG"/>
        </w:rPr>
        <w:t>16</w:t>
      </w:r>
      <w:r w:rsidRPr="0015217C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11</w:t>
      </w:r>
      <w:r w:rsidRPr="0015217C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15217C">
        <w:rPr>
          <w:rFonts w:ascii="Times New Roman" w:hAnsi="Times New Roman"/>
          <w:sz w:val="24"/>
          <w:szCs w:val="24"/>
          <w:lang w:val="bg-BG"/>
        </w:rPr>
        <w:t xml:space="preserve"> г., копие от което прилагаме към Решението.</w:t>
      </w:r>
    </w:p>
    <w:p w:rsidR="00584C6E" w:rsidRPr="00D07213" w:rsidRDefault="00584C6E" w:rsidP="00584C6E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D07213">
        <w:rPr>
          <w:rFonts w:ascii="Times New Roman" w:hAnsi="Times New Roman"/>
          <w:bCs/>
          <w:sz w:val="24"/>
          <w:szCs w:val="24"/>
          <w:lang w:val="bg-BG"/>
        </w:rPr>
        <w:t>Водоплътната</w:t>
      </w:r>
      <w:proofErr w:type="spellEnd"/>
      <w:r w:rsidRPr="00D07213">
        <w:rPr>
          <w:rFonts w:ascii="Times New Roman" w:hAnsi="Times New Roman"/>
          <w:bCs/>
          <w:sz w:val="24"/>
          <w:szCs w:val="24"/>
          <w:lang w:val="bg-BG"/>
        </w:rPr>
        <w:t xml:space="preserve"> яма за отпадни води да отговаря на изискванията за изграждане на водонепропусклива </w:t>
      </w:r>
      <w:proofErr w:type="spellStart"/>
      <w:r w:rsidRPr="00D07213">
        <w:rPr>
          <w:rFonts w:ascii="Times New Roman" w:hAnsi="Times New Roman"/>
          <w:bCs/>
          <w:sz w:val="24"/>
          <w:szCs w:val="24"/>
          <w:lang w:val="bg-BG"/>
        </w:rPr>
        <w:t>изгребна</w:t>
      </w:r>
      <w:proofErr w:type="spellEnd"/>
      <w:r w:rsidRPr="00D07213">
        <w:rPr>
          <w:rFonts w:ascii="Times New Roman" w:hAnsi="Times New Roman"/>
          <w:bCs/>
          <w:sz w:val="24"/>
          <w:szCs w:val="24"/>
          <w:lang w:val="bg-BG"/>
        </w:rPr>
        <w:t xml:space="preserve"> яма, с необходимата хидроизолация, с достатъчен обем за акумулиране на определеното количество отпадъчни води. Съоръжението да се поддържа в добро състояние и да се осъществява периодична проверка и ремонт при необходимост.</w:t>
      </w:r>
    </w:p>
    <w:p w:rsidR="00584C6E" w:rsidRPr="00D07213" w:rsidRDefault="00584C6E" w:rsidP="00584C6E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07213">
        <w:rPr>
          <w:rFonts w:ascii="Times New Roman" w:hAnsi="Times New Roman"/>
          <w:sz w:val="24"/>
          <w:szCs w:val="24"/>
          <w:lang w:val="bg-BG"/>
        </w:rPr>
        <w:t xml:space="preserve">Да се сключи и изпълнява договор с ВиК дружество за предаване на отпадъчните води за пречистване в съществуваща ПСОВ. </w:t>
      </w:r>
      <w:r w:rsidRPr="00D07213">
        <w:rPr>
          <w:rFonts w:ascii="Times New Roman" w:hAnsi="Times New Roman"/>
          <w:bCs/>
          <w:sz w:val="24"/>
          <w:szCs w:val="24"/>
          <w:lang w:val="bg-BG"/>
        </w:rPr>
        <w:t>Да се води дневник за предадените за третиране в ПСОВ количества отпадъчни води.</w:t>
      </w:r>
      <w:r w:rsidRPr="00D07213">
        <w:rPr>
          <w:rFonts w:ascii="Times New Roman" w:hAnsi="Times New Roman"/>
          <w:sz w:val="24"/>
          <w:szCs w:val="24"/>
          <w:lang w:val="bg-BG"/>
        </w:rPr>
        <w:t xml:space="preserve"> За доказване на предадените количества да се съхраняват и представят при поискване съответните счетоводни документи.</w:t>
      </w:r>
    </w:p>
    <w:p w:rsidR="00584C6E" w:rsidRPr="00D07213" w:rsidRDefault="00584C6E" w:rsidP="00584C6E">
      <w:pPr>
        <w:numPr>
          <w:ilvl w:val="0"/>
          <w:numId w:val="9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07213">
        <w:rPr>
          <w:rFonts w:ascii="Times New Roman" w:hAnsi="Times New Roman"/>
          <w:sz w:val="24"/>
          <w:szCs w:val="24"/>
          <w:lang w:val="bg-BG"/>
        </w:rPr>
        <w:t>Да не се допуска изхвърляне на суроватка в отпадъчните води, както и нерегламентирано ѝ изхвърляне и замърсяване на съседни имоти, повърхностни и подземни води. За целта да се води документация за съхранението, третирането и предаването ѝ.</w:t>
      </w:r>
    </w:p>
    <w:p w:rsidR="009D5CB3" w:rsidRPr="003D3FF4" w:rsidRDefault="009D5CB3" w:rsidP="009D5CB3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D5CB3" w:rsidRPr="003D3FF4" w:rsidRDefault="009D5CB3" w:rsidP="009D5CB3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9D5CB3" w:rsidRPr="003D3FF4" w:rsidRDefault="009D5CB3" w:rsidP="009D5CB3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9D5CB3" w:rsidRPr="003D3FF4" w:rsidRDefault="009D5CB3" w:rsidP="009D5CB3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/>
          <w:i/>
          <w:color w:val="000000"/>
          <w:sz w:val="24"/>
          <w:szCs w:val="24"/>
          <w:lang w:val="bg-BG" w:eastAsia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 xml:space="preserve">На основание чл. 93, ал. 7 от ЗООС </w:t>
      </w:r>
      <w:r w:rsidRPr="003D3FF4">
        <w:rPr>
          <w:rFonts w:ascii="Times New Roman" w:eastAsia="Calibri" w:hAnsi="Times New Roman"/>
          <w:i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:rsidR="009D5CB3" w:rsidRPr="003D3FF4" w:rsidRDefault="009D5CB3" w:rsidP="009D5CB3">
      <w:pPr>
        <w:tabs>
          <w:tab w:val="left" w:pos="1539"/>
          <w:tab w:val="left" w:pos="5301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9D5CB3" w:rsidRPr="003D3FF4" w:rsidRDefault="009D5CB3" w:rsidP="009D5CB3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D3FF4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3D3FF4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3D3FF4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BE66C0" w:rsidRPr="00C72CE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C72CE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91C18" w:rsidRPr="00C72CE4" w:rsidRDefault="00F91C18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76963" w:rsidRPr="00C72CE4" w:rsidRDefault="00576963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76963" w:rsidRPr="00C72CE4" w:rsidRDefault="00576963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C72CE4" w:rsidRDefault="00BE66C0" w:rsidP="002264E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E66C0" w:rsidRPr="00C72CE4" w:rsidRDefault="00482648" w:rsidP="001B0BBA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C72CE4">
        <w:rPr>
          <w:rFonts w:ascii="Times New Roman" w:hAnsi="Times New Roman"/>
          <w:b/>
          <w:bCs/>
          <w:sz w:val="24"/>
          <w:szCs w:val="24"/>
          <w:lang w:val="bg-BG"/>
        </w:rPr>
        <w:t xml:space="preserve">МАРИАНА </w:t>
      </w:r>
      <w:r w:rsidR="00C149D6" w:rsidRPr="00C72CE4">
        <w:rPr>
          <w:rFonts w:ascii="Times New Roman" w:hAnsi="Times New Roman"/>
          <w:b/>
          <w:bCs/>
          <w:sz w:val="24"/>
          <w:szCs w:val="24"/>
          <w:lang w:val="bg-BG"/>
        </w:rPr>
        <w:t>ВЪЛЧЕВА</w:t>
      </w:r>
    </w:p>
    <w:p w:rsidR="00BE66C0" w:rsidRPr="00C72CE4" w:rsidRDefault="00BE66C0" w:rsidP="001B0BBA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C72CE4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:rsidR="00BE66C0" w:rsidRPr="00C72CE4" w:rsidRDefault="00BE66C0" w:rsidP="001B0BBA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C72CE4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:rsidR="00BE66C0" w:rsidRPr="00C72CE4" w:rsidRDefault="00BE66C0" w:rsidP="001B0BBA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BE66C0" w:rsidRPr="00C72CE4" w:rsidRDefault="00BE66C0" w:rsidP="001B0BBA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ED185A" w:rsidRPr="00C72CE4" w:rsidRDefault="00BE66C0" w:rsidP="001B0B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72CE4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5A3205">
        <w:rPr>
          <w:rFonts w:ascii="Times New Roman" w:hAnsi="Times New Roman"/>
          <w:b/>
          <w:sz w:val="24"/>
          <w:szCs w:val="24"/>
          <w:lang w:val="bg-BG"/>
        </w:rPr>
        <w:t>21</w:t>
      </w:r>
      <w:r w:rsidRPr="00C72CE4">
        <w:rPr>
          <w:rFonts w:ascii="Times New Roman" w:hAnsi="Times New Roman"/>
          <w:b/>
          <w:sz w:val="24"/>
          <w:szCs w:val="24"/>
          <w:lang w:val="bg-BG"/>
        </w:rPr>
        <w:t>.</w:t>
      </w:r>
      <w:r w:rsidR="005A3205">
        <w:rPr>
          <w:rFonts w:ascii="Times New Roman" w:hAnsi="Times New Roman"/>
          <w:b/>
          <w:sz w:val="24"/>
          <w:szCs w:val="24"/>
          <w:lang w:val="bg-BG"/>
        </w:rPr>
        <w:t>02</w:t>
      </w:r>
      <w:r w:rsidRPr="00C72CE4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4B112B" w:rsidRPr="00C72CE4">
        <w:rPr>
          <w:rFonts w:ascii="Times New Roman" w:hAnsi="Times New Roman"/>
          <w:b/>
          <w:sz w:val="24"/>
          <w:szCs w:val="24"/>
          <w:lang w:val="bg-BG"/>
        </w:rPr>
        <w:t>4</w:t>
      </w:r>
      <w:r w:rsidRPr="00C72CE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396340" w:rsidRPr="00C72CE4" w:rsidRDefault="00396340" w:rsidP="001B0B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844B6" w:rsidRPr="00C72CE4" w:rsidRDefault="004844B6" w:rsidP="001B0B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149D6" w:rsidRPr="00C72CE4" w:rsidRDefault="00C149D6" w:rsidP="001B0B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149D6" w:rsidRPr="00C72CE4" w:rsidRDefault="00C149D6" w:rsidP="001B0B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B3FD0" w:rsidRPr="00B136ED" w:rsidRDefault="000B3FD0" w:rsidP="000B3FD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0B3FD0" w:rsidRPr="00B136ED" w:rsidRDefault="000B3FD0" w:rsidP="000B3FD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0B3FD0" w:rsidRDefault="000B3FD0" w:rsidP="000B3FD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Началник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0B3FD0" w:rsidRPr="00B136ED" w:rsidRDefault="000B3FD0" w:rsidP="000B3FD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0B3FD0" w:rsidRPr="00B136ED" w:rsidRDefault="000B3FD0" w:rsidP="000B3FD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0B3FD0" w:rsidRPr="00B136ED" w:rsidRDefault="000B3FD0" w:rsidP="000B3FD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:rsidR="000B3FD0" w:rsidRPr="00B136ED" w:rsidRDefault="000B3FD0" w:rsidP="000B3FD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:rsidR="000B3FD0" w:rsidRDefault="000B3FD0" w:rsidP="000B3FD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г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лавен експерт в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0B3FD0" w:rsidRDefault="000B3FD0" w:rsidP="000B3FD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BF27BB" w:rsidRPr="00C72CE4" w:rsidRDefault="00BF27BB" w:rsidP="001B0B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BF27BB" w:rsidRPr="00C72CE4" w:rsidSect="009D04BE">
      <w:footerReference w:type="default" r:id="rId8"/>
      <w:headerReference w:type="first" r:id="rId9"/>
      <w:footerReference w:type="first" r:id="rId10"/>
      <w:pgSz w:w="11907" w:h="16840" w:code="9"/>
      <w:pgMar w:top="1134" w:right="708" w:bottom="568" w:left="1170" w:header="709" w:footer="2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D33" w:rsidRDefault="00474D33">
      <w:r>
        <w:separator/>
      </w:r>
    </w:p>
  </w:endnote>
  <w:endnote w:type="continuationSeparator" w:id="0">
    <w:p w:rsidR="00474D33" w:rsidRDefault="0047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480077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41081" w:rsidRPr="00380A2E" w:rsidRDefault="00E41081">
        <w:pPr>
          <w:pStyle w:val="a4"/>
          <w:jc w:val="right"/>
          <w:rPr>
            <w:rFonts w:ascii="Times New Roman" w:hAnsi="Times New Roman"/>
          </w:rPr>
        </w:pPr>
        <w:r w:rsidRPr="00380A2E">
          <w:rPr>
            <w:rFonts w:ascii="Times New Roman" w:hAnsi="Times New Roman"/>
          </w:rPr>
          <w:fldChar w:fldCharType="begin"/>
        </w:r>
        <w:r w:rsidRPr="00380A2E">
          <w:rPr>
            <w:rFonts w:ascii="Times New Roman" w:hAnsi="Times New Roman"/>
          </w:rPr>
          <w:instrText>PAGE   \* MERGEFORMAT</w:instrText>
        </w:r>
        <w:r w:rsidRPr="00380A2E">
          <w:rPr>
            <w:rFonts w:ascii="Times New Roman" w:hAnsi="Times New Roman"/>
          </w:rPr>
          <w:fldChar w:fldCharType="separate"/>
        </w:r>
        <w:r w:rsidR="002962E7" w:rsidRPr="002962E7">
          <w:rPr>
            <w:rFonts w:ascii="Times New Roman" w:hAnsi="Times New Roman"/>
            <w:noProof/>
            <w:lang w:val="bg-BG"/>
          </w:rPr>
          <w:t>5</w:t>
        </w:r>
        <w:r w:rsidRPr="00380A2E">
          <w:rPr>
            <w:rFonts w:ascii="Times New Roman" w:hAnsi="Times New Roman"/>
          </w:rPr>
          <w:fldChar w:fldCharType="end"/>
        </w:r>
      </w:p>
    </w:sdtContent>
  </w:sdt>
  <w:p w:rsidR="00E41081" w:rsidRDefault="00E4108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081" w:rsidRPr="00FC5C31" w:rsidRDefault="00E4108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66E69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E41081" w:rsidRPr="002F43DC" w:rsidTr="003568BF">
      <w:trPr>
        <w:trHeight w:val="1013"/>
      </w:trPr>
      <w:tc>
        <w:tcPr>
          <w:tcW w:w="1965" w:type="dxa"/>
          <w:hideMark/>
        </w:tcPr>
        <w:p w:rsidR="00E41081" w:rsidRPr="002F43DC" w:rsidRDefault="00E41081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" name="Картина 19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E41081" w:rsidRPr="00D74EBB" w:rsidRDefault="00E41081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E41081" w:rsidRPr="009160D3" w:rsidRDefault="00E4108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Pr="00D74EBB">
            <w:rPr>
              <w:rFonts w:ascii="Times New Roman" w:eastAsia="Calibri" w:hAnsi="Times New Roman"/>
              <w:noProof/>
            </w:rPr>
            <w:t xml:space="preserve"> </w:t>
          </w:r>
          <w:r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Pr="00D74EBB">
            <w:rPr>
              <w:rFonts w:ascii="Times New Roman" w:eastAsia="Calibri" w:hAnsi="Times New Roman"/>
              <w:noProof/>
            </w:rPr>
            <w:t xml:space="preserve"> </w:t>
          </w:r>
          <w:r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Pr="00D74EBB">
            <w:rPr>
              <w:rFonts w:ascii="Times New Roman" w:eastAsia="Calibri" w:hAnsi="Times New Roman"/>
              <w:noProof/>
            </w:rPr>
            <w:t xml:space="preserve"> </w:t>
          </w:r>
          <w:r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E41081" w:rsidRPr="00D74EBB" w:rsidRDefault="00E4108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9C0461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Pr="009C0461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E41081" w:rsidRPr="002F43DC" w:rsidRDefault="00474D33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E41081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E41081" w:rsidRPr="002F43DC" w:rsidRDefault="00E41081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 w:rsidRPr="00FC5C31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-17780</wp:posOffset>
                </wp:positionV>
                <wp:extent cx="1854200" cy="718820"/>
                <wp:effectExtent l="0" t="0" r="0" b="5080"/>
                <wp:wrapNone/>
                <wp:docPr id="20" name="Картина 20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E41081" w:rsidRPr="002F43DC" w:rsidRDefault="00E41081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D33" w:rsidRDefault="00474D33">
      <w:r>
        <w:separator/>
      </w:r>
    </w:p>
  </w:footnote>
  <w:footnote w:type="continuationSeparator" w:id="0">
    <w:p w:rsidR="00474D33" w:rsidRDefault="00474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081" w:rsidRPr="00D74EBB" w:rsidRDefault="00E41081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8" name="Картина 1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D74EBB">
      <w:rPr>
        <w:b/>
        <w:spacing w:val="40"/>
        <w:sz w:val="30"/>
        <w:szCs w:val="30"/>
        <w:u w:val="none"/>
      </w:rPr>
      <w:t>РЕПУБЛИКА БЪЛГАРИЯ</w:t>
    </w:r>
  </w:p>
  <w:p w:rsidR="00E41081" w:rsidRPr="00D74EBB" w:rsidRDefault="00E41081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>Министерство на околната среда и водите</w:t>
    </w:r>
  </w:p>
  <w:p w:rsidR="00E41081" w:rsidRPr="00D74EBB" w:rsidRDefault="00E41081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3609"/>
    <w:multiLevelType w:val="hybridMultilevel"/>
    <w:tmpl w:val="E7D0B958"/>
    <w:lvl w:ilvl="0" w:tplc="62280478">
      <w:start w:val="1"/>
      <w:numFmt w:val="decimal"/>
      <w:lvlText w:val="2.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4CCA"/>
    <w:multiLevelType w:val="hybridMultilevel"/>
    <w:tmpl w:val="52CE3458"/>
    <w:lvl w:ilvl="0" w:tplc="D1E4AD3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23C2"/>
    <w:multiLevelType w:val="multilevel"/>
    <w:tmpl w:val="9B9E6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1547ED"/>
    <w:multiLevelType w:val="hybridMultilevel"/>
    <w:tmpl w:val="008081E6"/>
    <w:lvl w:ilvl="0" w:tplc="6A6C312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B00A0"/>
    <w:multiLevelType w:val="hybridMultilevel"/>
    <w:tmpl w:val="5DE20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25DC"/>
    <w:multiLevelType w:val="hybridMultilevel"/>
    <w:tmpl w:val="6A8C1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760A3"/>
    <w:multiLevelType w:val="hybridMultilevel"/>
    <w:tmpl w:val="2A6E1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1995A82"/>
    <w:multiLevelType w:val="hybridMultilevel"/>
    <w:tmpl w:val="D10C6D5E"/>
    <w:lvl w:ilvl="0" w:tplc="0402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9" w15:restartNumberingAfterBreak="0">
    <w:nsid w:val="132E0B0E"/>
    <w:multiLevelType w:val="hybridMultilevel"/>
    <w:tmpl w:val="8E3642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42EA5"/>
    <w:multiLevelType w:val="hybridMultilevel"/>
    <w:tmpl w:val="4E0201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110BF"/>
    <w:multiLevelType w:val="multilevel"/>
    <w:tmpl w:val="0402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030914"/>
    <w:multiLevelType w:val="hybridMultilevel"/>
    <w:tmpl w:val="2E7E05BA"/>
    <w:lvl w:ilvl="0" w:tplc="B57490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B65A2"/>
    <w:multiLevelType w:val="hybridMultilevel"/>
    <w:tmpl w:val="91F25D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47682"/>
    <w:multiLevelType w:val="hybridMultilevel"/>
    <w:tmpl w:val="73A644E8"/>
    <w:lvl w:ilvl="0" w:tplc="6A6C312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A6CA5"/>
    <w:multiLevelType w:val="hybridMultilevel"/>
    <w:tmpl w:val="9208EA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05CF2"/>
    <w:multiLevelType w:val="hybridMultilevel"/>
    <w:tmpl w:val="400EDEE2"/>
    <w:lvl w:ilvl="0" w:tplc="90FA4B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75DC6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8415073"/>
    <w:multiLevelType w:val="hybridMultilevel"/>
    <w:tmpl w:val="2BC80CC8"/>
    <w:lvl w:ilvl="0" w:tplc="48D45B1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818BB"/>
    <w:multiLevelType w:val="hybridMultilevel"/>
    <w:tmpl w:val="07AC9E80"/>
    <w:lvl w:ilvl="0" w:tplc="48D45B1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50BDB"/>
    <w:multiLevelType w:val="hybridMultilevel"/>
    <w:tmpl w:val="5CAA49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095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E3FBA"/>
    <w:multiLevelType w:val="multilevel"/>
    <w:tmpl w:val="0402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A072B4"/>
    <w:multiLevelType w:val="hybridMultilevel"/>
    <w:tmpl w:val="4CE2EADA"/>
    <w:lvl w:ilvl="0" w:tplc="90FA4B1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0CC0B78"/>
    <w:multiLevelType w:val="hybridMultilevel"/>
    <w:tmpl w:val="581477FC"/>
    <w:lvl w:ilvl="0" w:tplc="0402000F">
      <w:start w:val="1"/>
      <w:numFmt w:val="decimal"/>
      <w:lvlText w:val="%1."/>
      <w:lvlJc w:val="left"/>
      <w:pPr>
        <w:ind w:left="1069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A11F9"/>
    <w:multiLevelType w:val="hybridMultilevel"/>
    <w:tmpl w:val="A3E4DA1A"/>
    <w:lvl w:ilvl="0" w:tplc="4EC8D1D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9055E"/>
    <w:multiLevelType w:val="multilevel"/>
    <w:tmpl w:val="D3D05B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608529E"/>
    <w:multiLevelType w:val="hybridMultilevel"/>
    <w:tmpl w:val="F79EF06A"/>
    <w:lvl w:ilvl="0" w:tplc="2C341C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76A6C50"/>
    <w:multiLevelType w:val="hybridMultilevel"/>
    <w:tmpl w:val="56F438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C6471"/>
    <w:multiLevelType w:val="hybridMultilevel"/>
    <w:tmpl w:val="FE20DE16"/>
    <w:lvl w:ilvl="0" w:tplc="90FA4B1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94819"/>
    <w:multiLevelType w:val="hybridMultilevel"/>
    <w:tmpl w:val="76809F0E"/>
    <w:lvl w:ilvl="0" w:tplc="90FA4B12">
      <w:numFmt w:val="bullet"/>
      <w:lvlText w:val="-"/>
      <w:lvlJc w:val="left"/>
      <w:pPr>
        <w:ind w:left="264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32" w15:restartNumberingAfterBreak="0">
    <w:nsid w:val="6CC91E5F"/>
    <w:multiLevelType w:val="hybridMultilevel"/>
    <w:tmpl w:val="B27E19F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F960AE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FB7581"/>
    <w:multiLevelType w:val="hybridMultilevel"/>
    <w:tmpl w:val="2E282F76"/>
    <w:lvl w:ilvl="0" w:tplc="90FA4B1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5E03BE"/>
    <w:multiLevelType w:val="hybridMultilevel"/>
    <w:tmpl w:val="81A65ED4"/>
    <w:lvl w:ilvl="0" w:tplc="0CC8D93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A2F14"/>
    <w:multiLevelType w:val="hybridMultilevel"/>
    <w:tmpl w:val="7B1AF7B6"/>
    <w:lvl w:ilvl="0" w:tplc="90FA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9"/>
  </w:num>
  <w:num w:numId="4">
    <w:abstractNumId w:val="25"/>
  </w:num>
  <w:num w:numId="5">
    <w:abstractNumId w:val="13"/>
  </w:num>
  <w:num w:numId="6">
    <w:abstractNumId w:val="28"/>
  </w:num>
  <w:num w:numId="7">
    <w:abstractNumId w:val="24"/>
  </w:num>
  <w:num w:numId="8">
    <w:abstractNumId w:val="6"/>
  </w:num>
  <w:num w:numId="9">
    <w:abstractNumId w:val="5"/>
  </w:num>
  <w:num w:numId="10">
    <w:abstractNumId w:val="21"/>
  </w:num>
  <w:num w:numId="11">
    <w:abstractNumId w:val="15"/>
  </w:num>
  <w:num w:numId="12">
    <w:abstractNumId w:val="18"/>
  </w:num>
  <w:num w:numId="13">
    <w:abstractNumId w:val="26"/>
  </w:num>
  <w:num w:numId="14">
    <w:abstractNumId w:val="9"/>
  </w:num>
  <w:num w:numId="15">
    <w:abstractNumId w:val="1"/>
  </w:num>
  <w:num w:numId="16">
    <w:abstractNumId w:val="33"/>
  </w:num>
  <w:num w:numId="17">
    <w:abstractNumId w:val="2"/>
  </w:num>
  <w:num w:numId="18">
    <w:abstractNumId w:val="11"/>
  </w:num>
  <w:num w:numId="19">
    <w:abstractNumId w:val="32"/>
  </w:num>
  <w:num w:numId="20">
    <w:abstractNumId w:val="22"/>
  </w:num>
  <w:num w:numId="21">
    <w:abstractNumId w:val="10"/>
  </w:num>
  <w:num w:numId="22">
    <w:abstractNumId w:val="34"/>
  </w:num>
  <w:num w:numId="23">
    <w:abstractNumId w:val="8"/>
  </w:num>
  <w:num w:numId="24">
    <w:abstractNumId w:val="27"/>
  </w:num>
  <w:num w:numId="25">
    <w:abstractNumId w:val="30"/>
  </w:num>
  <w:num w:numId="26">
    <w:abstractNumId w:val="4"/>
  </w:num>
  <w:num w:numId="27">
    <w:abstractNumId w:val="16"/>
  </w:num>
  <w:num w:numId="28">
    <w:abstractNumId w:val="31"/>
  </w:num>
  <w:num w:numId="29">
    <w:abstractNumId w:val="23"/>
  </w:num>
  <w:num w:numId="30">
    <w:abstractNumId w:val="12"/>
  </w:num>
  <w:num w:numId="31">
    <w:abstractNumId w:val="36"/>
  </w:num>
  <w:num w:numId="32">
    <w:abstractNumId w:val="3"/>
  </w:num>
  <w:num w:numId="33">
    <w:abstractNumId w:val="0"/>
  </w:num>
  <w:num w:numId="34">
    <w:abstractNumId w:val="14"/>
  </w:num>
  <w:num w:numId="35">
    <w:abstractNumId w:val="20"/>
  </w:num>
  <w:num w:numId="36">
    <w:abstractNumId w:val="19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6AD"/>
    <w:rsid w:val="0000306F"/>
    <w:rsid w:val="000115D7"/>
    <w:rsid w:val="000117C5"/>
    <w:rsid w:val="00022011"/>
    <w:rsid w:val="000239A2"/>
    <w:rsid w:val="00023AE8"/>
    <w:rsid w:val="00030F44"/>
    <w:rsid w:val="00031726"/>
    <w:rsid w:val="00033683"/>
    <w:rsid w:val="000342B1"/>
    <w:rsid w:val="00036EB5"/>
    <w:rsid w:val="000370D9"/>
    <w:rsid w:val="00040AFB"/>
    <w:rsid w:val="00042604"/>
    <w:rsid w:val="0004334C"/>
    <w:rsid w:val="000446C4"/>
    <w:rsid w:val="000457E9"/>
    <w:rsid w:val="00050088"/>
    <w:rsid w:val="0005385E"/>
    <w:rsid w:val="00056AFD"/>
    <w:rsid w:val="00065569"/>
    <w:rsid w:val="00066457"/>
    <w:rsid w:val="00066AA2"/>
    <w:rsid w:val="00070673"/>
    <w:rsid w:val="0007606B"/>
    <w:rsid w:val="00083A09"/>
    <w:rsid w:val="0009564B"/>
    <w:rsid w:val="00096AC7"/>
    <w:rsid w:val="000A5E89"/>
    <w:rsid w:val="000B3FD0"/>
    <w:rsid w:val="000C447E"/>
    <w:rsid w:val="000C6C6E"/>
    <w:rsid w:val="000D1E69"/>
    <w:rsid w:val="000D510F"/>
    <w:rsid w:val="000D7B37"/>
    <w:rsid w:val="000F625E"/>
    <w:rsid w:val="000F707A"/>
    <w:rsid w:val="001072C2"/>
    <w:rsid w:val="001073F0"/>
    <w:rsid w:val="00110C5C"/>
    <w:rsid w:val="00112CB6"/>
    <w:rsid w:val="00122507"/>
    <w:rsid w:val="001230E7"/>
    <w:rsid w:val="00126681"/>
    <w:rsid w:val="00137B08"/>
    <w:rsid w:val="00142207"/>
    <w:rsid w:val="00142B7C"/>
    <w:rsid w:val="001507A8"/>
    <w:rsid w:val="00151AC4"/>
    <w:rsid w:val="00151E0C"/>
    <w:rsid w:val="001542DB"/>
    <w:rsid w:val="00154597"/>
    <w:rsid w:val="00157D1E"/>
    <w:rsid w:val="00160CA5"/>
    <w:rsid w:val="001658A1"/>
    <w:rsid w:val="00166386"/>
    <w:rsid w:val="001712C3"/>
    <w:rsid w:val="00173993"/>
    <w:rsid w:val="00174BD0"/>
    <w:rsid w:val="00180042"/>
    <w:rsid w:val="00181D2D"/>
    <w:rsid w:val="0018511F"/>
    <w:rsid w:val="001868EE"/>
    <w:rsid w:val="001879A2"/>
    <w:rsid w:val="00190A00"/>
    <w:rsid w:val="0019467E"/>
    <w:rsid w:val="00195F85"/>
    <w:rsid w:val="00196E9E"/>
    <w:rsid w:val="00197E94"/>
    <w:rsid w:val="001A0122"/>
    <w:rsid w:val="001A719A"/>
    <w:rsid w:val="001A7482"/>
    <w:rsid w:val="001B0BBA"/>
    <w:rsid w:val="001B170D"/>
    <w:rsid w:val="001B4BA5"/>
    <w:rsid w:val="001B7E06"/>
    <w:rsid w:val="001C2941"/>
    <w:rsid w:val="001C5702"/>
    <w:rsid w:val="001C6903"/>
    <w:rsid w:val="001D354B"/>
    <w:rsid w:val="001E10FE"/>
    <w:rsid w:val="001E25CF"/>
    <w:rsid w:val="001E4B16"/>
    <w:rsid w:val="001E4CAF"/>
    <w:rsid w:val="001E55F5"/>
    <w:rsid w:val="00200854"/>
    <w:rsid w:val="00202BA8"/>
    <w:rsid w:val="0020512A"/>
    <w:rsid w:val="0020653E"/>
    <w:rsid w:val="00207F3B"/>
    <w:rsid w:val="00212AF2"/>
    <w:rsid w:val="002174E1"/>
    <w:rsid w:val="002208BC"/>
    <w:rsid w:val="00220E61"/>
    <w:rsid w:val="00221BF5"/>
    <w:rsid w:val="0022332A"/>
    <w:rsid w:val="002264E1"/>
    <w:rsid w:val="002273FE"/>
    <w:rsid w:val="00230A08"/>
    <w:rsid w:val="00233451"/>
    <w:rsid w:val="00237CF3"/>
    <w:rsid w:val="0024120B"/>
    <w:rsid w:val="00243B83"/>
    <w:rsid w:val="00250F43"/>
    <w:rsid w:val="00251529"/>
    <w:rsid w:val="002535BE"/>
    <w:rsid w:val="002542ED"/>
    <w:rsid w:val="00260C68"/>
    <w:rsid w:val="002619AC"/>
    <w:rsid w:val="002663AA"/>
    <w:rsid w:val="00266D04"/>
    <w:rsid w:val="00267752"/>
    <w:rsid w:val="002706B8"/>
    <w:rsid w:val="0027293A"/>
    <w:rsid w:val="0028123C"/>
    <w:rsid w:val="00285B88"/>
    <w:rsid w:val="002932AB"/>
    <w:rsid w:val="00293AAD"/>
    <w:rsid w:val="00294752"/>
    <w:rsid w:val="002962E7"/>
    <w:rsid w:val="002976D4"/>
    <w:rsid w:val="002A0865"/>
    <w:rsid w:val="002A19F1"/>
    <w:rsid w:val="002A2BEC"/>
    <w:rsid w:val="002A443A"/>
    <w:rsid w:val="002A51EB"/>
    <w:rsid w:val="002A53CC"/>
    <w:rsid w:val="002A59C9"/>
    <w:rsid w:val="002A7649"/>
    <w:rsid w:val="002B194D"/>
    <w:rsid w:val="002B37E8"/>
    <w:rsid w:val="002B670D"/>
    <w:rsid w:val="002B7809"/>
    <w:rsid w:val="002C021B"/>
    <w:rsid w:val="002C2AAD"/>
    <w:rsid w:val="002D7EF2"/>
    <w:rsid w:val="002E0586"/>
    <w:rsid w:val="002E0F2A"/>
    <w:rsid w:val="002E25EF"/>
    <w:rsid w:val="002E3260"/>
    <w:rsid w:val="002F0B53"/>
    <w:rsid w:val="002F0C38"/>
    <w:rsid w:val="002F1831"/>
    <w:rsid w:val="002F19D6"/>
    <w:rsid w:val="002F43DC"/>
    <w:rsid w:val="00300430"/>
    <w:rsid w:val="00304041"/>
    <w:rsid w:val="00310DE7"/>
    <w:rsid w:val="003118C5"/>
    <w:rsid w:val="00312A48"/>
    <w:rsid w:val="0031305B"/>
    <w:rsid w:val="003144AD"/>
    <w:rsid w:val="00320E0D"/>
    <w:rsid w:val="00324274"/>
    <w:rsid w:val="00326A34"/>
    <w:rsid w:val="0033445D"/>
    <w:rsid w:val="00335ECB"/>
    <w:rsid w:val="00340466"/>
    <w:rsid w:val="003406A3"/>
    <w:rsid w:val="00342688"/>
    <w:rsid w:val="003437AE"/>
    <w:rsid w:val="003464C4"/>
    <w:rsid w:val="00350FE1"/>
    <w:rsid w:val="00352F4E"/>
    <w:rsid w:val="003568BF"/>
    <w:rsid w:val="003619C3"/>
    <w:rsid w:val="00374C35"/>
    <w:rsid w:val="00380A2E"/>
    <w:rsid w:val="003820FD"/>
    <w:rsid w:val="00396340"/>
    <w:rsid w:val="003A3E07"/>
    <w:rsid w:val="003B10A7"/>
    <w:rsid w:val="003B15A7"/>
    <w:rsid w:val="003B5C8A"/>
    <w:rsid w:val="003C0FBE"/>
    <w:rsid w:val="003C13D2"/>
    <w:rsid w:val="003C3D9A"/>
    <w:rsid w:val="003C4252"/>
    <w:rsid w:val="003C53E8"/>
    <w:rsid w:val="003D3FF4"/>
    <w:rsid w:val="003D573B"/>
    <w:rsid w:val="003D64E0"/>
    <w:rsid w:val="003E7F99"/>
    <w:rsid w:val="003F7D27"/>
    <w:rsid w:val="004011C0"/>
    <w:rsid w:val="00401BC7"/>
    <w:rsid w:val="00401EE0"/>
    <w:rsid w:val="00402C47"/>
    <w:rsid w:val="0040427F"/>
    <w:rsid w:val="00407BDD"/>
    <w:rsid w:val="004137E6"/>
    <w:rsid w:val="00414800"/>
    <w:rsid w:val="00416332"/>
    <w:rsid w:val="004174F6"/>
    <w:rsid w:val="004176A8"/>
    <w:rsid w:val="0043071D"/>
    <w:rsid w:val="00440511"/>
    <w:rsid w:val="00446795"/>
    <w:rsid w:val="00446FB7"/>
    <w:rsid w:val="0044763D"/>
    <w:rsid w:val="0045384C"/>
    <w:rsid w:val="00474D33"/>
    <w:rsid w:val="00476BF5"/>
    <w:rsid w:val="004808D8"/>
    <w:rsid w:val="00482648"/>
    <w:rsid w:val="004844B6"/>
    <w:rsid w:val="004951B6"/>
    <w:rsid w:val="00495F21"/>
    <w:rsid w:val="004A003A"/>
    <w:rsid w:val="004A203A"/>
    <w:rsid w:val="004A2AD6"/>
    <w:rsid w:val="004A7EA5"/>
    <w:rsid w:val="004B112B"/>
    <w:rsid w:val="004B46A2"/>
    <w:rsid w:val="004C00AF"/>
    <w:rsid w:val="004C3144"/>
    <w:rsid w:val="004C491C"/>
    <w:rsid w:val="004C7827"/>
    <w:rsid w:val="004C7DB9"/>
    <w:rsid w:val="004D1054"/>
    <w:rsid w:val="004D33EA"/>
    <w:rsid w:val="004D3542"/>
    <w:rsid w:val="004D3EFF"/>
    <w:rsid w:val="004D4004"/>
    <w:rsid w:val="004D645C"/>
    <w:rsid w:val="004D7C5F"/>
    <w:rsid w:val="004E2DA9"/>
    <w:rsid w:val="004E3754"/>
    <w:rsid w:val="004E70CF"/>
    <w:rsid w:val="004F04D9"/>
    <w:rsid w:val="004F1B64"/>
    <w:rsid w:val="004F262A"/>
    <w:rsid w:val="004F2E2E"/>
    <w:rsid w:val="004F32C0"/>
    <w:rsid w:val="004F765C"/>
    <w:rsid w:val="005021A6"/>
    <w:rsid w:val="00504B7F"/>
    <w:rsid w:val="00514698"/>
    <w:rsid w:val="0051471E"/>
    <w:rsid w:val="00516D3B"/>
    <w:rsid w:val="00524417"/>
    <w:rsid w:val="00524730"/>
    <w:rsid w:val="00526D4C"/>
    <w:rsid w:val="00531ECA"/>
    <w:rsid w:val="0053344F"/>
    <w:rsid w:val="00542A77"/>
    <w:rsid w:val="00544922"/>
    <w:rsid w:val="00544ED2"/>
    <w:rsid w:val="0054547E"/>
    <w:rsid w:val="00551D2B"/>
    <w:rsid w:val="00556153"/>
    <w:rsid w:val="00557843"/>
    <w:rsid w:val="00560146"/>
    <w:rsid w:val="00562AAB"/>
    <w:rsid w:val="00562AFE"/>
    <w:rsid w:val="00567EA1"/>
    <w:rsid w:val="0057056E"/>
    <w:rsid w:val="00571A9B"/>
    <w:rsid w:val="00574C2E"/>
    <w:rsid w:val="00575C85"/>
    <w:rsid w:val="00576963"/>
    <w:rsid w:val="00576F8E"/>
    <w:rsid w:val="00581F83"/>
    <w:rsid w:val="00584C6E"/>
    <w:rsid w:val="00595361"/>
    <w:rsid w:val="005959B2"/>
    <w:rsid w:val="005A09D0"/>
    <w:rsid w:val="005A2999"/>
    <w:rsid w:val="005A3205"/>
    <w:rsid w:val="005A3B17"/>
    <w:rsid w:val="005A7220"/>
    <w:rsid w:val="005A743E"/>
    <w:rsid w:val="005A7536"/>
    <w:rsid w:val="005B69F7"/>
    <w:rsid w:val="005B7F47"/>
    <w:rsid w:val="005C0067"/>
    <w:rsid w:val="005C29DD"/>
    <w:rsid w:val="005C33AA"/>
    <w:rsid w:val="005C57BC"/>
    <w:rsid w:val="005D7788"/>
    <w:rsid w:val="005E4A1B"/>
    <w:rsid w:val="005F23E5"/>
    <w:rsid w:val="005F34F9"/>
    <w:rsid w:val="005F6ACD"/>
    <w:rsid w:val="005F7BA4"/>
    <w:rsid w:val="00600B1E"/>
    <w:rsid w:val="00601D2F"/>
    <w:rsid w:val="00602A0B"/>
    <w:rsid w:val="006039E5"/>
    <w:rsid w:val="006040FA"/>
    <w:rsid w:val="00607096"/>
    <w:rsid w:val="006105E2"/>
    <w:rsid w:val="00611F20"/>
    <w:rsid w:val="00612441"/>
    <w:rsid w:val="006134DB"/>
    <w:rsid w:val="006171EB"/>
    <w:rsid w:val="00622B32"/>
    <w:rsid w:val="00624627"/>
    <w:rsid w:val="00631DCA"/>
    <w:rsid w:val="006340C8"/>
    <w:rsid w:val="006408AB"/>
    <w:rsid w:val="0064092B"/>
    <w:rsid w:val="0064168A"/>
    <w:rsid w:val="00643C98"/>
    <w:rsid w:val="00646378"/>
    <w:rsid w:val="00653761"/>
    <w:rsid w:val="00654471"/>
    <w:rsid w:val="006607A7"/>
    <w:rsid w:val="00661C46"/>
    <w:rsid w:val="00662464"/>
    <w:rsid w:val="0067078F"/>
    <w:rsid w:val="0067090A"/>
    <w:rsid w:val="00672E52"/>
    <w:rsid w:val="00673D7C"/>
    <w:rsid w:val="00675184"/>
    <w:rsid w:val="006816CA"/>
    <w:rsid w:val="006842BB"/>
    <w:rsid w:val="00685299"/>
    <w:rsid w:val="006868E4"/>
    <w:rsid w:val="006927AB"/>
    <w:rsid w:val="00693166"/>
    <w:rsid w:val="006A0BCA"/>
    <w:rsid w:val="006A3E80"/>
    <w:rsid w:val="006A47CF"/>
    <w:rsid w:val="006A500F"/>
    <w:rsid w:val="006A6644"/>
    <w:rsid w:val="006A7F7C"/>
    <w:rsid w:val="006B0B9A"/>
    <w:rsid w:val="006B25DC"/>
    <w:rsid w:val="006B5458"/>
    <w:rsid w:val="006B608D"/>
    <w:rsid w:val="006C38D7"/>
    <w:rsid w:val="006D21A3"/>
    <w:rsid w:val="006E1608"/>
    <w:rsid w:val="006F40AF"/>
    <w:rsid w:val="006F4929"/>
    <w:rsid w:val="007009B6"/>
    <w:rsid w:val="00701967"/>
    <w:rsid w:val="00702DDF"/>
    <w:rsid w:val="00703205"/>
    <w:rsid w:val="007076C9"/>
    <w:rsid w:val="00716A43"/>
    <w:rsid w:val="0072234E"/>
    <w:rsid w:val="00731CCD"/>
    <w:rsid w:val="00733B7D"/>
    <w:rsid w:val="0073428E"/>
    <w:rsid w:val="00735898"/>
    <w:rsid w:val="00742897"/>
    <w:rsid w:val="0074472F"/>
    <w:rsid w:val="007533AE"/>
    <w:rsid w:val="007567B2"/>
    <w:rsid w:val="0075735A"/>
    <w:rsid w:val="007719EF"/>
    <w:rsid w:val="007830BB"/>
    <w:rsid w:val="007868B3"/>
    <w:rsid w:val="0079186A"/>
    <w:rsid w:val="007A23B0"/>
    <w:rsid w:val="007A29AF"/>
    <w:rsid w:val="007A4EAF"/>
    <w:rsid w:val="007A547D"/>
    <w:rsid w:val="007A6290"/>
    <w:rsid w:val="007A769C"/>
    <w:rsid w:val="007B1BBB"/>
    <w:rsid w:val="007B5BE6"/>
    <w:rsid w:val="007D21EF"/>
    <w:rsid w:val="007D652C"/>
    <w:rsid w:val="007E21F8"/>
    <w:rsid w:val="007E2CD0"/>
    <w:rsid w:val="007E7EE4"/>
    <w:rsid w:val="00802BA9"/>
    <w:rsid w:val="00803774"/>
    <w:rsid w:val="00807EE9"/>
    <w:rsid w:val="00811EBD"/>
    <w:rsid w:val="008133C2"/>
    <w:rsid w:val="008155E0"/>
    <w:rsid w:val="00815CF7"/>
    <w:rsid w:val="008203A6"/>
    <w:rsid w:val="00820556"/>
    <w:rsid w:val="008403F9"/>
    <w:rsid w:val="00842F0C"/>
    <w:rsid w:val="008456DB"/>
    <w:rsid w:val="00852478"/>
    <w:rsid w:val="0085348A"/>
    <w:rsid w:val="00857AC0"/>
    <w:rsid w:val="00870F88"/>
    <w:rsid w:val="008719BB"/>
    <w:rsid w:val="00873DA1"/>
    <w:rsid w:val="00876456"/>
    <w:rsid w:val="0087718E"/>
    <w:rsid w:val="00881781"/>
    <w:rsid w:val="00887321"/>
    <w:rsid w:val="00891BBA"/>
    <w:rsid w:val="00892294"/>
    <w:rsid w:val="0089242E"/>
    <w:rsid w:val="008A098F"/>
    <w:rsid w:val="008A2513"/>
    <w:rsid w:val="008A5116"/>
    <w:rsid w:val="008B0206"/>
    <w:rsid w:val="008B1300"/>
    <w:rsid w:val="008B3AF3"/>
    <w:rsid w:val="008B540D"/>
    <w:rsid w:val="008B576D"/>
    <w:rsid w:val="008C38C1"/>
    <w:rsid w:val="008C475B"/>
    <w:rsid w:val="008C48AD"/>
    <w:rsid w:val="008D488C"/>
    <w:rsid w:val="008D73F7"/>
    <w:rsid w:val="008F49B1"/>
    <w:rsid w:val="009160D3"/>
    <w:rsid w:val="00936425"/>
    <w:rsid w:val="009373B6"/>
    <w:rsid w:val="009427C8"/>
    <w:rsid w:val="00946775"/>
    <w:rsid w:val="00946D85"/>
    <w:rsid w:val="009561F8"/>
    <w:rsid w:val="00960D6E"/>
    <w:rsid w:val="009669E3"/>
    <w:rsid w:val="00972256"/>
    <w:rsid w:val="0097281D"/>
    <w:rsid w:val="00973C05"/>
    <w:rsid w:val="00974296"/>
    <w:rsid w:val="00974546"/>
    <w:rsid w:val="00974E1F"/>
    <w:rsid w:val="00982D42"/>
    <w:rsid w:val="00983828"/>
    <w:rsid w:val="00985803"/>
    <w:rsid w:val="00985BB4"/>
    <w:rsid w:val="00990453"/>
    <w:rsid w:val="009906F9"/>
    <w:rsid w:val="00995F09"/>
    <w:rsid w:val="00997E13"/>
    <w:rsid w:val="009A32CC"/>
    <w:rsid w:val="009A3B69"/>
    <w:rsid w:val="009A472B"/>
    <w:rsid w:val="009A49E5"/>
    <w:rsid w:val="009A674D"/>
    <w:rsid w:val="009B0D58"/>
    <w:rsid w:val="009B58D3"/>
    <w:rsid w:val="009B746D"/>
    <w:rsid w:val="009C28A8"/>
    <w:rsid w:val="009C569B"/>
    <w:rsid w:val="009C7D75"/>
    <w:rsid w:val="009D04BE"/>
    <w:rsid w:val="009D2E64"/>
    <w:rsid w:val="009D4048"/>
    <w:rsid w:val="009D5CB3"/>
    <w:rsid w:val="009E24BD"/>
    <w:rsid w:val="009E6F5B"/>
    <w:rsid w:val="009E7D8E"/>
    <w:rsid w:val="009F0994"/>
    <w:rsid w:val="009F2585"/>
    <w:rsid w:val="009F46CD"/>
    <w:rsid w:val="009F6B40"/>
    <w:rsid w:val="00A021D9"/>
    <w:rsid w:val="00A07CB7"/>
    <w:rsid w:val="00A1320E"/>
    <w:rsid w:val="00A20916"/>
    <w:rsid w:val="00A303E1"/>
    <w:rsid w:val="00A31F08"/>
    <w:rsid w:val="00A335ED"/>
    <w:rsid w:val="00A35E15"/>
    <w:rsid w:val="00A712D9"/>
    <w:rsid w:val="00A7322F"/>
    <w:rsid w:val="00A75474"/>
    <w:rsid w:val="00A823CC"/>
    <w:rsid w:val="00A83E8B"/>
    <w:rsid w:val="00A86FE3"/>
    <w:rsid w:val="00A976B3"/>
    <w:rsid w:val="00AA3835"/>
    <w:rsid w:val="00AA57C9"/>
    <w:rsid w:val="00AA6CA6"/>
    <w:rsid w:val="00AB12C5"/>
    <w:rsid w:val="00AC0183"/>
    <w:rsid w:val="00AC64C1"/>
    <w:rsid w:val="00AC6E9B"/>
    <w:rsid w:val="00AD0109"/>
    <w:rsid w:val="00AD138E"/>
    <w:rsid w:val="00AD13E8"/>
    <w:rsid w:val="00AD496D"/>
    <w:rsid w:val="00AE4083"/>
    <w:rsid w:val="00AE5747"/>
    <w:rsid w:val="00AF3266"/>
    <w:rsid w:val="00AF5C7E"/>
    <w:rsid w:val="00B028BB"/>
    <w:rsid w:val="00B04394"/>
    <w:rsid w:val="00B060AE"/>
    <w:rsid w:val="00B07AE7"/>
    <w:rsid w:val="00B14240"/>
    <w:rsid w:val="00B14760"/>
    <w:rsid w:val="00B1767A"/>
    <w:rsid w:val="00B239ED"/>
    <w:rsid w:val="00B30CC0"/>
    <w:rsid w:val="00B31B9F"/>
    <w:rsid w:val="00B31F49"/>
    <w:rsid w:val="00B35E47"/>
    <w:rsid w:val="00B37914"/>
    <w:rsid w:val="00B40982"/>
    <w:rsid w:val="00B43721"/>
    <w:rsid w:val="00B46402"/>
    <w:rsid w:val="00B502C9"/>
    <w:rsid w:val="00B5085A"/>
    <w:rsid w:val="00B51C2C"/>
    <w:rsid w:val="00B51FAF"/>
    <w:rsid w:val="00B55A31"/>
    <w:rsid w:val="00B57C79"/>
    <w:rsid w:val="00B57E96"/>
    <w:rsid w:val="00B60B10"/>
    <w:rsid w:val="00B76562"/>
    <w:rsid w:val="00B80F1E"/>
    <w:rsid w:val="00B84A19"/>
    <w:rsid w:val="00B86045"/>
    <w:rsid w:val="00B867BB"/>
    <w:rsid w:val="00B90CC7"/>
    <w:rsid w:val="00B94F93"/>
    <w:rsid w:val="00BA1877"/>
    <w:rsid w:val="00BA344C"/>
    <w:rsid w:val="00BA622F"/>
    <w:rsid w:val="00BB2A0D"/>
    <w:rsid w:val="00BB74DC"/>
    <w:rsid w:val="00BC23D2"/>
    <w:rsid w:val="00BC39CA"/>
    <w:rsid w:val="00BC7F7A"/>
    <w:rsid w:val="00BD0FB7"/>
    <w:rsid w:val="00BD24B1"/>
    <w:rsid w:val="00BD3941"/>
    <w:rsid w:val="00BD4A64"/>
    <w:rsid w:val="00BE1C76"/>
    <w:rsid w:val="00BE5BF4"/>
    <w:rsid w:val="00BE66C0"/>
    <w:rsid w:val="00BE7C4B"/>
    <w:rsid w:val="00BF0194"/>
    <w:rsid w:val="00BF04DB"/>
    <w:rsid w:val="00BF26DD"/>
    <w:rsid w:val="00BF27BB"/>
    <w:rsid w:val="00BF7E53"/>
    <w:rsid w:val="00C00904"/>
    <w:rsid w:val="00C02136"/>
    <w:rsid w:val="00C043D9"/>
    <w:rsid w:val="00C067E8"/>
    <w:rsid w:val="00C07BA3"/>
    <w:rsid w:val="00C1057B"/>
    <w:rsid w:val="00C11A29"/>
    <w:rsid w:val="00C13A66"/>
    <w:rsid w:val="00C1463F"/>
    <w:rsid w:val="00C149D6"/>
    <w:rsid w:val="00C24434"/>
    <w:rsid w:val="00C3280C"/>
    <w:rsid w:val="00C32C1E"/>
    <w:rsid w:val="00C36910"/>
    <w:rsid w:val="00C37565"/>
    <w:rsid w:val="00C473A4"/>
    <w:rsid w:val="00C61D76"/>
    <w:rsid w:val="00C72CE4"/>
    <w:rsid w:val="00C73DF1"/>
    <w:rsid w:val="00C741A9"/>
    <w:rsid w:val="00C75FB3"/>
    <w:rsid w:val="00C76288"/>
    <w:rsid w:val="00C80045"/>
    <w:rsid w:val="00C82901"/>
    <w:rsid w:val="00C879EB"/>
    <w:rsid w:val="00C91DFF"/>
    <w:rsid w:val="00C9282E"/>
    <w:rsid w:val="00C93923"/>
    <w:rsid w:val="00CA0AA5"/>
    <w:rsid w:val="00CA3258"/>
    <w:rsid w:val="00CA4028"/>
    <w:rsid w:val="00CA4454"/>
    <w:rsid w:val="00CA7A14"/>
    <w:rsid w:val="00CB0BF9"/>
    <w:rsid w:val="00CB4A68"/>
    <w:rsid w:val="00CB6ACF"/>
    <w:rsid w:val="00CC47A6"/>
    <w:rsid w:val="00CC4D6F"/>
    <w:rsid w:val="00CC6AE4"/>
    <w:rsid w:val="00CD151E"/>
    <w:rsid w:val="00CD1F33"/>
    <w:rsid w:val="00CE0B0A"/>
    <w:rsid w:val="00CE2797"/>
    <w:rsid w:val="00CE6147"/>
    <w:rsid w:val="00CE6211"/>
    <w:rsid w:val="00CE6D11"/>
    <w:rsid w:val="00CF1368"/>
    <w:rsid w:val="00CF70B8"/>
    <w:rsid w:val="00CF7802"/>
    <w:rsid w:val="00D0039D"/>
    <w:rsid w:val="00D03B87"/>
    <w:rsid w:val="00D06617"/>
    <w:rsid w:val="00D1082A"/>
    <w:rsid w:val="00D1194B"/>
    <w:rsid w:val="00D14B6C"/>
    <w:rsid w:val="00D228BB"/>
    <w:rsid w:val="00D24C20"/>
    <w:rsid w:val="00D25828"/>
    <w:rsid w:val="00D259F5"/>
    <w:rsid w:val="00D30D16"/>
    <w:rsid w:val="00D3118C"/>
    <w:rsid w:val="00D312E3"/>
    <w:rsid w:val="00D37799"/>
    <w:rsid w:val="00D40E80"/>
    <w:rsid w:val="00D42ACC"/>
    <w:rsid w:val="00D450FA"/>
    <w:rsid w:val="00D46258"/>
    <w:rsid w:val="00D530CC"/>
    <w:rsid w:val="00D536D6"/>
    <w:rsid w:val="00D61AE4"/>
    <w:rsid w:val="00D61C40"/>
    <w:rsid w:val="00D631FA"/>
    <w:rsid w:val="00D678CA"/>
    <w:rsid w:val="00D735B8"/>
    <w:rsid w:val="00D7472F"/>
    <w:rsid w:val="00D74EBB"/>
    <w:rsid w:val="00D76878"/>
    <w:rsid w:val="00D76A97"/>
    <w:rsid w:val="00D827FC"/>
    <w:rsid w:val="00D865ED"/>
    <w:rsid w:val="00D9698C"/>
    <w:rsid w:val="00DA6D59"/>
    <w:rsid w:val="00DB06B0"/>
    <w:rsid w:val="00DB1278"/>
    <w:rsid w:val="00DB30DC"/>
    <w:rsid w:val="00DB3496"/>
    <w:rsid w:val="00DC2310"/>
    <w:rsid w:val="00DC259E"/>
    <w:rsid w:val="00DC3004"/>
    <w:rsid w:val="00DC324F"/>
    <w:rsid w:val="00DC4365"/>
    <w:rsid w:val="00DC5DD9"/>
    <w:rsid w:val="00DD2393"/>
    <w:rsid w:val="00DD43CB"/>
    <w:rsid w:val="00DD572D"/>
    <w:rsid w:val="00DD5C1E"/>
    <w:rsid w:val="00DE388D"/>
    <w:rsid w:val="00DE432A"/>
    <w:rsid w:val="00DF0585"/>
    <w:rsid w:val="00DF6A09"/>
    <w:rsid w:val="00E040F9"/>
    <w:rsid w:val="00E076BA"/>
    <w:rsid w:val="00E1054E"/>
    <w:rsid w:val="00E10E55"/>
    <w:rsid w:val="00E1188A"/>
    <w:rsid w:val="00E15B5B"/>
    <w:rsid w:val="00E17B16"/>
    <w:rsid w:val="00E21FB7"/>
    <w:rsid w:val="00E26868"/>
    <w:rsid w:val="00E344E2"/>
    <w:rsid w:val="00E41081"/>
    <w:rsid w:val="00E43369"/>
    <w:rsid w:val="00E46C1A"/>
    <w:rsid w:val="00E5068E"/>
    <w:rsid w:val="00E5179C"/>
    <w:rsid w:val="00E558CB"/>
    <w:rsid w:val="00E65470"/>
    <w:rsid w:val="00E74367"/>
    <w:rsid w:val="00E7682A"/>
    <w:rsid w:val="00E82945"/>
    <w:rsid w:val="00E844D0"/>
    <w:rsid w:val="00E8610D"/>
    <w:rsid w:val="00E87F77"/>
    <w:rsid w:val="00E93A31"/>
    <w:rsid w:val="00E97500"/>
    <w:rsid w:val="00EA0499"/>
    <w:rsid w:val="00EA13BC"/>
    <w:rsid w:val="00EA3B1F"/>
    <w:rsid w:val="00EB1135"/>
    <w:rsid w:val="00EB1E6B"/>
    <w:rsid w:val="00EB2D47"/>
    <w:rsid w:val="00EB63EB"/>
    <w:rsid w:val="00EC1E00"/>
    <w:rsid w:val="00EC304D"/>
    <w:rsid w:val="00ED1377"/>
    <w:rsid w:val="00ED14C1"/>
    <w:rsid w:val="00ED185A"/>
    <w:rsid w:val="00ED1B17"/>
    <w:rsid w:val="00EE0B12"/>
    <w:rsid w:val="00EE59DE"/>
    <w:rsid w:val="00EF3A61"/>
    <w:rsid w:val="00EF45C3"/>
    <w:rsid w:val="00EF4B50"/>
    <w:rsid w:val="00EF6FCC"/>
    <w:rsid w:val="00EF7410"/>
    <w:rsid w:val="00EF7B86"/>
    <w:rsid w:val="00F00C07"/>
    <w:rsid w:val="00F107B5"/>
    <w:rsid w:val="00F15142"/>
    <w:rsid w:val="00F3043C"/>
    <w:rsid w:val="00F35433"/>
    <w:rsid w:val="00F363CE"/>
    <w:rsid w:val="00F42812"/>
    <w:rsid w:val="00F47093"/>
    <w:rsid w:val="00F477AE"/>
    <w:rsid w:val="00F542B6"/>
    <w:rsid w:val="00F679C4"/>
    <w:rsid w:val="00F72CF1"/>
    <w:rsid w:val="00F771C9"/>
    <w:rsid w:val="00F80042"/>
    <w:rsid w:val="00F80C97"/>
    <w:rsid w:val="00F823B0"/>
    <w:rsid w:val="00F91620"/>
    <w:rsid w:val="00F91C18"/>
    <w:rsid w:val="00F93664"/>
    <w:rsid w:val="00F93DDF"/>
    <w:rsid w:val="00FA2004"/>
    <w:rsid w:val="00FA33EF"/>
    <w:rsid w:val="00FA6413"/>
    <w:rsid w:val="00FB3279"/>
    <w:rsid w:val="00FB55F2"/>
    <w:rsid w:val="00FB6E89"/>
    <w:rsid w:val="00FB72AF"/>
    <w:rsid w:val="00FC43AE"/>
    <w:rsid w:val="00FC5C31"/>
    <w:rsid w:val="00FD099A"/>
    <w:rsid w:val="00FE043A"/>
    <w:rsid w:val="00FE22D9"/>
    <w:rsid w:val="00FF177F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BA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0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c">
    <w:name w:val="Списък на абзаци Знак"/>
    <w:link w:val="ab"/>
    <w:uiPriority w:val="34"/>
    <w:locked/>
    <w:rsid w:val="00BE66C0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олен колонтитул Знак"/>
    <w:basedOn w:val="a0"/>
    <w:link w:val="a4"/>
    <w:uiPriority w:val="99"/>
    <w:rsid w:val="00380A2E"/>
    <w:rPr>
      <w:rFonts w:ascii="Arial" w:hAnsi="Arial"/>
      <w:lang w:val="en-US" w:eastAsia="en-US"/>
    </w:rPr>
  </w:style>
  <w:style w:type="paragraph" w:styleId="ad">
    <w:name w:val="Normal (Web)"/>
    <w:basedOn w:val="a"/>
    <w:uiPriority w:val="99"/>
    <w:unhideWhenUsed/>
    <w:rsid w:val="002542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Default">
    <w:name w:val="Default"/>
    <w:rsid w:val="002542E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">
    <w:name w:val="Стил1"/>
    <w:uiPriority w:val="99"/>
    <w:rsid w:val="00126681"/>
    <w:pPr>
      <w:numPr>
        <w:numId w:val="18"/>
      </w:numPr>
    </w:pPr>
  </w:style>
  <w:style w:type="numbering" w:customStyle="1" w:styleId="2">
    <w:name w:val="Стил2"/>
    <w:uiPriority w:val="99"/>
    <w:rsid w:val="00030F44"/>
    <w:pPr>
      <w:numPr>
        <w:numId w:val="20"/>
      </w:numPr>
    </w:pPr>
  </w:style>
  <w:style w:type="table" w:styleId="ae">
    <w:name w:val="Table Grid"/>
    <w:basedOn w:val="a1"/>
    <w:rsid w:val="000C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11"/>
    <w:uiPriority w:val="99"/>
    <w:rsid w:val="00622B3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81244-560B-4D6C-9884-00F80DE3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5</Pages>
  <Words>2084</Words>
  <Characters>11884</Characters>
  <Application>Microsoft Office Word</Application>
  <DocSecurity>0</DocSecurity>
  <Lines>99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13941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421</cp:revision>
  <cp:lastPrinted>2024-01-25T13:01:00Z</cp:lastPrinted>
  <dcterms:created xsi:type="dcterms:W3CDTF">2021-11-11T09:41:00Z</dcterms:created>
  <dcterms:modified xsi:type="dcterms:W3CDTF">2024-02-21T09:05:00Z</dcterms:modified>
</cp:coreProperties>
</file>