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91" w:rsidRDefault="00ED4191" w:rsidP="00ED4191">
      <w:pPr>
        <w:spacing w:before="240" w:after="60"/>
        <w:jc w:val="center"/>
        <w:outlineLvl w:val="8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ED4191" w:rsidRPr="00915F3D" w:rsidRDefault="00ED4191" w:rsidP="00ED4191">
      <w:pPr>
        <w:spacing w:before="240" w:after="60"/>
        <w:jc w:val="center"/>
        <w:outlineLvl w:val="8"/>
        <w:rPr>
          <w:rFonts w:ascii="Times New Roman" w:hAnsi="Times New Roman"/>
          <w:b/>
          <w:sz w:val="24"/>
          <w:szCs w:val="24"/>
          <w:lang w:val="ru-RU"/>
        </w:rPr>
      </w:pPr>
      <w:r w:rsidRPr="00915F3D">
        <w:rPr>
          <w:rFonts w:ascii="Times New Roman" w:hAnsi="Times New Roman"/>
          <w:b/>
          <w:sz w:val="24"/>
          <w:szCs w:val="24"/>
          <w:lang w:val="ru-RU"/>
        </w:rPr>
        <w:t>Р Е Ш Е Н И Е     № ВР-</w:t>
      </w:r>
      <w:r w:rsidR="008A57B6">
        <w:rPr>
          <w:rFonts w:ascii="Times New Roman" w:hAnsi="Times New Roman"/>
          <w:b/>
          <w:sz w:val="24"/>
          <w:szCs w:val="24"/>
        </w:rPr>
        <w:t>53</w:t>
      </w:r>
      <w:r w:rsidRPr="00915F3D">
        <w:rPr>
          <w:rFonts w:ascii="Times New Roman" w:hAnsi="Times New Roman"/>
          <w:b/>
          <w:sz w:val="24"/>
          <w:szCs w:val="24"/>
          <w:lang w:val="ru-RU"/>
        </w:rPr>
        <w:t>-ПР/202</w:t>
      </w:r>
      <w:r>
        <w:rPr>
          <w:rFonts w:ascii="Times New Roman" w:hAnsi="Times New Roman"/>
          <w:b/>
          <w:sz w:val="24"/>
          <w:szCs w:val="24"/>
        </w:rPr>
        <w:t>3</w:t>
      </w:r>
      <w:r w:rsidRPr="00915F3D">
        <w:rPr>
          <w:rFonts w:ascii="Times New Roman" w:hAnsi="Times New Roman"/>
          <w:b/>
          <w:sz w:val="24"/>
          <w:szCs w:val="24"/>
          <w:lang w:val="ru-RU"/>
        </w:rPr>
        <w:t xml:space="preserve">г. </w:t>
      </w:r>
    </w:p>
    <w:p w:rsidR="00ED4191" w:rsidRPr="00915F3D" w:rsidRDefault="00ED4191" w:rsidP="00ED4191">
      <w:pPr>
        <w:spacing w:before="240" w:after="60"/>
        <w:jc w:val="center"/>
        <w:outlineLvl w:val="8"/>
        <w:rPr>
          <w:rFonts w:ascii="Times New Roman" w:hAnsi="Times New Roman"/>
          <w:b/>
          <w:sz w:val="24"/>
          <w:szCs w:val="24"/>
          <w:lang w:val="bg-BG"/>
        </w:rPr>
      </w:pPr>
      <w:r w:rsidRPr="00915F3D">
        <w:rPr>
          <w:rFonts w:ascii="Times New Roman" w:hAnsi="Times New Roman"/>
          <w:b/>
          <w:sz w:val="24"/>
          <w:szCs w:val="24"/>
          <w:lang w:val="ru-RU"/>
        </w:rPr>
        <w:t xml:space="preserve">за преценяване на необходимостта от извършване на оценка на въздействието върху околната среда </w:t>
      </w:r>
    </w:p>
    <w:p w:rsidR="00ED4191" w:rsidRPr="00915F3D" w:rsidRDefault="00ED4191" w:rsidP="00ED4191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ED4191" w:rsidRPr="00915F3D" w:rsidRDefault="00ED4191" w:rsidP="00ED419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>На основание чл.93, ал.3 и ал.</w:t>
      </w:r>
      <w:r w:rsidRPr="00915F3D">
        <w:rPr>
          <w:rFonts w:ascii="Times New Roman" w:hAnsi="Times New Roman"/>
          <w:sz w:val="24"/>
          <w:szCs w:val="24"/>
        </w:rPr>
        <w:t>6</w:t>
      </w:r>
      <w:r w:rsidRPr="00915F3D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915F3D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915F3D">
        <w:rPr>
          <w:rFonts w:ascii="Times New Roman" w:hAnsi="Times New Roman"/>
          <w:sz w:val="24"/>
          <w:szCs w:val="24"/>
          <w:lang w:val="bg-BG"/>
        </w:rPr>
        <w:t xml:space="preserve"> (ЗООС), чл.7, ал.1 и чл.8, ал.1 от </w:t>
      </w:r>
      <w:r w:rsidRPr="00915F3D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на въздействието върху околната среда</w:t>
      </w:r>
      <w:r w:rsidRPr="00915F3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15F3D">
        <w:rPr>
          <w:rFonts w:ascii="Times New Roman" w:hAnsi="Times New Roman"/>
          <w:sz w:val="24"/>
          <w:szCs w:val="24"/>
          <w:lang w:val="bg-BG"/>
        </w:rPr>
        <w:t xml:space="preserve">(Наредбата за ОВОС), чл.31, ал.4 и ал.6 от </w:t>
      </w:r>
      <w:r w:rsidRPr="00915F3D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915F3D">
        <w:rPr>
          <w:rFonts w:ascii="Times New Roman" w:hAnsi="Times New Roman"/>
          <w:sz w:val="24"/>
          <w:szCs w:val="24"/>
          <w:lang w:val="bg-BG"/>
        </w:rPr>
        <w:t xml:space="preserve"> (ЗБР), чл.40, ал.4 от </w:t>
      </w:r>
      <w:r w:rsidRPr="00915F3D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915F3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15F3D">
        <w:rPr>
          <w:rFonts w:ascii="Times New Roman" w:hAnsi="Times New Roman"/>
          <w:sz w:val="24"/>
          <w:szCs w:val="24"/>
          <w:lang w:val="bg-BG"/>
        </w:rPr>
        <w:t xml:space="preserve">(Наредбата за ОС) и представена писмена документация от възложителя по Приложение № 2 към чл.6 от </w:t>
      </w:r>
      <w:r w:rsidRPr="00915F3D">
        <w:rPr>
          <w:rFonts w:ascii="Times New Roman" w:hAnsi="Times New Roman"/>
          <w:i/>
          <w:sz w:val="24"/>
          <w:szCs w:val="24"/>
          <w:lang w:val="bg-BG"/>
        </w:rPr>
        <w:t>Наредбата за ОВОС</w:t>
      </w:r>
      <w:r w:rsidRPr="00915F3D">
        <w:rPr>
          <w:rFonts w:ascii="Times New Roman" w:hAnsi="Times New Roman"/>
          <w:sz w:val="24"/>
          <w:szCs w:val="24"/>
          <w:lang w:val="bg-BG"/>
        </w:rPr>
        <w:t xml:space="preserve"> и по чл.10, ал.1 и 2 от </w:t>
      </w:r>
      <w:r w:rsidRPr="00915F3D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915F3D">
        <w:rPr>
          <w:rFonts w:ascii="Times New Roman" w:hAnsi="Times New Roman"/>
          <w:sz w:val="24"/>
          <w:szCs w:val="24"/>
          <w:lang w:val="bg-BG"/>
        </w:rPr>
        <w:t xml:space="preserve"> и становища от специализирани ведомства</w:t>
      </w:r>
    </w:p>
    <w:p w:rsidR="00ED4191" w:rsidRPr="00915F3D" w:rsidRDefault="00ED4191" w:rsidP="00ED4191">
      <w:pPr>
        <w:rPr>
          <w:rFonts w:ascii="Times New Roman" w:hAnsi="Times New Roman"/>
          <w:sz w:val="24"/>
          <w:szCs w:val="24"/>
          <w:lang w:val="bg-BG"/>
        </w:rPr>
      </w:pPr>
    </w:p>
    <w:p w:rsidR="00ED4191" w:rsidRPr="00915F3D" w:rsidRDefault="00ED4191" w:rsidP="00ED4191">
      <w:pPr>
        <w:spacing w:before="240" w:after="60"/>
        <w:jc w:val="center"/>
        <w:outlineLvl w:val="8"/>
        <w:rPr>
          <w:rFonts w:ascii="Times New Roman" w:hAnsi="Times New Roman"/>
          <w:b/>
          <w:sz w:val="24"/>
          <w:szCs w:val="24"/>
          <w:lang w:val="ru-RU"/>
        </w:rPr>
      </w:pPr>
      <w:r w:rsidRPr="00915F3D">
        <w:rPr>
          <w:rFonts w:ascii="Times New Roman" w:hAnsi="Times New Roman"/>
          <w:b/>
          <w:sz w:val="24"/>
          <w:szCs w:val="24"/>
          <w:lang w:val="ru-RU"/>
        </w:rPr>
        <w:t xml:space="preserve">Р Е Ш И Х </w:t>
      </w:r>
    </w:p>
    <w:p w:rsidR="00ED4191" w:rsidRPr="00915F3D" w:rsidRDefault="00ED4191" w:rsidP="00ED4191">
      <w:pPr>
        <w:rPr>
          <w:lang w:val="ru-RU"/>
        </w:rPr>
      </w:pPr>
    </w:p>
    <w:p w:rsidR="00ED4191" w:rsidRPr="00D77873" w:rsidRDefault="00ED4191" w:rsidP="00ED4191">
      <w:pPr>
        <w:jc w:val="both"/>
        <w:rPr>
          <w:rFonts w:ascii="Times New Roman" w:hAnsi="Times New Roman"/>
          <w:sz w:val="24"/>
          <w:lang w:val="bg-BG"/>
        </w:rPr>
      </w:pPr>
      <w:r w:rsidRPr="00915F3D">
        <w:rPr>
          <w:rFonts w:ascii="Times New Roman" w:hAnsi="Times New Roman"/>
          <w:b/>
          <w:sz w:val="24"/>
          <w:u w:val="single"/>
          <w:lang w:val="bg-BG"/>
        </w:rPr>
        <w:t>да не се извършва</w:t>
      </w:r>
      <w:r w:rsidRPr="00915F3D">
        <w:rPr>
          <w:rFonts w:ascii="Times New Roman" w:hAnsi="Times New Roman"/>
          <w:sz w:val="24"/>
          <w:lang w:val="bg-BG"/>
        </w:rPr>
        <w:t xml:space="preserve"> оценка на въздействие върху околната среда за инвестиционно предложение: </w:t>
      </w:r>
      <w:r w:rsidR="00D77873" w:rsidRPr="00D77873">
        <w:rPr>
          <w:rFonts w:ascii="Times New Roman" w:hAnsi="Times New Roman"/>
          <w:sz w:val="24"/>
          <w:lang w:val="bg-BG"/>
        </w:rPr>
        <w:t>: „Смяна на предназначението на земеделска земя в урбанизирана територия „Пп“ (за производствена и складова дейност) и изграждане на паркинг“, в поземлен имот с идент. 12259.916.48, в землището на гр. Враца, общ. Враца, обл. Враца</w:t>
      </w:r>
      <w:r w:rsidRPr="00915F3D">
        <w:rPr>
          <w:rFonts w:ascii="Times New Roman" w:hAnsi="Times New Roman"/>
          <w:sz w:val="24"/>
          <w:lang w:val="bg-BG"/>
        </w:rPr>
        <w:t xml:space="preserve">, което </w:t>
      </w:r>
      <w:r w:rsidRPr="00915F3D">
        <w:rPr>
          <w:rFonts w:ascii="Times New Roman" w:hAnsi="Times New Roman"/>
          <w:b/>
          <w:sz w:val="24"/>
          <w:u w:val="single"/>
          <w:lang w:val="bg-BG"/>
        </w:rPr>
        <w:t>няма вероятност</w:t>
      </w:r>
      <w:r w:rsidRPr="00915F3D">
        <w:rPr>
          <w:rFonts w:ascii="Times New Roman" w:hAnsi="Times New Roman"/>
          <w:sz w:val="24"/>
          <w:lang w:val="bg-BG"/>
        </w:rPr>
        <w:t xml:space="preserve"> да окаже значително отрицателно въздействие върху природни местообитания, популации и местообитания на видове, предмет на опазване в защитени зони.</w:t>
      </w:r>
    </w:p>
    <w:p w:rsidR="00ED4191" w:rsidRPr="00915F3D" w:rsidRDefault="00ED4191" w:rsidP="00ED419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b/>
          <w:sz w:val="24"/>
          <w:szCs w:val="24"/>
          <w:u w:val="single"/>
        </w:rPr>
        <w:t>възложител</w:t>
      </w:r>
      <w:r w:rsidRPr="00915F3D">
        <w:rPr>
          <w:rFonts w:ascii="Times New Roman" w:hAnsi="Times New Roman"/>
          <w:sz w:val="24"/>
          <w:szCs w:val="24"/>
          <w:u w:val="single"/>
        </w:rPr>
        <w:t>:</w:t>
      </w:r>
      <w:r w:rsidRPr="00915F3D">
        <w:rPr>
          <w:rFonts w:ascii="Times New Roman" w:hAnsi="Times New Roman"/>
          <w:sz w:val="24"/>
          <w:szCs w:val="24"/>
        </w:rPr>
        <w:t xml:space="preserve"> </w:t>
      </w:r>
      <w:r w:rsidR="00D77873" w:rsidRPr="00D77873">
        <w:rPr>
          <w:rFonts w:ascii="Times New Roman" w:hAnsi="Times New Roman"/>
          <w:sz w:val="24"/>
          <w:szCs w:val="24"/>
        </w:rPr>
        <w:t>ЕТ „СИЛВИ-АНГЕЛ ИЛИЕВ“</w:t>
      </w:r>
      <w:r w:rsidR="00D77873">
        <w:rPr>
          <w:rFonts w:ascii="Times New Roman" w:hAnsi="Times New Roman"/>
          <w:sz w:val="24"/>
          <w:szCs w:val="24"/>
          <w:lang w:val="bg-BG"/>
        </w:rPr>
        <w:t>, ул. „Спортна“ №9</w:t>
      </w:r>
      <w:r w:rsidRPr="00915F3D">
        <w:rPr>
          <w:rFonts w:ascii="Times New Roman" w:hAnsi="Times New Roman"/>
          <w:sz w:val="24"/>
          <w:szCs w:val="24"/>
          <w:lang w:val="bg-BG"/>
        </w:rPr>
        <w:t>, гр. Враца</w:t>
      </w:r>
      <w:r w:rsidR="00D77873">
        <w:rPr>
          <w:rFonts w:ascii="Times New Roman" w:hAnsi="Times New Roman"/>
          <w:sz w:val="24"/>
          <w:szCs w:val="24"/>
          <w:lang w:val="bg-BG"/>
        </w:rPr>
        <w:t>, ЕИК 106042412</w:t>
      </w:r>
    </w:p>
    <w:p w:rsidR="00ED4191" w:rsidRPr="00915F3D" w:rsidRDefault="00ED4191" w:rsidP="00ED4191">
      <w:pPr>
        <w:rPr>
          <w:rFonts w:ascii="Times New Roman" w:hAnsi="Times New Roman"/>
          <w:b/>
          <w:spacing w:val="20"/>
          <w:sz w:val="24"/>
          <w:szCs w:val="24"/>
          <w:lang w:val="bg-BG"/>
        </w:rPr>
      </w:pPr>
    </w:p>
    <w:p w:rsidR="00ED4191" w:rsidRPr="00915F3D" w:rsidRDefault="00ED4191" w:rsidP="00ED4191">
      <w:pPr>
        <w:ind w:firstLine="720"/>
        <w:jc w:val="both"/>
        <w:rPr>
          <w:rFonts w:ascii="Times New Roman" w:hAnsi="Times New Roman"/>
          <w:b/>
          <w:sz w:val="24"/>
          <w:lang w:val="bg-BG"/>
        </w:rPr>
      </w:pPr>
      <w:r w:rsidRPr="00915F3D">
        <w:rPr>
          <w:rFonts w:ascii="Times New Roman" w:hAnsi="Times New Roman"/>
          <w:b/>
          <w:sz w:val="24"/>
          <w:lang w:val="bg-BG"/>
        </w:rPr>
        <w:t>Кратко описание на инвестиционното предложение (ИП):</w:t>
      </w:r>
    </w:p>
    <w:p w:rsidR="00D77873" w:rsidRDefault="00ED4191" w:rsidP="00D21665">
      <w:pPr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lang w:val="bg-BG"/>
        </w:rPr>
        <w:t xml:space="preserve">Инвестиционното предложение предвижда </w:t>
      </w:r>
      <w:r w:rsidR="00D77873" w:rsidRPr="00ED5B3E">
        <w:rPr>
          <w:rFonts w:ascii="Times New Roman" w:eastAsia="Calibri" w:hAnsi="Times New Roman"/>
          <w:sz w:val="24"/>
          <w:szCs w:val="24"/>
          <w:lang w:val="bg-BG"/>
        </w:rPr>
        <w:t xml:space="preserve">изграждане на </w:t>
      </w:r>
      <w:r w:rsidR="00D77873">
        <w:rPr>
          <w:rFonts w:ascii="Times New Roman" w:eastAsia="Calibri" w:hAnsi="Times New Roman"/>
          <w:sz w:val="24"/>
          <w:szCs w:val="24"/>
          <w:lang w:val="bg-BG"/>
        </w:rPr>
        <w:t>хале за ремонт и продажба на автомобили, складова зона към него</w:t>
      </w:r>
      <w:r w:rsidR="00D77873" w:rsidRPr="00ED5B3E">
        <w:rPr>
          <w:rFonts w:ascii="Times New Roman" w:eastAsia="Calibri" w:hAnsi="Times New Roman"/>
          <w:sz w:val="24"/>
          <w:szCs w:val="24"/>
          <w:lang w:val="bg-BG"/>
        </w:rPr>
        <w:t xml:space="preserve"> и </w:t>
      </w:r>
      <w:r w:rsidR="00D77873">
        <w:rPr>
          <w:rFonts w:ascii="Times New Roman" w:eastAsia="Calibri" w:hAnsi="Times New Roman"/>
          <w:sz w:val="24"/>
          <w:szCs w:val="24"/>
          <w:lang w:val="bg-BG"/>
        </w:rPr>
        <w:t>паркинг</w:t>
      </w:r>
      <w:r w:rsidR="00D77873" w:rsidRPr="00ED5B3E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D77873" w:rsidRDefault="00D77873" w:rsidP="00D77873">
      <w:pPr>
        <w:ind w:firstLine="720"/>
        <w:jc w:val="both"/>
        <w:rPr>
          <w:rFonts w:ascii="Times New Roman" w:eastAsia="Calibri" w:hAnsi="Times New Roman"/>
          <w:sz w:val="24"/>
          <w:szCs w:val="24"/>
          <w:lang w:val="en-GB"/>
        </w:rPr>
      </w:pPr>
      <w:r w:rsidRPr="00624B87">
        <w:rPr>
          <w:rFonts w:ascii="Times New Roman" w:eastAsia="Calibri" w:hAnsi="Times New Roman"/>
          <w:sz w:val="24"/>
          <w:szCs w:val="24"/>
          <w:lang w:val="bg-BG"/>
        </w:rPr>
        <w:t>ИП ще се реализира в поземлен имот с идент.</w:t>
      </w:r>
      <w:r w:rsidRPr="00624B87">
        <w:t xml:space="preserve"> </w:t>
      </w:r>
      <w:r w:rsidRPr="004D3751">
        <w:rPr>
          <w:rFonts w:ascii="Times New Roman" w:eastAsia="Calibri" w:hAnsi="Times New Roman"/>
          <w:sz w:val="24"/>
          <w:szCs w:val="24"/>
          <w:lang w:val="bg-BG"/>
        </w:rPr>
        <w:t>12259.916.48</w:t>
      </w:r>
      <w:r>
        <w:rPr>
          <w:rFonts w:ascii="Times New Roman" w:eastAsia="Calibri" w:hAnsi="Times New Roman"/>
          <w:sz w:val="24"/>
          <w:szCs w:val="24"/>
          <w:lang w:val="bg-BG"/>
        </w:rPr>
        <w:t>, с площ: 4</w:t>
      </w:r>
      <w:r w:rsidRPr="00624B87">
        <w:rPr>
          <w:rFonts w:ascii="Times New Roman" w:eastAsia="Calibri" w:hAnsi="Times New Roman"/>
          <w:sz w:val="24"/>
          <w:szCs w:val="24"/>
          <w:lang w:val="bg-BG"/>
        </w:rPr>
        <w:t>000 кв.м., трайното предназначение на територията: „земеделска“,</w:t>
      </w:r>
      <w:r>
        <w:rPr>
          <w:rFonts w:ascii="Times New Roman" w:eastAsia="Calibri" w:hAnsi="Times New Roman"/>
          <w:sz w:val="24"/>
          <w:szCs w:val="24"/>
          <w:lang w:val="bg-BG"/>
        </w:rPr>
        <w:t xml:space="preserve"> начин на трайно ползване: „овощна градина</w:t>
      </w:r>
      <w:r w:rsidRPr="00624B87">
        <w:rPr>
          <w:rFonts w:ascii="Times New Roman" w:eastAsia="Calibri" w:hAnsi="Times New Roman"/>
          <w:sz w:val="24"/>
          <w:szCs w:val="24"/>
          <w:lang w:val="bg-BG"/>
        </w:rPr>
        <w:t>“, категория на з</w:t>
      </w:r>
      <w:r>
        <w:rPr>
          <w:rFonts w:ascii="Times New Roman" w:eastAsia="Calibri" w:hAnsi="Times New Roman"/>
          <w:sz w:val="24"/>
          <w:szCs w:val="24"/>
          <w:lang w:val="bg-BG"/>
        </w:rPr>
        <w:t>емята: 9, в местност „Егледжето</w:t>
      </w:r>
      <w:r w:rsidRPr="00624B87">
        <w:rPr>
          <w:rFonts w:ascii="Times New Roman" w:eastAsia="Calibri" w:hAnsi="Times New Roman"/>
          <w:sz w:val="24"/>
          <w:szCs w:val="24"/>
          <w:lang w:val="bg-BG"/>
        </w:rPr>
        <w:t>“, в землището на гр. Враца, общ. Враца, обл. Враца.</w:t>
      </w:r>
      <w:r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</w:p>
    <w:p w:rsidR="00D77873" w:rsidRPr="00EF4223" w:rsidRDefault="00D77873" w:rsidP="00D77873">
      <w:pPr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>
        <w:rPr>
          <w:rFonts w:ascii="Times New Roman" w:eastAsia="Calibri" w:hAnsi="Times New Roman"/>
          <w:sz w:val="24"/>
          <w:szCs w:val="24"/>
          <w:lang w:val="bg-BG"/>
        </w:rPr>
        <w:t>Площта на предвидените за изграждане едноетажно хале и склад към него няма да надвишава 150-200 кв.м.</w:t>
      </w:r>
      <w:r w:rsidR="006B7A2E">
        <w:rPr>
          <w:rFonts w:ascii="Times New Roman" w:eastAsia="Calibri" w:hAnsi="Times New Roman"/>
          <w:sz w:val="24"/>
          <w:szCs w:val="24"/>
          <w:lang w:val="bg-BG"/>
        </w:rPr>
        <w:t xml:space="preserve">, а за </w:t>
      </w:r>
      <w:r w:rsidR="006B7A2E" w:rsidRPr="006B7A2E">
        <w:rPr>
          <w:rFonts w:ascii="Times New Roman" w:eastAsia="Calibri" w:hAnsi="Times New Roman"/>
          <w:sz w:val="24"/>
          <w:szCs w:val="24"/>
          <w:lang w:val="bg-BG"/>
        </w:rPr>
        <w:t xml:space="preserve">паркинг </w:t>
      </w:r>
      <w:r w:rsidR="006B7A2E">
        <w:rPr>
          <w:rFonts w:ascii="Times New Roman" w:eastAsia="Calibri" w:hAnsi="Times New Roman"/>
          <w:sz w:val="24"/>
          <w:szCs w:val="24"/>
          <w:lang w:val="bg-BG"/>
        </w:rPr>
        <w:t>3000 кв.м.</w:t>
      </w:r>
      <w:r>
        <w:rPr>
          <w:rFonts w:ascii="Times New Roman" w:eastAsia="Calibri" w:hAnsi="Times New Roman"/>
          <w:sz w:val="24"/>
          <w:szCs w:val="24"/>
          <w:lang w:val="bg-BG"/>
        </w:rPr>
        <w:t xml:space="preserve"> В халето се предвижда да се извършват дейности свързани с козметичното обслужване на доставените автомобили, почистване на интериора и евентуално ръчното им измиване с водоструйка, като в халето се предвижда и търговска площ за автокозметика и автоаксесоари. </w:t>
      </w:r>
    </w:p>
    <w:p w:rsidR="00D77873" w:rsidRDefault="00D77873" w:rsidP="00D77873">
      <w:pPr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624B87">
        <w:rPr>
          <w:rFonts w:ascii="Times New Roman" w:eastAsia="Calibri" w:hAnsi="Times New Roman"/>
          <w:sz w:val="24"/>
          <w:szCs w:val="24"/>
          <w:lang w:val="bg-BG"/>
        </w:rPr>
        <w:t xml:space="preserve">Във връзка с реализацията на ИП се предвижда промяна предназначението на </w:t>
      </w:r>
      <w:r>
        <w:rPr>
          <w:rFonts w:ascii="Times New Roman" w:eastAsia="Calibri" w:hAnsi="Times New Roman"/>
          <w:sz w:val="24"/>
          <w:szCs w:val="24"/>
          <w:lang w:val="bg-BG"/>
        </w:rPr>
        <w:t xml:space="preserve">земеделска </w:t>
      </w:r>
      <w:r w:rsidRPr="00624B87">
        <w:rPr>
          <w:rFonts w:ascii="Times New Roman" w:eastAsia="Calibri" w:hAnsi="Times New Roman"/>
          <w:sz w:val="24"/>
          <w:szCs w:val="24"/>
          <w:lang w:val="bg-BG"/>
        </w:rPr>
        <w:t>земята</w:t>
      </w:r>
      <w:r>
        <w:rPr>
          <w:rFonts w:ascii="Times New Roman" w:eastAsia="Calibri" w:hAnsi="Times New Roman"/>
          <w:sz w:val="24"/>
          <w:szCs w:val="24"/>
          <w:lang w:val="bg-BG"/>
        </w:rPr>
        <w:t xml:space="preserve"> в</w:t>
      </w:r>
      <w:r w:rsidRPr="00016BAD">
        <w:rPr>
          <w:rFonts w:ascii="Times New Roman" w:eastAsia="Calibri" w:hAnsi="Times New Roman"/>
          <w:sz w:val="24"/>
          <w:szCs w:val="24"/>
          <w:lang w:val="bg-BG"/>
        </w:rPr>
        <w:t xml:space="preserve"> урбанизирана територия „Пп“ (за производствена и складова дейност)</w:t>
      </w:r>
      <w:r w:rsidRPr="00624B87">
        <w:rPr>
          <w:rFonts w:ascii="Times New Roman" w:eastAsia="Calibri" w:hAnsi="Times New Roman"/>
          <w:sz w:val="24"/>
          <w:szCs w:val="24"/>
          <w:lang w:val="bg-BG"/>
        </w:rPr>
        <w:t xml:space="preserve">. </w:t>
      </w:r>
    </w:p>
    <w:p w:rsidR="001175ED" w:rsidRDefault="006B7A2E" w:rsidP="00D77873">
      <w:pPr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>
        <w:rPr>
          <w:rFonts w:ascii="Times New Roman" w:eastAsia="Calibri" w:hAnsi="Times New Roman"/>
          <w:sz w:val="24"/>
          <w:szCs w:val="24"/>
          <w:lang w:val="bg-BG"/>
        </w:rPr>
        <w:lastRenderedPageBreak/>
        <w:t>Реализацията на ИП е свързана с разширение на дейността на възложителя и облекчаване на паркирането на автомобили за ремонт в автосервиз</w:t>
      </w:r>
      <w:r w:rsidR="001175ED">
        <w:rPr>
          <w:rFonts w:ascii="Times New Roman" w:eastAsia="Calibri" w:hAnsi="Times New Roman"/>
          <w:sz w:val="24"/>
          <w:szCs w:val="24"/>
          <w:lang w:val="bg-BG"/>
        </w:rPr>
        <w:t xml:space="preserve"> намиращ се в съседство</w:t>
      </w:r>
      <w:r>
        <w:rPr>
          <w:rFonts w:ascii="Times New Roman" w:eastAsia="Calibri" w:hAnsi="Times New Roman"/>
          <w:sz w:val="24"/>
          <w:szCs w:val="24"/>
          <w:lang w:val="bg-BG"/>
        </w:rPr>
        <w:t xml:space="preserve">. </w:t>
      </w:r>
    </w:p>
    <w:p w:rsidR="00891CD0" w:rsidRDefault="00891CD0" w:rsidP="00D77873">
      <w:pPr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891CD0">
        <w:rPr>
          <w:rFonts w:ascii="Times New Roman" w:eastAsia="Calibri" w:hAnsi="Times New Roman"/>
          <w:sz w:val="24"/>
          <w:szCs w:val="24"/>
          <w:lang w:val="bg-BG"/>
        </w:rPr>
        <w:t>Генерирани</w:t>
      </w:r>
      <w:r>
        <w:rPr>
          <w:rFonts w:ascii="Times New Roman" w:eastAsia="Calibri" w:hAnsi="Times New Roman"/>
          <w:sz w:val="24"/>
          <w:szCs w:val="24"/>
          <w:lang w:val="bg-BG"/>
        </w:rPr>
        <w:t>те при реализацията на ИП строителни</w:t>
      </w:r>
      <w:r w:rsidRPr="00891CD0">
        <w:rPr>
          <w:rFonts w:ascii="Times New Roman" w:eastAsia="Calibri" w:hAnsi="Times New Roman"/>
          <w:sz w:val="24"/>
          <w:szCs w:val="24"/>
          <w:lang w:val="bg-BG"/>
        </w:rPr>
        <w:t xml:space="preserve"> отпадъци ще се </w:t>
      </w:r>
      <w:r>
        <w:rPr>
          <w:rFonts w:ascii="Times New Roman" w:eastAsia="Calibri" w:hAnsi="Times New Roman"/>
          <w:sz w:val="24"/>
          <w:szCs w:val="24"/>
          <w:lang w:val="bg-BG"/>
        </w:rPr>
        <w:t xml:space="preserve">третират съгласно предвиден План за управление на строителните отпадъци (ПУСО). </w:t>
      </w:r>
    </w:p>
    <w:p w:rsidR="00FB0AD1" w:rsidRDefault="00FB0AD1" w:rsidP="00D77873">
      <w:pPr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>
        <w:rPr>
          <w:rFonts w:ascii="Times New Roman" w:eastAsia="Calibri" w:hAnsi="Times New Roman"/>
          <w:sz w:val="24"/>
          <w:szCs w:val="24"/>
          <w:lang w:val="bg-BG"/>
        </w:rPr>
        <w:t>При експлоатацията на обекта се очаква да се генерират битови отпадъци и отпадъци от козметичното обслужване на автомобилите.</w:t>
      </w:r>
    </w:p>
    <w:p w:rsidR="00D77873" w:rsidRDefault="00D77873" w:rsidP="00D77873">
      <w:pPr>
        <w:ind w:firstLine="720"/>
        <w:jc w:val="both"/>
        <w:rPr>
          <w:lang w:val="bg-BG"/>
        </w:rPr>
      </w:pPr>
      <w:r>
        <w:rPr>
          <w:rFonts w:ascii="Times New Roman" w:eastAsia="Calibri" w:hAnsi="Times New Roman"/>
          <w:sz w:val="24"/>
          <w:szCs w:val="24"/>
          <w:lang w:val="bg-BG"/>
        </w:rPr>
        <w:t>Имотът ще бъде водоснабден от градската водопроводна мрежа.</w:t>
      </w:r>
      <w:r w:rsidRPr="00E45985">
        <w:t xml:space="preserve"> </w:t>
      </w:r>
    </w:p>
    <w:p w:rsidR="00D77873" w:rsidRPr="00624B87" w:rsidRDefault="00D77873" w:rsidP="00D778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Формираните </w:t>
      </w:r>
      <w:r w:rsidRPr="00624B87">
        <w:rPr>
          <w:rFonts w:ascii="Times New Roman" w:hAnsi="Times New Roman"/>
          <w:sz w:val="24"/>
          <w:szCs w:val="24"/>
          <w:lang w:val="bg-BG"/>
        </w:rPr>
        <w:t>отпадъчни вод</w:t>
      </w:r>
      <w:r>
        <w:rPr>
          <w:rFonts w:ascii="Times New Roman" w:hAnsi="Times New Roman"/>
          <w:sz w:val="24"/>
          <w:szCs w:val="24"/>
          <w:lang w:val="bg-BG"/>
        </w:rPr>
        <w:t>и от обектите, предмет на ИП,</w:t>
      </w:r>
      <w:r w:rsidRPr="00624B87">
        <w:rPr>
          <w:rFonts w:ascii="Times New Roman" w:hAnsi="Times New Roman"/>
          <w:sz w:val="24"/>
          <w:szCs w:val="24"/>
          <w:lang w:val="bg-BG"/>
        </w:rPr>
        <w:t xml:space="preserve"> ще се заустват във </w:t>
      </w:r>
      <w:r>
        <w:rPr>
          <w:rFonts w:ascii="Times New Roman" w:hAnsi="Times New Roman"/>
          <w:sz w:val="24"/>
          <w:szCs w:val="24"/>
          <w:lang w:val="bg-BG"/>
        </w:rPr>
        <w:t xml:space="preserve">канализационната мрежа на гр. Враца, съгласно указания на ВиК – Враца, като към халето се предвижда изграждане на каломаслоуловител. </w:t>
      </w:r>
    </w:p>
    <w:p w:rsidR="00D77873" w:rsidRPr="00D77873" w:rsidRDefault="00D77873" w:rsidP="00D778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45985">
        <w:rPr>
          <w:rFonts w:ascii="Times New Roman" w:hAnsi="Times New Roman"/>
          <w:sz w:val="24"/>
          <w:szCs w:val="24"/>
          <w:lang w:val="bg-BG"/>
        </w:rPr>
        <w:t xml:space="preserve">Не се предвижда изграждане на нова пътна инфраструктура.  </w:t>
      </w:r>
    </w:p>
    <w:p w:rsidR="00ED4191" w:rsidRPr="00915F3D" w:rsidRDefault="00ED4191" w:rsidP="00ED419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т. 10, б. „б” - “за урбанизирано развитие, включително строителство на търговски центрове и паркинги“ от Приложение № 2 на ЗООС. В тази връзка съгласно чл.93, ал.1, т.1 от ЗООС инвестиционното предложение </w:t>
      </w:r>
      <w:r w:rsidRPr="00915F3D">
        <w:rPr>
          <w:rFonts w:ascii="Times New Roman" w:hAnsi="Times New Roman"/>
          <w:b/>
          <w:sz w:val="24"/>
          <w:szCs w:val="24"/>
          <w:lang w:val="bg-BG"/>
        </w:rPr>
        <w:t>подлежи на процедура по преценяване на необходимостта от извършването на оценка на въздействието върху околната среда (ОВОС)</w:t>
      </w:r>
      <w:r w:rsidRPr="00915F3D">
        <w:rPr>
          <w:rFonts w:ascii="Times New Roman" w:hAnsi="Times New Roman"/>
          <w:sz w:val="24"/>
          <w:szCs w:val="24"/>
          <w:lang w:val="bg-BG"/>
        </w:rPr>
        <w:t xml:space="preserve">. В съответствие с чл.93, ал.3 от ЗООС компетентен орган за произнасяне с решение е директорът на РИОСВ - Враца. </w:t>
      </w:r>
    </w:p>
    <w:p w:rsidR="00D77873" w:rsidRPr="00D77873" w:rsidRDefault="00D77873" w:rsidP="00D778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E77FA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</w:t>
      </w:r>
      <w:r w:rsidRPr="00563810">
        <w:rPr>
          <w:rFonts w:ascii="Times New Roman" w:hAnsi="Times New Roman"/>
          <w:b/>
          <w:sz w:val="24"/>
          <w:szCs w:val="24"/>
          <w:lang w:val="bg-BG"/>
        </w:rPr>
        <w:t>не засяга</w:t>
      </w:r>
      <w:r w:rsidRPr="0044574E">
        <w:rPr>
          <w:rFonts w:ascii="Times New Roman" w:hAnsi="Times New Roman"/>
          <w:sz w:val="24"/>
          <w:szCs w:val="24"/>
          <w:lang w:val="bg-BG"/>
        </w:rPr>
        <w:t xml:space="preserve"> защитени територии по смисъла на Зако</w:t>
      </w:r>
      <w:r>
        <w:rPr>
          <w:rFonts w:ascii="Times New Roman" w:hAnsi="Times New Roman"/>
          <w:sz w:val="24"/>
          <w:szCs w:val="24"/>
          <w:lang w:val="bg-BG"/>
        </w:rPr>
        <w:t>на за защитените територии (ЗЗТ),</w:t>
      </w:r>
      <w:r w:rsidRPr="0044574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538AB">
        <w:rPr>
          <w:rFonts w:ascii="Times New Roman" w:hAnsi="Times New Roman"/>
          <w:sz w:val="24"/>
          <w:szCs w:val="24"/>
          <w:lang w:val="bg-BG"/>
        </w:rPr>
        <w:t xml:space="preserve">но </w:t>
      </w:r>
      <w:r w:rsidRPr="00563810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6538AB">
        <w:rPr>
          <w:rFonts w:ascii="Times New Roman" w:hAnsi="Times New Roman"/>
          <w:sz w:val="24"/>
          <w:szCs w:val="24"/>
          <w:lang w:val="bg-BG"/>
        </w:rPr>
        <w:t xml:space="preserve"> на територията на защитена зона BG0000166 "Врачански Балкан" за опазване на природните местообитания и на дивата флора и фауна, обявена със Заповед № </w:t>
      </w:r>
      <w:r>
        <w:rPr>
          <w:rFonts w:ascii="Times New Roman" w:hAnsi="Times New Roman"/>
          <w:sz w:val="24"/>
          <w:szCs w:val="24"/>
          <w:lang w:val="bg-BG"/>
        </w:rPr>
        <w:t>РД-1031/17.12.2020 г. на МОСВ (о</w:t>
      </w:r>
      <w:r w:rsidRPr="006538AB">
        <w:rPr>
          <w:rFonts w:ascii="Times New Roman" w:hAnsi="Times New Roman"/>
          <w:sz w:val="24"/>
          <w:szCs w:val="24"/>
          <w:lang w:val="bg-BG"/>
        </w:rPr>
        <w:t xml:space="preserve">бн. ДВ, бр. 19/2021 г.). </w:t>
      </w:r>
    </w:p>
    <w:p w:rsidR="00D77873" w:rsidRDefault="00D77873" w:rsidP="00ED419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77873">
        <w:rPr>
          <w:rFonts w:ascii="Times New Roman" w:hAnsi="Times New Roman"/>
          <w:sz w:val="24"/>
          <w:szCs w:val="24"/>
          <w:lang w:val="bg-BG"/>
        </w:rPr>
        <w:t>При направената проверка за допустимост по смисъла на чл.12, ал.2 във връзка с чл.40, ал.2 от Наредбата за ОС, се установи, че инвестиционното предложение е допустимо спрямо режима на дейностите в защитената зона, определен със заповедта за обявяването й.</w:t>
      </w:r>
    </w:p>
    <w:p w:rsidR="00ED4191" w:rsidRPr="00915F3D" w:rsidRDefault="00ED4191" w:rsidP="00ED419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 xml:space="preserve">ИП попада под разпоредбите на чл.2, ал.1, т.1 от </w:t>
      </w:r>
      <w:r w:rsidRPr="00915F3D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915F3D">
        <w:rPr>
          <w:rFonts w:ascii="Times New Roman" w:hAnsi="Times New Roman"/>
          <w:sz w:val="24"/>
          <w:szCs w:val="24"/>
          <w:lang w:val="bg-BG"/>
        </w:rPr>
        <w:t xml:space="preserve"> (Наредбата за ОС), поради което подлежи на процедура по </w:t>
      </w:r>
      <w:r w:rsidRPr="00915F3D">
        <w:rPr>
          <w:rFonts w:ascii="Times New Roman" w:hAnsi="Times New Roman"/>
          <w:b/>
          <w:sz w:val="24"/>
          <w:szCs w:val="24"/>
          <w:lang w:val="bg-BG"/>
        </w:rPr>
        <w:t>оценка за съвместимостта</w:t>
      </w:r>
      <w:r w:rsidRPr="00915F3D">
        <w:rPr>
          <w:rFonts w:ascii="Times New Roman" w:hAnsi="Times New Roman"/>
          <w:sz w:val="24"/>
          <w:szCs w:val="24"/>
          <w:lang w:val="bg-BG"/>
        </w:rPr>
        <w:t xml:space="preserve"> му с предмета и целите на опазване на защитените зони, по реда на чл.31, ал.4 във връзка с ал.1 от ЗБР, която се провежда чрез процедурата по преценяване на необходимостта от извършване на ОВОС. </w:t>
      </w:r>
    </w:p>
    <w:p w:rsidR="00ED4191" w:rsidRPr="00915F3D" w:rsidRDefault="00ED4191" w:rsidP="00ED419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>След прегледа на представената документация и на основание чл. 40, ал. 3 от горецитираната Наредба за ОС</w:t>
      </w:r>
      <w:r w:rsidRPr="00915F3D">
        <w:rPr>
          <w:rFonts w:ascii="Times New Roman" w:hAnsi="Times New Roman"/>
          <w:i/>
          <w:sz w:val="24"/>
          <w:szCs w:val="24"/>
          <w:lang w:val="bg-BG"/>
        </w:rPr>
        <w:t>,</w:t>
      </w:r>
      <w:r w:rsidRPr="00915F3D">
        <w:rPr>
          <w:rFonts w:ascii="Times New Roman" w:hAnsi="Times New Roman"/>
          <w:sz w:val="24"/>
          <w:szCs w:val="24"/>
          <w:lang w:val="bg-BG"/>
        </w:rPr>
        <w:t xml:space="preserve"> въз основа на критериите по чл.16 от нея, е направена преценка за вероятната степен на отрицателно въздействие, според която инвестиционното предложение </w:t>
      </w:r>
      <w:r w:rsidRPr="00915F3D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915F3D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природни местообитания, популации и местообитания на видове, предмет на опазване в защ</w:t>
      </w:r>
      <w:r w:rsidR="00363BB0">
        <w:rPr>
          <w:rFonts w:ascii="Times New Roman" w:hAnsi="Times New Roman"/>
          <w:sz w:val="24"/>
          <w:szCs w:val="24"/>
          <w:lang w:val="bg-BG"/>
        </w:rPr>
        <w:t>итената</w:t>
      </w:r>
      <w:r w:rsidRPr="00915F3D">
        <w:rPr>
          <w:rFonts w:ascii="Times New Roman" w:hAnsi="Times New Roman"/>
          <w:sz w:val="24"/>
          <w:szCs w:val="24"/>
          <w:lang w:val="bg-BG"/>
        </w:rPr>
        <w:t xml:space="preserve"> зон</w:t>
      </w:r>
      <w:r w:rsidR="00363BB0">
        <w:rPr>
          <w:rFonts w:ascii="Times New Roman" w:hAnsi="Times New Roman"/>
          <w:sz w:val="24"/>
          <w:szCs w:val="24"/>
          <w:lang w:val="bg-BG"/>
        </w:rPr>
        <w:t>а</w:t>
      </w:r>
      <w:r w:rsidRPr="00915F3D">
        <w:rPr>
          <w:rFonts w:ascii="Times New Roman" w:hAnsi="Times New Roman"/>
          <w:sz w:val="24"/>
          <w:szCs w:val="24"/>
          <w:lang w:val="bg-BG"/>
        </w:rPr>
        <w:t>.</w:t>
      </w:r>
    </w:p>
    <w:p w:rsidR="00ED4191" w:rsidRPr="00915F3D" w:rsidRDefault="00ED4191" w:rsidP="00ED4191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>Представени са становища от Басейнова дирекция дунавски район – Плевен (БДДР – Плевен), Регионална здравна инспекция – Враца (РЗИ – Враца) и община Враца, които са включени в мотивите на настоящото Решение.</w:t>
      </w:r>
    </w:p>
    <w:p w:rsidR="00ED4191" w:rsidRDefault="00ED4191" w:rsidP="00ED4191">
      <w:pPr>
        <w:jc w:val="both"/>
        <w:rPr>
          <w:rFonts w:ascii="Times New Roman" w:hAnsi="Times New Roman"/>
          <w:b/>
          <w:sz w:val="24"/>
          <w:lang w:val="bg-BG"/>
        </w:rPr>
      </w:pPr>
    </w:p>
    <w:p w:rsidR="00ED4191" w:rsidRPr="00915F3D" w:rsidRDefault="00ED4191" w:rsidP="00ED4191">
      <w:pPr>
        <w:jc w:val="both"/>
        <w:rPr>
          <w:rFonts w:ascii="Times New Roman" w:hAnsi="Times New Roman"/>
          <w:b/>
          <w:sz w:val="24"/>
          <w:lang w:val="bg-BG"/>
        </w:rPr>
      </w:pPr>
    </w:p>
    <w:p w:rsidR="00ED4191" w:rsidRPr="00915F3D" w:rsidRDefault="00ED4191" w:rsidP="00ED4191">
      <w:pPr>
        <w:jc w:val="center"/>
        <w:rPr>
          <w:rFonts w:ascii="Times New Roman" w:hAnsi="Times New Roman"/>
          <w:b/>
          <w:sz w:val="24"/>
          <w:lang w:val="bg-BG"/>
        </w:rPr>
      </w:pPr>
      <w:r w:rsidRPr="00915F3D">
        <w:rPr>
          <w:rFonts w:ascii="Times New Roman" w:hAnsi="Times New Roman"/>
          <w:b/>
          <w:sz w:val="24"/>
          <w:lang w:val="bg-BG"/>
        </w:rPr>
        <w:t>М О Т И В И</w:t>
      </w:r>
    </w:p>
    <w:p w:rsidR="00ED4191" w:rsidRPr="00915F3D" w:rsidRDefault="00ED4191" w:rsidP="00ED4191">
      <w:pPr>
        <w:jc w:val="both"/>
        <w:rPr>
          <w:rFonts w:ascii="Times New Roman" w:hAnsi="Times New Roman"/>
          <w:b/>
          <w:sz w:val="24"/>
          <w:lang w:val="ru-RU"/>
        </w:rPr>
      </w:pPr>
    </w:p>
    <w:p w:rsidR="00ED4191" w:rsidRPr="00915F3D" w:rsidRDefault="00ED4191" w:rsidP="00ED4191">
      <w:pPr>
        <w:ind w:firstLine="360"/>
        <w:jc w:val="both"/>
        <w:rPr>
          <w:rFonts w:ascii="Times New Roman" w:hAnsi="Times New Roman"/>
          <w:b/>
          <w:sz w:val="24"/>
          <w:lang w:val="bg-BG"/>
        </w:rPr>
      </w:pPr>
      <w:r w:rsidRPr="00915F3D">
        <w:rPr>
          <w:rFonts w:ascii="Times New Roman" w:hAnsi="Times New Roman"/>
          <w:b/>
          <w:sz w:val="24"/>
          <w:lang w:val="bg-BG"/>
        </w:rPr>
        <w:t>І. Характеристики на инвестиционното предложение:</w:t>
      </w:r>
      <w:r w:rsidRPr="00915F3D">
        <w:rPr>
          <w:rFonts w:ascii="Times New Roman" w:hAnsi="Times New Roman"/>
          <w:sz w:val="24"/>
          <w:lang w:val="bg-BG"/>
        </w:rPr>
        <w:t xml:space="preserve"> </w:t>
      </w:r>
      <w:r w:rsidRPr="00915F3D">
        <w:rPr>
          <w:rFonts w:ascii="Times New Roman" w:hAnsi="Times New Roman"/>
          <w:b/>
          <w:sz w:val="24"/>
          <w:lang w:val="bg-BG"/>
        </w:rPr>
        <w:t>размер, засегната площ, мащабност, обем, взаимовръзка и кумулиране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:rsidR="00ED4191" w:rsidRDefault="00ED4191" w:rsidP="00D21665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Предмет на ИП е </w:t>
      </w:r>
      <w:r w:rsidRPr="00915F3D">
        <w:rPr>
          <w:rFonts w:ascii="Times New Roman" w:hAnsi="Times New Roman"/>
          <w:sz w:val="24"/>
          <w:lang w:val="bg-BG"/>
        </w:rPr>
        <w:t xml:space="preserve">изграждане на </w:t>
      </w:r>
      <w:r w:rsidR="00D21665" w:rsidRPr="00D21665">
        <w:rPr>
          <w:rFonts w:ascii="Times New Roman" w:hAnsi="Times New Roman"/>
          <w:sz w:val="24"/>
          <w:lang w:val="bg-BG"/>
        </w:rPr>
        <w:t>хале за ремонт и продажба на автомобили, складова зона към него и паркинг.</w:t>
      </w:r>
    </w:p>
    <w:p w:rsidR="00DA72DB" w:rsidRPr="00DA72DB" w:rsidRDefault="00DA72DB" w:rsidP="00DA72DB">
      <w:pPr>
        <w:pStyle w:val="ab"/>
        <w:numPr>
          <w:ilvl w:val="0"/>
          <w:numId w:val="2"/>
        </w:numPr>
        <w:jc w:val="both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Д</w:t>
      </w:r>
      <w:r w:rsidRPr="00DA72DB">
        <w:rPr>
          <w:rFonts w:ascii="Times New Roman" w:hAnsi="Times New Roman"/>
          <w:sz w:val="24"/>
          <w:lang w:val="bg-BG"/>
        </w:rPr>
        <w:t>ейности, които ще се извършват на автомобилите</w:t>
      </w:r>
      <w:r>
        <w:rPr>
          <w:rFonts w:ascii="Times New Roman" w:hAnsi="Times New Roman"/>
          <w:sz w:val="24"/>
          <w:lang w:val="bg-BG"/>
        </w:rPr>
        <w:t xml:space="preserve"> ще са свързани с козметичното им обслужване -</w:t>
      </w:r>
      <w:r w:rsidRPr="00DA72DB">
        <w:rPr>
          <w:rFonts w:ascii="Times New Roman" w:hAnsi="Times New Roman"/>
          <w:sz w:val="24"/>
          <w:lang w:val="bg-BG"/>
        </w:rPr>
        <w:t xml:space="preserve"> не вклю</w:t>
      </w:r>
      <w:r>
        <w:rPr>
          <w:rFonts w:ascii="Times New Roman" w:hAnsi="Times New Roman"/>
          <w:sz w:val="24"/>
          <w:lang w:val="bg-BG"/>
        </w:rPr>
        <w:t>чват автотенекеждийски услуги, боядисване, смяна на масла, гуми и/или акумулатори, и други демонтажни дейности.</w:t>
      </w:r>
    </w:p>
    <w:p w:rsidR="00ED4191" w:rsidRPr="00AB5991" w:rsidRDefault="00ED4191" w:rsidP="00ED4191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val="bg-BG"/>
        </w:rPr>
      </w:pPr>
      <w:r w:rsidRPr="00915F3D">
        <w:rPr>
          <w:rFonts w:ascii="Times New Roman" w:hAnsi="Times New Roman"/>
          <w:sz w:val="24"/>
          <w:lang w:val="bg-BG"/>
        </w:rPr>
        <w:t>Инвестиционното предложение не предвижда и не е пряко свързано с водовземане и/или ползване на воден обект по смисъла на Закона за водите.</w:t>
      </w:r>
    </w:p>
    <w:p w:rsidR="00891CD0" w:rsidRDefault="00891CD0" w:rsidP="00891CD0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891CD0">
        <w:rPr>
          <w:rFonts w:ascii="Times New Roman" w:hAnsi="Times New Roman"/>
          <w:sz w:val="24"/>
          <w:szCs w:val="24"/>
          <w:lang w:val="bg-BG"/>
        </w:rPr>
        <w:t>Ген</w:t>
      </w:r>
      <w:r w:rsidR="00FB0AD1">
        <w:rPr>
          <w:rFonts w:ascii="Times New Roman" w:hAnsi="Times New Roman"/>
          <w:sz w:val="24"/>
          <w:szCs w:val="24"/>
          <w:lang w:val="bg-BG"/>
        </w:rPr>
        <w:t>ерираните при строително-монтажните дейности</w:t>
      </w:r>
      <w:r w:rsidRPr="00891CD0">
        <w:rPr>
          <w:rFonts w:ascii="Times New Roman" w:hAnsi="Times New Roman"/>
          <w:sz w:val="24"/>
          <w:szCs w:val="24"/>
          <w:lang w:val="bg-BG"/>
        </w:rPr>
        <w:t xml:space="preserve"> строителни отпадъци ще се третират съгласно предвиден План за управление на строителните отпадъци (ПУСО). </w:t>
      </w:r>
    </w:p>
    <w:p w:rsidR="001175ED" w:rsidRDefault="001175ED" w:rsidP="001175ED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1175ED">
        <w:rPr>
          <w:rFonts w:ascii="Times New Roman" w:hAnsi="Times New Roman"/>
          <w:sz w:val="24"/>
          <w:szCs w:val="24"/>
          <w:lang w:val="bg-BG"/>
        </w:rPr>
        <w:t>Генерираните при реализацията на ИП</w:t>
      </w:r>
      <w:r>
        <w:rPr>
          <w:rFonts w:ascii="Times New Roman" w:hAnsi="Times New Roman"/>
          <w:sz w:val="24"/>
          <w:szCs w:val="24"/>
          <w:lang w:val="bg-BG"/>
        </w:rPr>
        <w:t xml:space="preserve"> отпадъци ще се предават за третиране на лица притежаващи необходимите документи съгласно </w:t>
      </w:r>
      <w:r w:rsidRPr="00FB0AD1">
        <w:rPr>
          <w:rFonts w:ascii="Times New Roman" w:hAnsi="Times New Roman"/>
          <w:i/>
          <w:sz w:val="24"/>
          <w:szCs w:val="24"/>
          <w:lang w:val="bg-BG"/>
        </w:rPr>
        <w:t>Закона за управление на отпадъците</w:t>
      </w:r>
      <w:r>
        <w:rPr>
          <w:rFonts w:ascii="Times New Roman" w:hAnsi="Times New Roman"/>
          <w:sz w:val="24"/>
          <w:szCs w:val="24"/>
          <w:lang w:val="bg-BG"/>
        </w:rPr>
        <w:t xml:space="preserve"> (ЗУО)</w:t>
      </w:r>
      <w:r w:rsidR="00FB0AD1">
        <w:rPr>
          <w:rFonts w:ascii="Times New Roman" w:hAnsi="Times New Roman"/>
          <w:sz w:val="24"/>
          <w:szCs w:val="24"/>
          <w:lang w:val="bg-BG"/>
        </w:rPr>
        <w:t xml:space="preserve"> на база сключен договор. </w:t>
      </w:r>
    </w:p>
    <w:p w:rsidR="00F7727E" w:rsidRPr="001175ED" w:rsidRDefault="00F7727E" w:rsidP="001175ED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 генерираните отпадъци в резултат от реализацията на ИП се предвижда поставяне на съдове и обособяване на места за тяхното разделно събиране.</w:t>
      </w:r>
    </w:p>
    <w:p w:rsidR="00D21665" w:rsidRDefault="00D21665" w:rsidP="00D21665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D21665">
        <w:rPr>
          <w:rFonts w:ascii="Times New Roman" w:hAnsi="Times New Roman"/>
          <w:sz w:val="24"/>
          <w:szCs w:val="24"/>
          <w:lang w:val="bg-BG"/>
        </w:rPr>
        <w:t>Формираните отпадъчни води от обектите, предмет на ИП, ще се заустват във канал</w:t>
      </w:r>
      <w:r>
        <w:rPr>
          <w:rFonts w:ascii="Times New Roman" w:hAnsi="Times New Roman"/>
          <w:sz w:val="24"/>
          <w:szCs w:val="24"/>
          <w:lang w:val="bg-BG"/>
        </w:rPr>
        <w:t>изационната мрежа на гр. Враца</w:t>
      </w:r>
      <w:r w:rsidRPr="00D21665">
        <w:rPr>
          <w:rFonts w:ascii="Times New Roman" w:hAnsi="Times New Roman"/>
          <w:sz w:val="24"/>
          <w:szCs w:val="24"/>
          <w:lang w:val="bg-BG"/>
        </w:rPr>
        <w:t xml:space="preserve">, като към халето се предвижда изграждане на каломаслоуловител. </w:t>
      </w:r>
    </w:p>
    <w:p w:rsidR="00ED4191" w:rsidRPr="00915F3D" w:rsidRDefault="00ED4191" w:rsidP="00ED4191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>Не се предвижда изграждане на нова или промяна на съществуващата пътна инфраструктура.</w:t>
      </w:r>
    </w:p>
    <w:p w:rsidR="00ED4191" w:rsidRPr="00915F3D" w:rsidRDefault="00ED4191" w:rsidP="00ED4191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 xml:space="preserve">Реализацията на ИП не е свързана с дейности и съоръжения, в които да се очаква да са </w:t>
      </w:r>
      <w:r w:rsidR="001509C7">
        <w:rPr>
          <w:rFonts w:ascii="Times New Roman" w:hAnsi="Times New Roman"/>
          <w:sz w:val="24"/>
          <w:szCs w:val="24"/>
          <w:lang w:val="bg-BG"/>
        </w:rPr>
        <w:t xml:space="preserve">налични опасни химични вещества в количества над пределните прагове, съгласно Приложение №3 от ЗООС. </w:t>
      </w:r>
      <w:r w:rsidRPr="00915F3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D4191" w:rsidRPr="00915F3D" w:rsidRDefault="00ED4191" w:rsidP="00ED4191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 xml:space="preserve">В резултат от реализацията на инвестиционното предложение не се очаква замърсяване, вредно въздействие и дискомфорт за околната среда. </w:t>
      </w:r>
    </w:p>
    <w:p w:rsidR="00ED4191" w:rsidRPr="00915F3D" w:rsidRDefault="00ED4191" w:rsidP="00ED4191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>Характерът на ИП не предполага възникване на риск от големи аварии и/или бедствия.</w:t>
      </w:r>
    </w:p>
    <w:p w:rsidR="00ED4191" w:rsidRPr="00915F3D" w:rsidRDefault="00ED4191" w:rsidP="00D7787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 xml:space="preserve">Съгласно становище на БДДР – Плевен с изх. № </w:t>
      </w:r>
      <w:r w:rsidR="00D77873">
        <w:rPr>
          <w:rFonts w:ascii="Times New Roman" w:hAnsi="Times New Roman"/>
          <w:sz w:val="24"/>
          <w:szCs w:val="24"/>
          <w:lang w:val="bg-BG"/>
        </w:rPr>
        <w:t>ПУ-01-218-(1)/28.03.2023г.</w:t>
      </w:r>
      <w:r w:rsidRPr="00915F3D">
        <w:rPr>
          <w:rFonts w:ascii="Times New Roman" w:hAnsi="Times New Roman"/>
          <w:sz w:val="24"/>
          <w:szCs w:val="24"/>
          <w:lang w:val="bg-BG"/>
        </w:rPr>
        <w:t>:</w:t>
      </w:r>
    </w:p>
    <w:p w:rsidR="00D77873" w:rsidRPr="00D77873" w:rsidRDefault="00ED4191" w:rsidP="00D77873">
      <w:pPr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D77873" w:rsidRPr="00D77873">
        <w:rPr>
          <w:rFonts w:ascii="Times New Roman" w:hAnsi="Times New Roman"/>
          <w:sz w:val="24"/>
          <w:szCs w:val="24"/>
          <w:lang w:val="bg-BG"/>
        </w:rPr>
        <w:t>реализирането на ИП е допустимо спрямо целите и мерките за постигане на добро състояние на водите, определени в ПУРБ в Дунавски район, при спазване на мерките посочени в т. 1 от становището;</w:t>
      </w:r>
    </w:p>
    <w:p w:rsidR="00D77873" w:rsidRPr="00D77873" w:rsidRDefault="00D77873" w:rsidP="00D77873">
      <w:pPr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D77873">
        <w:rPr>
          <w:rFonts w:ascii="Times New Roman" w:hAnsi="Times New Roman"/>
          <w:sz w:val="24"/>
          <w:szCs w:val="24"/>
          <w:lang w:val="bg-BG"/>
        </w:rPr>
        <w:t>ИП е допустимо спрямо ПУРН 2016-2021 г. Предвидените дейности в ИП не са в противоречие с Програмата от мерки за намаляване на риска от наводнения и неблагоприятните последици по отношение на човешкото здраве, стопанската дейност, околната среда и културното наследство към ПУРН 2016-2021г.;</w:t>
      </w:r>
    </w:p>
    <w:p w:rsidR="00D77873" w:rsidRDefault="00D77873" w:rsidP="00D77873">
      <w:pPr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D77873">
        <w:rPr>
          <w:rFonts w:ascii="Times New Roman" w:hAnsi="Times New Roman"/>
          <w:sz w:val="24"/>
          <w:szCs w:val="24"/>
          <w:lang w:val="bg-BG"/>
        </w:rPr>
        <w:t>реализацията на ИП е допустима спрямо целите и мерките определени в ПУРБ и ПУРН в Дунавски район за периода 2016-2021 г. и не се очаква да окаже негативно въздействие върху водите и водните екосистеми, при спазване на мерките посочени в т. 1 и законовите изисквания посочени в т. 2 от горецитираното становище.</w:t>
      </w:r>
    </w:p>
    <w:p w:rsidR="00ED4191" w:rsidRPr="00915F3D" w:rsidRDefault="00ED4191" w:rsidP="00ED4191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 xml:space="preserve">Съгласно становище с изх. № </w:t>
      </w:r>
      <w:r w:rsidR="00802EA0" w:rsidRPr="00802EA0">
        <w:rPr>
          <w:rFonts w:ascii="Times New Roman" w:hAnsi="Times New Roman"/>
          <w:sz w:val="24"/>
          <w:szCs w:val="24"/>
          <w:lang w:val="bg-BG"/>
        </w:rPr>
        <w:t>10-54-1/21.08</w:t>
      </w:r>
      <w:r w:rsidRPr="00802EA0">
        <w:rPr>
          <w:rFonts w:ascii="Times New Roman" w:hAnsi="Times New Roman"/>
          <w:sz w:val="24"/>
          <w:szCs w:val="24"/>
          <w:lang w:val="bg-BG"/>
        </w:rPr>
        <w:t>.20</w:t>
      </w:r>
      <w:r w:rsidRPr="00802EA0">
        <w:rPr>
          <w:rFonts w:ascii="Times New Roman" w:hAnsi="Times New Roman"/>
          <w:sz w:val="24"/>
          <w:szCs w:val="24"/>
        </w:rPr>
        <w:t>2</w:t>
      </w:r>
      <w:r w:rsidR="00D77873" w:rsidRPr="00802EA0">
        <w:rPr>
          <w:rFonts w:ascii="Times New Roman" w:hAnsi="Times New Roman"/>
          <w:sz w:val="24"/>
          <w:szCs w:val="24"/>
          <w:lang w:val="bg-BG"/>
        </w:rPr>
        <w:t>3</w:t>
      </w:r>
      <w:r w:rsidRPr="00802EA0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Pr="00915F3D">
        <w:rPr>
          <w:rFonts w:ascii="Times New Roman" w:hAnsi="Times New Roman"/>
          <w:sz w:val="24"/>
          <w:szCs w:val="24"/>
          <w:lang w:val="bg-BG"/>
        </w:rPr>
        <w:t>на</w:t>
      </w:r>
      <w:r w:rsidRPr="00915F3D">
        <w:rPr>
          <w:rFonts w:ascii="Times New Roman" w:hAnsi="Times New Roman"/>
          <w:sz w:val="24"/>
          <w:lang w:val="bg-BG"/>
        </w:rPr>
        <w:t xml:space="preserve"> </w:t>
      </w:r>
      <w:r w:rsidRPr="00915F3D">
        <w:rPr>
          <w:rFonts w:ascii="Times New Roman" w:hAnsi="Times New Roman"/>
          <w:sz w:val="24"/>
          <w:szCs w:val="24"/>
          <w:lang w:val="bg-BG"/>
        </w:rPr>
        <w:t>РЗИ – Враца, реализацията на ИП няма да окаже отрицателно въздействие върху хората и тяхното здраве при изпълнение на посочените в становището изисквания.</w:t>
      </w:r>
    </w:p>
    <w:p w:rsidR="00ED4191" w:rsidRPr="00915F3D" w:rsidRDefault="00ED4191" w:rsidP="00ED4191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ED4191" w:rsidRPr="00915F3D" w:rsidRDefault="00ED4191" w:rsidP="00ED4191">
      <w:pPr>
        <w:ind w:right="23"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15F3D">
        <w:rPr>
          <w:rFonts w:ascii="Times New Roman" w:hAnsi="Times New Roman"/>
          <w:b/>
          <w:sz w:val="24"/>
          <w:szCs w:val="24"/>
          <w:lang w:val="ru-RU"/>
        </w:rPr>
        <w:t xml:space="preserve">ІІ. </w:t>
      </w:r>
      <w:r w:rsidRPr="00915F3D">
        <w:rPr>
          <w:rFonts w:ascii="Times New Roman" w:hAnsi="Times New Roman"/>
          <w:b/>
          <w:sz w:val="24"/>
          <w:szCs w:val="24"/>
          <w:lang w:val="bg-BG"/>
        </w:rPr>
        <w:t>Местоположението на инвестиционното предложение:</w:t>
      </w:r>
      <w:r w:rsidRPr="00915F3D">
        <w:t xml:space="preserve"> </w:t>
      </w:r>
      <w:r w:rsidRPr="00915F3D">
        <w:rPr>
          <w:rFonts w:ascii="Times New Roman" w:hAnsi="Times New Roman"/>
          <w:b/>
          <w:sz w:val="24"/>
          <w:szCs w:val="24"/>
          <w:lang w:val="bg-BG"/>
        </w:rPr>
        <w:t>съществуващо и одобрено земеползване, относителното изобилие, достъпност, качеството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:rsidR="00D21665" w:rsidRPr="00D21665" w:rsidRDefault="00ED4191" w:rsidP="00D21665">
      <w:pPr>
        <w:numPr>
          <w:ilvl w:val="0"/>
          <w:numId w:val="3"/>
        </w:numPr>
        <w:jc w:val="both"/>
        <w:rPr>
          <w:rFonts w:ascii="Times New Roman" w:hAnsi="Times New Roman"/>
          <w:sz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 xml:space="preserve">ИП ще се реализира в </w:t>
      </w:r>
      <w:r w:rsidR="00D21665" w:rsidRPr="00D21665">
        <w:rPr>
          <w:rFonts w:ascii="Times New Roman" w:hAnsi="Times New Roman"/>
          <w:sz w:val="24"/>
          <w:szCs w:val="24"/>
          <w:lang w:val="bg-BG"/>
        </w:rPr>
        <w:t xml:space="preserve">поземлен имот с идент. 12259.916.48, с площ: 4000 кв.м., трайното предназначение на територията: „земеделска“, начин на трайно ползване: „овощна градина“, категория на земята: 9, в местност „Егледжето“, в землището на гр. Враца, общ. Враца, обл. Враца. </w:t>
      </w:r>
    </w:p>
    <w:p w:rsidR="00ED4191" w:rsidRPr="00F7727E" w:rsidRDefault="00ED4191" w:rsidP="00ED4191">
      <w:pPr>
        <w:numPr>
          <w:ilvl w:val="0"/>
          <w:numId w:val="3"/>
        </w:numPr>
        <w:jc w:val="both"/>
        <w:rPr>
          <w:rFonts w:ascii="Times New Roman" w:hAnsi="Times New Roman"/>
          <w:sz w:val="24"/>
          <w:lang w:val="bg-BG"/>
        </w:rPr>
      </w:pPr>
      <w:r w:rsidRPr="00F7727E">
        <w:rPr>
          <w:rFonts w:ascii="Times New Roman" w:hAnsi="Times New Roman"/>
          <w:sz w:val="24"/>
          <w:lang w:val="bg-BG"/>
        </w:rPr>
        <w:t xml:space="preserve">За реализацията на ИП не се предвижда използване на допълнителни площи за временни дейности. </w:t>
      </w:r>
    </w:p>
    <w:p w:rsidR="00ED4191" w:rsidRPr="00915F3D" w:rsidRDefault="00ED4191" w:rsidP="00ED4191">
      <w:pPr>
        <w:numPr>
          <w:ilvl w:val="0"/>
          <w:numId w:val="3"/>
        </w:numPr>
        <w:jc w:val="both"/>
        <w:rPr>
          <w:rFonts w:ascii="Times New Roman" w:hAnsi="Times New Roman"/>
          <w:sz w:val="24"/>
          <w:lang w:val="bg-BG"/>
        </w:rPr>
      </w:pPr>
      <w:r w:rsidRPr="00915F3D">
        <w:rPr>
          <w:rFonts w:ascii="Times New Roman" w:hAnsi="Times New Roman"/>
          <w:sz w:val="24"/>
          <w:lang w:val="bg-BG"/>
        </w:rPr>
        <w:t>Не се очаква нарушаване на качеството и регенеративната способност на природните ресурси в района.</w:t>
      </w:r>
    </w:p>
    <w:p w:rsidR="00ED4191" w:rsidRPr="00915F3D" w:rsidRDefault="00ED4191" w:rsidP="00363BB0">
      <w:pPr>
        <w:numPr>
          <w:ilvl w:val="0"/>
          <w:numId w:val="3"/>
        </w:numPr>
        <w:jc w:val="both"/>
        <w:rPr>
          <w:rFonts w:ascii="Times New Roman" w:hAnsi="Times New Roman"/>
          <w:sz w:val="24"/>
          <w:lang w:val="bg-BG"/>
        </w:rPr>
      </w:pPr>
      <w:r w:rsidRPr="00915F3D">
        <w:rPr>
          <w:rFonts w:ascii="Times New Roman" w:hAnsi="Times New Roman"/>
          <w:sz w:val="24"/>
          <w:lang w:val="bg-BG"/>
        </w:rPr>
        <w:t xml:space="preserve">Съгласно становище на БДДР – Плевен с изх. № </w:t>
      </w:r>
      <w:r w:rsidR="00363BB0" w:rsidRPr="00363BB0">
        <w:rPr>
          <w:rFonts w:ascii="Times New Roman" w:hAnsi="Times New Roman"/>
          <w:sz w:val="24"/>
          <w:lang w:val="bg-BG"/>
        </w:rPr>
        <w:t>ПУ-01-218-(1)/28.03.</w:t>
      </w:r>
      <w:r w:rsidR="00363BB0">
        <w:rPr>
          <w:rFonts w:ascii="Times New Roman" w:hAnsi="Times New Roman"/>
          <w:sz w:val="24"/>
          <w:lang w:val="bg-BG"/>
        </w:rPr>
        <w:t>2023г.</w:t>
      </w:r>
      <w:r w:rsidRPr="00915F3D">
        <w:rPr>
          <w:rFonts w:ascii="Times New Roman" w:hAnsi="Times New Roman"/>
          <w:sz w:val="24"/>
          <w:lang w:val="bg-BG"/>
        </w:rPr>
        <w:t xml:space="preserve">: </w:t>
      </w:r>
    </w:p>
    <w:p w:rsidR="00ED4191" w:rsidRPr="001E6DC9" w:rsidRDefault="00ED4191" w:rsidP="00ED4191">
      <w:pPr>
        <w:ind w:left="720"/>
        <w:jc w:val="both"/>
        <w:rPr>
          <w:rFonts w:ascii="Times New Roman" w:hAnsi="Times New Roman"/>
          <w:sz w:val="24"/>
          <w:lang w:val="bg-BG"/>
        </w:rPr>
      </w:pPr>
      <w:r w:rsidRPr="00915F3D">
        <w:rPr>
          <w:rFonts w:ascii="Times New Roman" w:hAnsi="Times New Roman"/>
          <w:sz w:val="24"/>
          <w:lang w:val="bg-BG"/>
        </w:rPr>
        <w:t xml:space="preserve">- </w:t>
      </w:r>
      <w:r w:rsidR="001E6DC9">
        <w:rPr>
          <w:rFonts w:ascii="Times New Roman" w:hAnsi="Times New Roman"/>
          <w:sz w:val="24"/>
          <w:lang w:val="bg-BG"/>
        </w:rPr>
        <w:t xml:space="preserve">в района на ИП няма определени </w:t>
      </w:r>
      <w:r w:rsidRPr="001E6DC9">
        <w:rPr>
          <w:rFonts w:ascii="Times New Roman" w:hAnsi="Times New Roman"/>
          <w:sz w:val="24"/>
          <w:lang w:val="bg-BG"/>
        </w:rPr>
        <w:t xml:space="preserve">санитарно-охранителни зони (СОЗ) учредени по реда на </w:t>
      </w:r>
      <w:r w:rsidRPr="001E6DC9">
        <w:rPr>
          <w:rFonts w:ascii="Times New Roman" w:hAnsi="Times New Roman"/>
          <w:i/>
          <w:sz w:val="24"/>
          <w:lang w:val="bg-BG"/>
        </w:rPr>
        <w:t>Наредба № 3/16.10.2000г. за условията и реда за проучване, проектиране, утвърждаване и експлоатация на СОЗ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</w:t>
      </w:r>
      <w:r w:rsidRPr="001E6DC9">
        <w:rPr>
          <w:rFonts w:ascii="Times New Roman" w:hAnsi="Times New Roman"/>
          <w:sz w:val="24"/>
          <w:lang w:val="bg-BG"/>
        </w:rPr>
        <w:t>.</w:t>
      </w:r>
    </w:p>
    <w:p w:rsidR="006A3B96" w:rsidRDefault="00ED4191" w:rsidP="006A3B96">
      <w:pPr>
        <w:ind w:left="720"/>
        <w:jc w:val="both"/>
        <w:rPr>
          <w:rFonts w:ascii="Times New Roman" w:hAnsi="Times New Roman"/>
          <w:sz w:val="24"/>
          <w:lang w:val="bg-BG"/>
        </w:rPr>
      </w:pPr>
      <w:r w:rsidRPr="001E6DC9">
        <w:rPr>
          <w:rFonts w:ascii="Times New Roman" w:hAnsi="Times New Roman"/>
          <w:sz w:val="24"/>
          <w:lang w:val="bg-BG"/>
        </w:rPr>
        <w:t xml:space="preserve">- </w:t>
      </w:r>
      <w:r w:rsidR="001E6DC9" w:rsidRPr="001E6DC9">
        <w:rPr>
          <w:rFonts w:ascii="Times New Roman" w:hAnsi="Times New Roman"/>
          <w:sz w:val="24"/>
          <w:lang w:val="bg-BG"/>
        </w:rPr>
        <w:t xml:space="preserve">имотът попада в </w:t>
      </w:r>
      <w:r w:rsidRPr="001E6DC9">
        <w:rPr>
          <w:rFonts w:ascii="Times New Roman" w:hAnsi="Times New Roman"/>
          <w:sz w:val="24"/>
          <w:lang w:val="bg-BG"/>
        </w:rPr>
        <w:t xml:space="preserve">буферна зона с радиус </w:t>
      </w:r>
      <w:smartTag w:uri="urn:schemas-microsoft-com:office:smarttags" w:element="metricconverter">
        <w:smartTagPr>
          <w:attr w:name="ProductID" w:val="1000 м"/>
        </w:smartTagPr>
        <w:r w:rsidRPr="001E6DC9">
          <w:rPr>
            <w:rFonts w:ascii="Times New Roman" w:hAnsi="Times New Roman"/>
            <w:sz w:val="24"/>
            <w:lang w:val="bg-BG"/>
          </w:rPr>
          <w:t>1000 м</w:t>
        </w:r>
      </w:smartTag>
      <w:r w:rsidRPr="001E6DC9">
        <w:rPr>
          <w:rFonts w:ascii="Times New Roman" w:hAnsi="Times New Roman"/>
          <w:sz w:val="24"/>
          <w:lang w:val="bg-BG"/>
        </w:rPr>
        <w:t xml:space="preserve">. около </w:t>
      </w:r>
      <w:r w:rsidR="001E6DC9" w:rsidRPr="001E6DC9">
        <w:rPr>
          <w:rFonts w:ascii="Times New Roman" w:hAnsi="Times New Roman"/>
          <w:sz w:val="24"/>
          <w:lang w:val="bg-BG"/>
        </w:rPr>
        <w:t xml:space="preserve">водовземно съоръжение  -КИ </w:t>
      </w:r>
      <w:r w:rsidR="007401C5">
        <w:rPr>
          <w:rFonts w:ascii="Times New Roman" w:hAnsi="Times New Roman"/>
          <w:sz w:val="24"/>
          <w:lang w:val="bg-BG"/>
        </w:rPr>
        <w:t>- Медковец - ВиК Враца -</w:t>
      </w:r>
      <w:r w:rsidR="001E6DC9" w:rsidRPr="001E6DC9">
        <w:rPr>
          <w:rFonts w:ascii="Times New Roman" w:hAnsi="Times New Roman"/>
          <w:sz w:val="24"/>
          <w:lang w:val="bg-BG"/>
        </w:rPr>
        <w:t xml:space="preserve"> Враца с титуляр „ВиК“ ООД – Враца за обществено питейно-битово водоснабдяване, </w:t>
      </w:r>
      <w:r w:rsidRPr="001E6DC9">
        <w:rPr>
          <w:rFonts w:ascii="Times New Roman" w:hAnsi="Times New Roman"/>
          <w:sz w:val="24"/>
          <w:lang w:val="bg-BG"/>
        </w:rPr>
        <w:t>без определена СОЗ</w:t>
      </w:r>
      <w:r w:rsidR="001E6DC9" w:rsidRPr="001E6DC9">
        <w:rPr>
          <w:rFonts w:ascii="Times New Roman" w:hAnsi="Times New Roman"/>
          <w:sz w:val="24"/>
          <w:lang w:val="bg-BG"/>
        </w:rPr>
        <w:t xml:space="preserve"> – на около 850 м. </w:t>
      </w:r>
      <w:r w:rsidR="001E6DC9">
        <w:rPr>
          <w:rFonts w:ascii="Times New Roman" w:hAnsi="Times New Roman"/>
          <w:sz w:val="24"/>
          <w:lang w:val="bg-BG"/>
        </w:rPr>
        <w:t xml:space="preserve">от имота, в която е необходимо да се спазват ограниченията в буферни зони </w:t>
      </w:r>
      <w:r w:rsidRPr="001E6DC9">
        <w:rPr>
          <w:rFonts w:ascii="Times New Roman" w:hAnsi="Times New Roman"/>
          <w:sz w:val="24"/>
          <w:lang w:val="bg-BG"/>
        </w:rPr>
        <w:t>съгласно Приложение № 1 към Национален каталог от мерки към ПУРБ.</w:t>
      </w:r>
    </w:p>
    <w:p w:rsidR="006A3B96" w:rsidRDefault="006A3B96" w:rsidP="006A3B96">
      <w:pPr>
        <w:numPr>
          <w:ilvl w:val="0"/>
          <w:numId w:val="3"/>
        </w:numPr>
        <w:jc w:val="both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Имотът, в който ще се реализира </w:t>
      </w:r>
      <w:r w:rsidRPr="006A3B96">
        <w:rPr>
          <w:rFonts w:ascii="Times New Roman" w:hAnsi="Times New Roman"/>
          <w:sz w:val="24"/>
          <w:lang w:val="bg-BG"/>
        </w:rPr>
        <w:t>ИП няма "вековни или забележителни" дървета обявени по реда на глава пета от ЗБР.</w:t>
      </w:r>
    </w:p>
    <w:p w:rsidR="00363BB0" w:rsidRDefault="00363BB0" w:rsidP="00363BB0">
      <w:pPr>
        <w:numPr>
          <w:ilvl w:val="0"/>
          <w:numId w:val="3"/>
        </w:numPr>
        <w:jc w:val="both"/>
        <w:rPr>
          <w:rFonts w:ascii="Times New Roman" w:hAnsi="Times New Roman"/>
          <w:sz w:val="24"/>
          <w:lang w:val="bg-BG"/>
        </w:rPr>
      </w:pPr>
      <w:r w:rsidRPr="00363BB0">
        <w:rPr>
          <w:rFonts w:ascii="Times New Roman" w:hAnsi="Times New Roman"/>
          <w:sz w:val="24"/>
          <w:lang w:val="bg-BG"/>
        </w:rPr>
        <w:t xml:space="preserve">Мястото на реализация на </w:t>
      </w:r>
      <w:r>
        <w:rPr>
          <w:rFonts w:ascii="Times New Roman" w:hAnsi="Times New Roman"/>
          <w:sz w:val="24"/>
          <w:lang w:val="bg-BG"/>
        </w:rPr>
        <w:t>и</w:t>
      </w:r>
      <w:r w:rsidRPr="00363BB0">
        <w:rPr>
          <w:rFonts w:ascii="Times New Roman" w:hAnsi="Times New Roman"/>
          <w:sz w:val="24"/>
          <w:lang w:val="bg-BG"/>
        </w:rPr>
        <w:t xml:space="preserve">нвестиционното предложение не засяга защитени територии по смисъла на Закона за защитените територии (ЗЗТ), но попада на територията на защитена зона BG0000166 "Врачански Балкан" за опазване на природните местообитания и на дивата флора и фауна, обявена със Заповед № РД-1031/17.12.2020 г. на МОСВ (обн. ДВ, бр. 19/2021 г.). </w:t>
      </w:r>
    </w:p>
    <w:p w:rsidR="00363BB0" w:rsidRPr="00363BB0" w:rsidRDefault="00ED4191" w:rsidP="00363BB0">
      <w:pPr>
        <w:numPr>
          <w:ilvl w:val="0"/>
          <w:numId w:val="3"/>
        </w:numPr>
        <w:jc w:val="both"/>
        <w:rPr>
          <w:rFonts w:ascii="Times New Roman" w:hAnsi="Times New Roman"/>
          <w:sz w:val="24"/>
          <w:lang w:val="bg-BG"/>
        </w:rPr>
      </w:pPr>
      <w:r w:rsidRPr="00915F3D">
        <w:rPr>
          <w:rFonts w:ascii="Times New Roman" w:hAnsi="Times New Roman"/>
          <w:sz w:val="24"/>
          <w:lang w:val="bg-BG"/>
        </w:rPr>
        <w:t>Инвестиционното предложение няма вероятност да окаже значително отрицателно въздействие върху природни местообитания, популации и местообитания на видове</w:t>
      </w:r>
      <w:r w:rsidR="00363BB0">
        <w:rPr>
          <w:rFonts w:ascii="Times New Roman" w:hAnsi="Times New Roman"/>
          <w:sz w:val="24"/>
          <w:lang w:val="bg-BG"/>
        </w:rPr>
        <w:t>, предмет на опазване в защитената зона</w:t>
      </w:r>
      <w:r w:rsidRPr="00915F3D">
        <w:rPr>
          <w:rFonts w:ascii="Times New Roman" w:hAnsi="Times New Roman"/>
          <w:sz w:val="24"/>
          <w:lang w:val="bg-BG"/>
        </w:rPr>
        <w:t>, поради следните мотиви:</w:t>
      </w:r>
    </w:p>
    <w:p w:rsidR="006A3B96" w:rsidRDefault="00363BB0" w:rsidP="006A3B96">
      <w:pPr>
        <w:pStyle w:val="ab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6A3B96">
        <w:rPr>
          <w:rFonts w:ascii="Times New Roman" w:hAnsi="Times New Roman"/>
          <w:sz w:val="24"/>
          <w:szCs w:val="24"/>
          <w:lang w:val="bg-BG"/>
        </w:rPr>
        <w:t xml:space="preserve"> Предвид начина на трайно ползване на имота, както и резултата от проверката на данните за картираните местообитания в зоните по Натура 2000, ИП не засяга природни местообитания и местообитания на видове, предмет на опазване в защитена зона BG0000166 "Врачански Балкан", съответно няма да има пряко унищожаване на площи от местообитания. От територията на защитената зона ИП ще засегне незначителна площ, от 0,001%.</w:t>
      </w:r>
    </w:p>
    <w:p w:rsidR="006A3B96" w:rsidRDefault="006A3B96" w:rsidP="006A3B96">
      <w:pPr>
        <w:pStyle w:val="ab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63BB0" w:rsidRPr="006A3B96">
        <w:rPr>
          <w:rFonts w:ascii="Times New Roman" w:hAnsi="Times New Roman"/>
          <w:sz w:val="24"/>
          <w:szCs w:val="24"/>
          <w:lang w:val="bg-BG"/>
        </w:rPr>
        <w:t xml:space="preserve">Предвидените дейности не са свързани с усвояване на допълнителни площи от  изграждане на допълнителна техническа инфраструктура, поради което не се очакват и косвени въздействия, които да изменят трайно и необратимо съседни територии от значение за естественото функциониране на местообитанията и видовете, предмет на опазване </w:t>
      </w:r>
      <w:r>
        <w:rPr>
          <w:rFonts w:ascii="Times New Roman" w:hAnsi="Times New Roman"/>
          <w:sz w:val="24"/>
          <w:szCs w:val="24"/>
          <w:lang w:val="bg-BG"/>
        </w:rPr>
        <w:t>в горецитираната защитена зона.</w:t>
      </w:r>
    </w:p>
    <w:p w:rsidR="006A3B96" w:rsidRDefault="006A3B96" w:rsidP="006A3B96">
      <w:pPr>
        <w:pStyle w:val="ab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63BB0" w:rsidRPr="006A3B96">
        <w:rPr>
          <w:rFonts w:ascii="Times New Roman" w:hAnsi="Times New Roman"/>
          <w:sz w:val="24"/>
          <w:szCs w:val="24"/>
          <w:lang w:val="bg-BG"/>
        </w:rPr>
        <w:t>При изпълнение на предвидените с ИП дейности не се очаква формиране на значително по степен безпокойство вследствие на шум и засилено антропогенно натоварване, и предвид временния му и обратим характер няма вероятност реализацията на ИП да доведе до намаляване на числеността и плътността на популациите на видовете, предмет</w:t>
      </w:r>
      <w:r>
        <w:rPr>
          <w:rFonts w:ascii="Times New Roman" w:hAnsi="Times New Roman"/>
          <w:sz w:val="24"/>
          <w:szCs w:val="24"/>
          <w:lang w:val="bg-BG"/>
        </w:rPr>
        <w:t xml:space="preserve"> на опазване в защитената зона.</w:t>
      </w:r>
    </w:p>
    <w:p w:rsidR="006A3B96" w:rsidRDefault="006A3B96" w:rsidP="006A3B96">
      <w:pPr>
        <w:pStyle w:val="ab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63BB0" w:rsidRPr="006A3B96">
        <w:rPr>
          <w:rFonts w:ascii="Times New Roman" w:hAnsi="Times New Roman"/>
          <w:sz w:val="24"/>
          <w:szCs w:val="24"/>
          <w:lang w:val="bg-BG"/>
        </w:rPr>
        <w:t>Предвид местоположението, обема и характера на дейностите, който не е свързан с генериране на вредни емисии и отпадъци във въздуха, водите и/или почвите няма вероятност от възникване на негативни изменения на територии и ключови елементи на околната среда, определящи структурата, функциите и природозащитните цели на защитена зона BG0000166 "Врачански Балкан", както и от нарушаване на функционални връзки между отделни зони от мрежата "Натура 2000".</w:t>
      </w:r>
    </w:p>
    <w:p w:rsidR="00363BB0" w:rsidRPr="006A3B96" w:rsidRDefault="006A3B96" w:rsidP="006A3B96">
      <w:pPr>
        <w:pStyle w:val="ab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63BB0" w:rsidRPr="006A3B96">
        <w:rPr>
          <w:rFonts w:ascii="Times New Roman" w:hAnsi="Times New Roman"/>
          <w:sz w:val="24"/>
          <w:szCs w:val="24"/>
          <w:lang w:val="bg-BG"/>
        </w:rPr>
        <w:t>При направената оценка на реализираните и одобрени за реализация инвестиционни предложения, планове, програми и проекти в границите на горецитираната защитена зона и в близост до мястото на реализация на настоящото ИП, се установи, че така заявеното ИП не предполага възникване на значителен отрицателен кумулативен ефект върху защитени зони, при реализацията му в комбинация с други ИП, планове и програми.</w:t>
      </w:r>
    </w:p>
    <w:p w:rsidR="00ED4191" w:rsidRPr="00363BB0" w:rsidRDefault="00ED4191" w:rsidP="00363BB0">
      <w:pPr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D4191" w:rsidRPr="00915F3D" w:rsidRDefault="00ED4191" w:rsidP="00ED4191">
      <w:pPr>
        <w:ind w:right="23" w:firstLine="36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15F3D">
        <w:rPr>
          <w:rFonts w:ascii="Times New Roman" w:hAnsi="Times New Roman"/>
          <w:b/>
          <w:sz w:val="24"/>
          <w:szCs w:val="24"/>
          <w:lang w:val="bg-BG"/>
        </w:rPr>
        <w:t>ІІІ. Типа и характеристиките на потенциалното въздействие върху околната среда:</w:t>
      </w:r>
      <w:r w:rsidRPr="00915F3D">
        <w:rPr>
          <w:lang w:val="bg-BG"/>
        </w:rPr>
        <w:t xml:space="preserve"> </w:t>
      </w:r>
      <w:r w:rsidRPr="00915F3D">
        <w:rPr>
          <w:rFonts w:ascii="Times New Roman" w:hAnsi="Times New Roman"/>
          <w:b/>
          <w:sz w:val="24"/>
          <w:szCs w:val="24"/>
          <w:lang w:val="bg-BG"/>
        </w:rPr>
        <w:t xml:space="preserve">степен и пространствен обхват на въздействието, естество на въздействието, трансграничен характер на въздействието, интензивност и комплексност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 </w:t>
      </w:r>
    </w:p>
    <w:p w:rsidR="00ED4191" w:rsidRPr="00915F3D" w:rsidRDefault="00ED4191" w:rsidP="00ED4191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>Териториалният обхват на въздействие</w:t>
      </w:r>
      <w:r w:rsidRPr="00915F3D">
        <w:rPr>
          <w:rFonts w:ascii="Times New Roman" w:hAnsi="Times New Roman"/>
          <w:sz w:val="24"/>
          <w:szCs w:val="24"/>
        </w:rPr>
        <w:t>,</w:t>
      </w:r>
      <w:r w:rsidRPr="00915F3D">
        <w:rPr>
          <w:rFonts w:ascii="Times New Roman" w:hAnsi="Times New Roman"/>
          <w:sz w:val="24"/>
          <w:szCs w:val="24"/>
          <w:lang w:val="bg-BG"/>
        </w:rPr>
        <w:t xml:space="preserve"> в резултат от извършване на дейностите предвидени с инвестиционното предложение</w:t>
      </w:r>
      <w:r w:rsidRPr="00915F3D">
        <w:rPr>
          <w:rFonts w:ascii="Times New Roman" w:hAnsi="Times New Roman"/>
          <w:sz w:val="24"/>
          <w:szCs w:val="24"/>
        </w:rPr>
        <w:t>,</w:t>
      </w:r>
      <w:r w:rsidRPr="00915F3D">
        <w:rPr>
          <w:rFonts w:ascii="Times New Roman" w:hAnsi="Times New Roman"/>
          <w:sz w:val="24"/>
          <w:szCs w:val="24"/>
          <w:lang w:val="bg-BG"/>
        </w:rPr>
        <w:t xml:space="preserve"> е ограничен и локален в рамките на горепосочения имот.</w:t>
      </w:r>
    </w:p>
    <w:p w:rsidR="00ED4191" w:rsidRPr="00915F3D" w:rsidRDefault="00ED4191" w:rsidP="00ED4191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>Осъществяването на инвестиционното предложение няма да доведе до негативни въздействия върху компонентите на околната среда.</w:t>
      </w:r>
    </w:p>
    <w:p w:rsidR="00ED4191" w:rsidRPr="00915F3D" w:rsidRDefault="00ED4191" w:rsidP="00ED4191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>Предвид местоположението и характера на предвидената дейност, реализацията на инвестиционното предложение няма да доведе до трансгранични въздействия.</w:t>
      </w:r>
    </w:p>
    <w:p w:rsidR="00ED4191" w:rsidRPr="00915F3D" w:rsidRDefault="00ED4191" w:rsidP="00ED4191">
      <w:pPr>
        <w:ind w:left="720"/>
        <w:jc w:val="both"/>
        <w:rPr>
          <w:rFonts w:ascii="Times New Roman" w:hAnsi="Times New Roman"/>
          <w:sz w:val="24"/>
          <w:lang w:val="bg-BG"/>
        </w:rPr>
      </w:pPr>
    </w:p>
    <w:p w:rsidR="00ED4191" w:rsidRPr="00915F3D" w:rsidRDefault="00ED4191" w:rsidP="00ED4191">
      <w:pPr>
        <w:ind w:firstLine="284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15F3D">
        <w:rPr>
          <w:rFonts w:ascii="Times New Roman" w:hAnsi="Times New Roman"/>
          <w:b/>
          <w:sz w:val="24"/>
          <w:szCs w:val="24"/>
          <w:lang w:val="bg-BG"/>
        </w:rPr>
        <w:t xml:space="preserve"> ІV. Обществения интерес към инвестиционното предложение:</w:t>
      </w:r>
    </w:p>
    <w:p w:rsidR="00ED4191" w:rsidRPr="00915F3D" w:rsidRDefault="00ED4191" w:rsidP="00ED4191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>Съгласно изискванията на чл. 4</w:t>
      </w:r>
      <w:r w:rsidRPr="00915F3D">
        <w:rPr>
          <w:rFonts w:ascii="Times New Roman" w:hAnsi="Times New Roman"/>
          <w:sz w:val="24"/>
          <w:szCs w:val="24"/>
        </w:rPr>
        <w:t>,</w:t>
      </w:r>
      <w:r w:rsidRPr="00915F3D">
        <w:rPr>
          <w:rFonts w:ascii="Times New Roman" w:hAnsi="Times New Roman"/>
          <w:sz w:val="24"/>
          <w:szCs w:val="24"/>
          <w:lang w:val="bg-BG"/>
        </w:rPr>
        <w:t xml:space="preserve"> ал. 2 от Наредбата за ОВОС, инспекцията е обявила инвестиционното предложение</w:t>
      </w:r>
      <w:r w:rsidRPr="00915F3D">
        <w:rPr>
          <w:rFonts w:ascii="Times New Roman" w:hAnsi="Times New Roman"/>
          <w:sz w:val="24"/>
          <w:lang w:val="bg-BG"/>
        </w:rPr>
        <w:t xml:space="preserve"> на интернет страницата си и е уведомила писмено кмета на община Враца.</w:t>
      </w:r>
    </w:p>
    <w:p w:rsidR="00ED4191" w:rsidRPr="00915F3D" w:rsidRDefault="00ED4191" w:rsidP="00ED4191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15F3D">
        <w:rPr>
          <w:rFonts w:ascii="Times New Roman" w:hAnsi="Times New Roman"/>
          <w:sz w:val="24"/>
          <w:lang w:val="bg-BG"/>
        </w:rPr>
        <w:t>Възложителя е изпълнил задължението си за самостоятелно оповестяване, като е декларирал, че е обявил инвестиционното предложение по подходящ начин.</w:t>
      </w:r>
    </w:p>
    <w:p w:rsidR="00ED4191" w:rsidRPr="00915F3D" w:rsidRDefault="00ED4191" w:rsidP="00ED4191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>Осигурен е обществен достъп до информацията по приложение № 2 по реда на чл.6, ал.9 от Наредбата за ОВОС, като е поставено съобщение, както следва:</w:t>
      </w:r>
    </w:p>
    <w:p w:rsidR="00ED4191" w:rsidRPr="00915F3D" w:rsidRDefault="00ED4191" w:rsidP="00ED4191">
      <w:pPr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>- на интернет страницата и на информационното табло в сградата на РИОСВ – Враца;</w:t>
      </w:r>
    </w:p>
    <w:p w:rsidR="00ED4191" w:rsidRPr="00915F3D" w:rsidRDefault="00ED4191" w:rsidP="00ED4191">
      <w:pPr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 xml:space="preserve">- на интернет страницата и на информационното табло в сградата на община Враца.  </w:t>
      </w:r>
    </w:p>
    <w:p w:rsidR="00ED4191" w:rsidRPr="00915F3D" w:rsidRDefault="00ED4191" w:rsidP="00ED4191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 xml:space="preserve">С писмо изх. </w:t>
      </w:r>
      <w:r w:rsidRPr="002A45B3">
        <w:rPr>
          <w:rFonts w:ascii="Times New Roman" w:hAnsi="Times New Roman"/>
          <w:sz w:val="24"/>
          <w:szCs w:val="24"/>
          <w:lang w:val="bg-BG"/>
        </w:rPr>
        <w:t>№3200-</w:t>
      </w:r>
      <w:r w:rsidR="002A45B3" w:rsidRPr="002A45B3">
        <w:rPr>
          <w:rFonts w:ascii="Times New Roman" w:hAnsi="Times New Roman"/>
          <w:sz w:val="24"/>
          <w:szCs w:val="24"/>
        </w:rPr>
        <w:t>68</w:t>
      </w:r>
      <w:r w:rsidR="002A45B3" w:rsidRPr="002A45B3">
        <w:rPr>
          <w:rFonts w:ascii="Times New Roman" w:hAnsi="Times New Roman"/>
          <w:sz w:val="24"/>
          <w:szCs w:val="24"/>
          <w:lang w:val="bg-BG"/>
        </w:rPr>
        <w:t>(3</w:t>
      </w:r>
      <w:r w:rsidRPr="002A45B3">
        <w:rPr>
          <w:rFonts w:ascii="Times New Roman" w:hAnsi="Times New Roman"/>
          <w:sz w:val="24"/>
          <w:szCs w:val="24"/>
          <w:lang w:val="bg-BG"/>
        </w:rPr>
        <w:t>)/</w:t>
      </w:r>
      <w:r w:rsidR="002A45B3" w:rsidRPr="002A45B3">
        <w:rPr>
          <w:rFonts w:ascii="Times New Roman" w:hAnsi="Times New Roman"/>
          <w:sz w:val="24"/>
          <w:szCs w:val="24"/>
        </w:rPr>
        <w:t>29</w:t>
      </w:r>
      <w:r w:rsidRPr="002A45B3">
        <w:rPr>
          <w:rFonts w:ascii="Times New Roman" w:hAnsi="Times New Roman"/>
          <w:sz w:val="24"/>
          <w:szCs w:val="24"/>
          <w:lang w:val="bg-BG"/>
        </w:rPr>
        <w:t>.</w:t>
      </w:r>
      <w:r w:rsidR="002A45B3" w:rsidRPr="002A45B3">
        <w:rPr>
          <w:rFonts w:ascii="Times New Roman" w:hAnsi="Times New Roman"/>
          <w:sz w:val="24"/>
          <w:szCs w:val="24"/>
        </w:rPr>
        <w:t>08</w:t>
      </w:r>
      <w:r w:rsidRPr="002A45B3">
        <w:rPr>
          <w:rFonts w:ascii="Times New Roman" w:hAnsi="Times New Roman"/>
          <w:sz w:val="24"/>
          <w:szCs w:val="24"/>
          <w:lang w:val="bg-BG"/>
        </w:rPr>
        <w:t>.20</w:t>
      </w:r>
      <w:r w:rsidR="00363BB0" w:rsidRPr="002A45B3">
        <w:rPr>
          <w:rFonts w:ascii="Times New Roman" w:hAnsi="Times New Roman"/>
          <w:sz w:val="24"/>
          <w:szCs w:val="24"/>
        </w:rPr>
        <w:t>23</w:t>
      </w:r>
      <w:r w:rsidRPr="002A45B3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Pr="00915F3D">
        <w:rPr>
          <w:rFonts w:ascii="Times New Roman" w:hAnsi="Times New Roman"/>
          <w:sz w:val="24"/>
          <w:szCs w:val="24"/>
          <w:lang w:val="bg-BG"/>
        </w:rPr>
        <w:t>на община Враца, общината уведомява</w:t>
      </w:r>
      <w:r w:rsidRPr="00915F3D">
        <w:rPr>
          <w:rFonts w:ascii="Times New Roman" w:hAnsi="Times New Roman"/>
          <w:sz w:val="24"/>
          <w:szCs w:val="24"/>
        </w:rPr>
        <w:t>,</w:t>
      </w:r>
      <w:r w:rsidRPr="00915F3D">
        <w:rPr>
          <w:rFonts w:ascii="Times New Roman" w:hAnsi="Times New Roman"/>
          <w:sz w:val="24"/>
          <w:szCs w:val="24"/>
          <w:lang w:val="bg-BG"/>
        </w:rPr>
        <w:t xml:space="preserve"> че в законоустановения срок не са постъпвали </w:t>
      </w:r>
      <w:r w:rsidRPr="00915F3D">
        <w:rPr>
          <w:rFonts w:ascii="Times New Roman" w:hAnsi="Times New Roman"/>
          <w:sz w:val="24"/>
          <w:szCs w:val="24"/>
        </w:rPr>
        <w:t>становища</w:t>
      </w:r>
      <w:r w:rsidRPr="00915F3D">
        <w:rPr>
          <w:rFonts w:ascii="Times New Roman" w:hAnsi="Times New Roman"/>
          <w:sz w:val="24"/>
          <w:szCs w:val="24"/>
          <w:lang w:val="bg-BG"/>
        </w:rPr>
        <w:t xml:space="preserve">, възражения и/или мнения относно инвестиционното предложение. </w:t>
      </w:r>
    </w:p>
    <w:p w:rsidR="00ED4191" w:rsidRPr="00915F3D" w:rsidRDefault="00ED4191" w:rsidP="00ED4191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>Към момента на изготвяне на настоящето Решение в РИОСВ-Враца няма постъпили жалби, възражения и становища срещу реализацията на инвестиционното предложение.</w:t>
      </w:r>
    </w:p>
    <w:p w:rsidR="00ED4191" w:rsidRDefault="00ED4191" w:rsidP="00ED4191">
      <w:pPr>
        <w:ind w:right="23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D4191" w:rsidRDefault="00ED4191" w:rsidP="00ED4191">
      <w:pPr>
        <w:ind w:right="23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D4191" w:rsidRPr="007D42B2" w:rsidRDefault="0052793B" w:rsidP="00ED4191">
      <w:pPr>
        <w:ind w:right="23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ПРИ СПАЗВАНЕ НА СЛЕДНИТЕ УСЛОВИЯ</w:t>
      </w:r>
      <w:r w:rsidR="00ED4191" w:rsidRPr="007D42B2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ED4191" w:rsidRPr="007D42B2" w:rsidRDefault="00ED4191" w:rsidP="00ED4191">
      <w:pPr>
        <w:ind w:right="23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2793B" w:rsidRPr="0052793B" w:rsidRDefault="0052793B" w:rsidP="0052793B">
      <w:pPr>
        <w:numPr>
          <w:ilvl w:val="0"/>
          <w:numId w:val="7"/>
        </w:numPr>
        <w:ind w:right="23"/>
        <w:jc w:val="both"/>
        <w:rPr>
          <w:rFonts w:ascii="Times New Roman" w:hAnsi="Times New Roman"/>
          <w:sz w:val="24"/>
          <w:szCs w:val="24"/>
          <w:lang w:val="bg-BG"/>
        </w:rPr>
      </w:pPr>
      <w:r w:rsidRPr="0052793B">
        <w:rPr>
          <w:rFonts w:ascii="Times New Roman" w:hAnsi="Times New Roman"/>
          <w:sz w:val="24"/>
          <w:szCs w:val="24"/>
          <w:lang w:val="bg-BG"/>
        </w:rPr>
        <w:t>Строителните дейности да се извършват извън размножителния период на животинските видове (април-юли).</w:t>
      </w:r>
    </w:p>
    <w:p w:rsidR="0052793B" w:rsidRPr="0052793B" w:rsidRDefault="0052793B" w:rsidP="0052793B">
      <w:pPr>
        <w:numPr>
          <w:ilvl w:val="0"/>
          <w:numId w:val="7"/>
        </w:numPr>
        <w:ind w:right="23"/>
        <w:jc w:val="both"/>
        <w:rPr>
          <w:rFonts w:ascii="Times New Roman" w:hAnsi="Times New Roman"/>
          <w:sz w:val="24"/>
          <w:szCs w:val="24"/>
          <w:lang w:val="bg-BG"/>
        </w:rPr>
      </w:pPr>
      <w:r w:rsidRPr="0052793B">
        <w:rPr>
          <w:rFonts w:ascii="Times New Roman" w:hAnsi="Times New Roman"/>
          <w:sz w:val="24"/>
          <w:szCs w:val="24"/>
          <w:lang w:val="bg-BG"/>
        </w:rPr>
        <w:t xml:space="preserve">Да не се допуска депониране на строителни и/или друг вид отпадъци в границите на защитената зона, както и да не се изсича дървесна и храстова растителност по периферията на имота.  </w:t>
      </w:r>
    </w:p>
    <w:p w:rsidR="0052793B" w:rsidRPr="0052793B" w:rsidRDefault="0052793B" w:rsidP="0052793B">
      <w:pPr>
        <w:numPr>
          <w:ilvl w:val="0"/>
          <w:numId w:val="7"/>
        </w:numPr>
        <w:ind w:right="23"/>
        <w:jc w:val="both"/>
        <w:rPr>
          <w:rFonts w:ascii="Times New Roman" w:hAnsi="Times New Roman"/>
          <w:sz w:val="24"/>
          <w:szCs w:val="24"/>
          <w:lang w:val="bg-BG"/>
        </w:rPr>
      </w:pPr>
      <w:r w:rsidRPr="0052793B">
        <w:rPr>
          <w:rFonts w:ascii="Times New Roman" w:hAnsi="Times New Roman"/>
          <w:sz w:val="24"/>
          <w:szCs w:val="24"/>
          <w:lang w:val="bg-BG"/>
        </w:rPr>
        <w:t>Строителните площадки да бъдат оградени с фина мрежа за възпиране навлизането на влечуги и дребни бозайници.</w:t>
      </w:r>
    </w:p>
    <w:p w:rsidR="0052793B" w:rsidRPr="0052793B" w:rsidRDefault="0052793B" w:rsidP="0052793B">
      <w:pPr>
        <w:numPr>
          <w:ilvl w:val="0"/>
          <w:numId w:val="7"/>
        </w:numPr>
        <w:ind w:right="23"/>
        <w:jc w:val="both"/>
        <w:rPr>
          <w:rFonts w:ascii="Times New Roman" w:hAnsi="Times New Roman"/>
          <w:sz w:val="24"/>
          <w:szCs w:val="24"/>
          <w:lang w:val="bg-BG"/>
        </w:rPr>
      </w:pPr>
      <w:r w:rsidRPr="0052793B">
        <w:rPr>
          <w:rFonts w:ascii="Times New Roman" w:hAnsi="Times New Roman"/>
          <w:sz w:val="24"/>
          <w:szCs w:val="24"/>
          <w:lang w:val="bg-BG"/>
        </w:rPr>
        <w:t>Да не се използват чужди, нехарактерни за района рудерални/</w:t>
      </w:r>
      <w:r w:rsidR="001509C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2793B">
        <w:rPr>
          <w:rFonts w:ascii="Times New Roman" w:hAnsi="Times New Roman"/>
          <w:sz w:val="24"/>
          <w:szCs w:val="24"/>
          <w:lang w:val="bg-BG"/>
        </w:rPr>
        <w:t>синантропни и инвазивни растителни видове при извършване на озеленяване.</w:t>
      </w:r>
    </w:p>
    <w:p w:rsidR="0052793B" w:rsidRPr="00CE1E09" w:rsidRDefault="0052793B" w:rsidP="0052793B">
      <w:pPr>
        <w:numPr>
          <w:ilvl w:val="0"/>
          <w:numId w:val="7"/>
        </w:numPr>
        <w:ind w:right="23"/>
        <w:jc w:val="both"/>
        <w:rPr>
          <w:rFonts w:ascii="Times New Roman" w:hAnsi="Times New Roman"/>
          <w:sz w:val="24"/>
          <w:szCs w:val="24"/>
          <w:lang w:val="bg-BG"/>
        </w:rPr>
      </w:pPr>
      <w:r w:rsidRPr="0052793B">
        <w:rPr>
          <w:rFonts w:ascii="Times New Roman" w:hAnsi="Times New Roman"/>
          <w:sz w:val="24"/>
          <w:szCs w:val="24"/>
          <w:lang w:val="bg-BG"/>
        </w:rPr>
        <w:t>Да не се засягат по никакъв начин съседни територии, попадащи в границите на защитената зона.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D4191" w:rsidRDefault="00ED4191" w:rsidP="006A3B96">
      <w:pPr>
        <w:ind w:right="23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43DD2" w:rsidRPr="00CE1E09" w:rsidRDefault="00143DD2" w:rsidP="006A3B96">
      <w:pPr>
        <w:ind w:right="23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D4191" w:rsidRPr="00915F3D" w:rsidRDefault="00ED4191" w:rsidP="00ED4191">
      <w:pPr>
        <w:ind w:right="23"/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i/>
          <w:sz w:val="24"/>
          <w:szCs w:val="24"/>
          <w:lang w:val="bg-BG"/>
        </w:rPr>
        <w:t xml:space="preserve">              Настоящето решение се отнася само за конкретното заявено предложение и в посочения му капацитет</w:t>
      </w:r>
      <w:r w:rsidRPr="00915F3D">
        <w:rPr>
          <w:rFonts w:ascii="Times New Roman" w:hAnsi="Times New Roman"/>
          <w:sz w:val="24"/>
          <w:szCs w:val="24"/>
          <w:lang w:val="bg-BG"/>
        </w:rPr>
        <w:t>.</w:t>
      </w:r>
    </w:p>
    <w:p w:rsidR="00ED4191" w:rsidRPr="00915F3D" w:rsidRDefault="00ED4191" w:rsidP="00ED4191">
      <w:pPr>
        <w:ind w:firstLine="72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15F3D">
        <w:rPr>
          <w:rFonts w:ascii="Times New Roman" w:hAnsi="Times New Roman"/>
          <w:i/>
          <w:sz w:val="24"/>
          <w:szCs w:val="24"/>
          <w:lang w:val="bg-BG"/>
        </w:rPr>
        <w:t xml:space="preserve">  Настоящето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служи, като основание за отпадане на отговорността съгласно действащата нормативна уредба по околната среда.</w:t>
      </w:r>
    </w:p>
    <w:p w:rsidR="00ED4191" w:rsidRPr="00915F3D" w:rsidRDefault="00ED4191" w:rsidP="00ED4191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15F3D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915F3D">
        <w:rPr>
          <w:rFonts w:ascii="Times New Roman" w:hAnsi="Times New Roman"/>
          <w:i/>
          <w:sz w:val="24"/>
          <w:szCs w:val="24"/>
          <w:lang w:val="bg-BG"/>
        </w:rPr>
        <w:tab/>
      </w:r>
      <w:r w:rsidRPr="00915F3D">
        <w:rPr>
          <w:rFonts w:ascii="Times New Roman" w:hAnsi="Times New Roman"/>
          <w:i/>
          <w:sz w:val="24"/>
          <w:szCs w:val="24"/>
          <w:lang w:val="ru-RU"/>
        </w:rPr>
        <w:t xml:space="preserve"> На основание чл.93, ал.7 от ЗООС, п</w:t>
      </w:r>
      <w:r w:rsidRPr="00915F3D">
        <w:rPr>
          <w:rFonts w:ascii="Times New Roman" w:hAnsi="Times New Roman"/>
          <w:i/>
          <w:sz w:val="24"/>
          <w:szCs w:val="24"/>
          <w:lang w:val="bg-BG"/>
        </w:rPr>
        <w:t>ри промяна на инвестиционното предложение, на възложителя или на някои от обстоятелствата, при които е било издадено настоящето решение, възложителят/новият възложител трябва да уведоми РИОСВ</w:t>
      </w:r>
      <w:r w:rsidRPr="00915F3D">
        <w:rPr>
          <w:rFonts w:ascii="Times New Roman" w:hAnsi="Times New Roman"/>
          <w:i/>
          <w:sz w:val="24"/>
          <w:szCs w:val="24"/>
          <w:lang w:val="ru-RU"/>
        </w:rPr>
        <w:t>-</w:t>
      </w:r>
      <w:r w:rsidRPr="00915F3D">
        <w:rPr>
          <w:rFonts w:ascii="Times New Roman" w:hAnsi="Times New Roman"/>
          <w:i/>
          <w:sz w:val="24"/>
          <w:szCs w:val="24"/>
          <w:lang w:val="bg-BG"/>
        </w:rPr>
        <w:t>Враца своевременно.</w:t>
      </w:r>
    </w:p>
    <w:p w:rsidR="00ED4191" w:rsidRPr="00915F3D" w:rsidRDefault="00ED4191" w:rsidP="00ED4191">
      <w:pPr>
        <w:tabs>
          <w:tab w:val="left" w:pos="709"/>
          <w:tab w:val="left" w:pos="1276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15F3D">
        <w:rPr>
          <w:rFonts w:ascii="Times New Roman" w:hAnsi="Times New Roman"/>
          <w:i/>
          <w:sz w:val="24"/>
          <w:szCs w:val="24"/>
          <w:lang w:val="bg-BG"/>
        </w:rPr>
        <w:t>На основание чл.93, ал.8 от ЗООС, решението губи правно действие, ако в срок 5 години от датата на издаването му не е започнало осъществяването на инвестиционното предложение.</w:t>
      </w:r>
    </w:p>
    <w:p w:rsidR="00ED4191" w:rsidRPr="00915F3D" w:rsidRDefault="00ED4191" w:rsidP="00ED4191">
      <w:pPr>
        <w:tabs>
          <w:tab w:val="left" w:pos="709"/>
          <w:tab w:val="left" w:pos="1276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15F3D">
        <w:rPr>
          <w:rFonts w:ascii="Times New Roman" w:hAnsi="Times New Roman"/>
          <w:i/>
          <w:sz w:val="24"/>
          <w:szCs w:val="24"/>
          <w:lang w:val="bg-BG"/>
        </w:rPr>
        <w:t xml:space="preserve">Неизпълнението на поставените условия в настоящето решение е нарушение на чл.166, т.2 от ЗООС, за което ще бъдат предприети съответните административнонаказателни мерки. </w:t>
      </w:r>
    </w:p>
    <w:p w:rsidR="00ED4191" w:rsidRPr="00915F3D" w:rsidRDefault="00ED4191" w:rsidP="00ED4191">
      <w:pPr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15F3D">
        <w:rPr>
          <w:rFonts w:ascii="Times New Roman" w:hAnsi="Times New Roman"/>
          <w:i/>
          <w:sz w:val="24"/>
          <w:szCs w:val="24"/>
          <w:lang w:val="bg-BG"/>
        </w:rPr>
        <w:t>Решението може да бъде обжалвано по реда на Административнопроцесуалния кодекс чрез РИОСВ - Враца пред Министъра на околната среда и водите и/или пред съответния Административен съд по реда на чл.133 от АПК в 14 дневен срок от съобщаването му на заинтересованите  лица.</w:t>
      </w:r>
    </w:p>
    <w:p w:rsidR="00ED4191" w:rsidRPr="00915F3D" w:rsidRDefault="00ED4191" w:rsidP="00ED419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15F3D">
        <w:rPr>
          <w:rFonts w:ascii="Times New Roman" w:hAnsi="Times New Roman"/>
          <w:sz w:val="24"/>
          <w:szCs w:val="24"/>
          <w:lang w:val="bg-BG"/>
        </w:rPr>
        <w:tab/>
      </w:r>
    </w:p>
    <w:p w:rsidR="00ED4191" w:rsidRPr="00915F3D" w:rsidRDefault="00ED4191" w:rsidP="00ED4191">
      <w:pPr>
        <w:tabs>
          <w:tab w:val="num" w:pos="0"/>
        </w:tabs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D4191" w:rsidRPr="00915F3D" w:rsidRDefault="002A45B3" w:rsidP="00ED4191">
      <w:pPr>
        <w:tabs>
          <w:tab w:val="num" w:pos="0"/>
        </w:tabs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Дата: 30.</w:t>
      </w:r>
      <w:r w:rsidR="00A54B6A">
        <w:rPr>
          <w:rFonts w:ascii="Times New Roman" w:hAnsi="Times New Roman"/>
          <w:b/>
          <w:sz w:val="24"/>
          <w:szCs w:val="24"/>
          <w:lang w:val="bg-BG"/>
        </w:rPr>
        <w:t>08.</w:t>
      </w:r>
      <w:r w:rsidR="00ED4191">
        <w:rPr>
          <w:rFonts w:ascii="Times New Roman" w:hAnsi="Times New Roman"/>
          <w:b/>
          <w:sz w:val="24"/>
          <w:szCs w:val="24"/>
          <w:lang w:val="bg-BG"/>
        </w:rPr>
        <w:t>2023</w:t>
      </w:r>
      <w:r w:rsidR="00ED4191" w:rsidRPr="00915F3D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ED4191" w:rsidRPr="00915F3D" w:rsidRDefault="00ED4191" w:rsidP="00ED4191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428B9" w:rsidRPr="000428B9" w:rsidRDefault="000428B9" w:rsidP="003A2792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5D7A64" w:rsidRDefault="009B45F3" w:rsidP="000428B9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2366A571-34AA-43A2-AF75-68C146229968}" provid="{00000000-0000-0000-0000-000000000000}" o:suggestedsigner="инж.Николай Йорданов" o:suggestedsigner2="Директор на РИОСВ - Враца" issignatureline="t"/>
          </v:shape>
        </w:pict>
      </w:r>
    </w:p>
    <w:p w:rsidR="005D7A64" w:rsidRDefault="005D7A64" w:rsidP="000428B9">
      <w:pPr>
        <w:jc w:val="both"/>
        <w:rPr>
          <w:rFonts w:ascii="Times New Roman" w:hAnsi="Times New Roman"/>
          <w:lang w:val="bg-BG"/>
        </w:rPr>
      </w:pPr>
    </w:p>
    <w:p w:rsidR="005D7A64" w:rsidRDefault="005D7A64" w:rsidP="000428B9">
      <w:pPr>
        <w:jc w:val="both"/>
        <w:rPr>
          <w:rFonts w:ascii="Times New Roman" w:hAnsi="Times New Roman"/>
          <w:lang w:val="bg-BG"/>
        </w:rPr>
      </w:pPr>
    </w:p>
    <w:p w:rsidR="006A3B96" w:rsidRDefault="006A3B96" w:rsidP="00ED4191">
      <w:pPr>
        <w:rPr>
          <w:rFonts w:ascii="Times New Roman" w:hAnsi="Times New Roman"/>
          <w:sz w:val="22"/>
          <w:szCs w:val="22"/>
          <w:lang w:val="bg-BG"/>
        </w:rPr>
      </w:pPr>
    </w:p>
    <w:p w:rsidR="000428B9" w:rsidRPr="000F225C" w:rsidRDefault="000428B9" w:rsidP="000F225C">
      <w:pPr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10"/>
      <w:headerReference w:type="first" r:id="rId11"/>
      <w:footerReference w:type="first" r:id="rId12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3E9" w:rsidRDefault="000733E9">
      <w:r>
        <w:separator/>
      </w:r>
    </w:p>
  </w:endnote>
  <w:endnote w:type="continuationSeparator" w:id="0">
    <w:p w:rsidR="000733E9" w:rsidRDefault="0007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B45F3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143DD2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7" w:type="dxa"/>
      <w:tblLook w:val="04A0" w:firstRow="1" w:lastRow="0" w:firstColumn="1" w:lastColumn="0" w:noHBand="0" w:noVBand="1"/>
    </w:tblPr>
    <w:tblGrid>
      <w:gridCol w:w="3077"/>
      <w:gridCol w:w="4709"/>
      <w:gridCol w:w="1861"/>
    </w:tblGrid>
    <w:tr w:rsidR="00CD302E" w:rsidRPr="00CD302E" w:rsidTr="00103863">
      <w:trPr>
        <w:trHeight w:val="1013"/>
      </w:trPr>
      <w:tc>
        <w:tcPr>
          <w:tcW w:w="2356" w:type="dxa"/>
          <w:hideMark/>
        </w:tcPr>
        <w:p w:rsidR="000F225C" w:rsidRDefault="000F225C" w:rsidP="00CD302E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>
                    <wp:simplePos x="0" y="0"/>
                    <wp:positionH relativeFrom="column">
                      <wp:posOffset>-1270</wp:posOffset>
                    </wp:positionH>
                    <wp:positionV relativeFrom="paragraph">
                      <wp:posOffset>81280</wp:posOffset>
                    </wp:positionV>
                    <wp:extent cx="5981700" cy="9525"/>
                    <wp:effectExtent l="0" t="0" r="19050" b="2857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981700" cy="952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line w14:anchorId="538B4148" id="Straight Connector 16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6.4pt" to="47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" strokecolor="black [3213]">
                    <v:stroke joinstyle="miter"/>
                  </v:line>
                </w:pict>
              </mc:Fallback>
            </mc:AlternateContent>
          </w:r>
        </w:p>
        <w:p w:rsidR="00CD302E" w:rsidRPr="00CD302E" w:rsidRDefault="004A7867" w:rsidP="00CD302E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 w:rsidRPr="005F0C61"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 wp14:anchorId="2E4C7E19" wp14:editId="478E6045">
                <wp:extent cx="1817290" cy="72390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729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:rsidR="00810CB7" w:rsidRDefault="00810CB7" w:rsidP="00810CB7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 w:rsidRPr="00810CB7">
            <w:rPr>
              <w:rFonts w:ascii="Times New Roman" w:eastAsia="Calibri" w:hAnsi="Times New Roman"/>
            </w:rPr>
            <w:t xml:space="preserve">  </w:t>
          </w:r>
          <w:r>
            <w:rPr>
              <w:rFonts w:ascii="Times New Roman" w:eastAsia="Calibri" w:hAnsi="Times New Roman"/>
            </w:rPr>
            <w:t xml:space="preserve">                </w:t>
          </w:r>
        </w:p>
        <w:p w:rsidR="000F225C" w:rsidRDefault="00810CB7" w:rsidP="00810CB7">
          <w:pPr>
            <w:tabs>
              <w:tab w:val="center" w:pos="4703"/>
              <w:tab w:val="right" w:pos="9406"/>
            </w:tabs>
            <w:rPr>
              <w:rFonts w:ascii="Times New Roman" w:eastAsia="Calibri" w:hAnsi="Times New Roman"/>
              <w:lang w:val="bg-BG"/>
            </w:rPr>
          </w:pPr>
          <w:r>
            <w:rPr>
              <w:rFonts w:ascii="Times New Roman" w:eastAsia="Calibri" w:hAnsi="Times New Roman"/>
              <w:lang w:val="bg-BG"/>
            </w:rPr>
            <w:t xml:space="preserve">           </w:t>
          </w:r>
        </w:p>
        <w:p w:rsidR="00810CB7" w:rsidRPr="00810CB7" w:rsidRDefault="000F225C" w:rsidP="00810CB7">
          <w:pPr>
            <w:tabs>
              <w:tab w:val="center" w:pos="4703"/>
              <w:tab w:val="right" w:pos="9406"/>
            </w:tabs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 xml:space="preserve">          </w:t>
          </w:r>
          <w:r w:rsidR="00810CB7">
            <w:rPr>
              <w:rFonts w:ascii="Times New Roman" w:eastAsia="Calibri" w:hAnsi="Times New Roman"/>
              <w:lang w:val="bg-BG"/>
            </w:rPr>
            <w:t xml:space="preserve">  </w:t>
          </w:r>
          <w:r w:rsidR="00810CB7">
            <w:rPr>
              <w:rFonts w:ascii="Times New Roman" w:eastAsia="Calibri" w:hAnsi="Times New Roman"/>
            </w:rPr>
            <w:t xml:space="preserve"> </w:t>
          </w:r>
          <w:r w:rsidR="00810CB7" w:rsidRPr="00810CB7">
            <w:rPr>
              <w:rFonts w:ascii="Times New Roman" w:eastAsia="Calibri" w:hAnsi="Times New Roman"/>
            </w:rPr>
            <w:t>гр. Враца 3000, ул. ”Екзарх Йосиф” № 81</w:t>
          </w:r>
        </w:p>
        <w:p w:rsidR="00810CB7" w:rsidRPr="00810CB7" w:rsidRDefault="00046208" w:rsidP="00810CB7">
          <w:pPr>
            <w:tabs>
              <w:tab w:val="center" w:pos="4703"/>
              <w:tab w:val="right" w:pos="9406"/>
            </w:tabs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 xml:space="preserve">      </w:t>
          </w:r>
          <w:r w:rsidR="00810CB7">
            <w:rPr>
              <w:rFonts w:ascii="Times New Roman" w:eastAsia="Calibri" w:hAnsi="Times New Roman"/>
            </w:rPr>
            <w:t>тел/факс: (+35992) 629211;</w:t>
          </w:r>
          <w:r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810CB7">
          <w:pPr>
            <w:tabs>
              <w:tab w:val="center" w:pos="4703"/>
              <w:tab w:val="right" w:pos="9406"/>
            </w:tabs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 xml:space="preserve"> </w:t>
          </w:r>
          <w:r>
            <w:rPr>
              <w:rFonts w:ascii="Times New Roman" w:eastAsia="Calibri" w:hAnsi="Times New Roman"/>
            </w:rPr>
            <w:t xml:space="preserve">                           </w:t>
          </w: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2001" w:type="dxa"/>
          <w:hideMark/>
        </w:tcPr>
        <w:p w:rsidR="000F225C" w:rsidRDefault="000F225C" w:rsidP="000F225C">
          <w:pPr>
            <w:tabs>
              <w:tab w:val="center" w:pos="788"/>
              <w:tab w:val="center" w:pos="4703"/>
              <w:tab w:val="right" w:pos="9406"/>
            </w:tabs>
            <w:rPr>
              <w:rFonts w:ascii="Calibri" w:eastAsia="Calibri" w:hAnsi="Calibri"/>
            </w:rPr>
          </w:pPr>
        </w:p>
        <w:p w:rsidR="00CD302E" w:rsidRPr="00CD302E" w:rsidRDefault="000F225C" w:rsidP="000F225C">
          <w:pPr>
            <w:tabs>
              <w:tab w:val="center" w:pos="788"/>
              <w:tab w:val="center" w:pos="4703"/>
              <w:tab w:val="right" w:pos="9406"/>
            </w:tabs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ab/>
          </w:r>
          <w:r w:rsidR="008516CB" w:rsidRPr="00CD302E"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371475" cy="371475"/>
                <wp:effectExtent l="0" t="0" r="0" b="0"/>
                <wp:docPr id="1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FC104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3E9" w:rsidRDefault="000733E9">
      <w:r>
        <w:separator/>
      </w:r>
    </w:p>
  </w:footnote>
  <w:footnote w:type="continuationSeparator" w:id="0">
    <w:p w:rsidR="000733E9" w:rsidRDefault="00073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47" w:rsidRPr="0073004C" w:rsidRDefault="000B123C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495935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0AA44E7" id="Straight Connector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" strokecolor="black [3200]" strokeweight=".5pt">
              <v:stroke joinstyle="miter"/>
            </v:line>
          </w:pict>
        </mc:Fallback>
      </mc:AlternateContent>
    </w:r>
    <w:r w:rsidR="008516CB"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0" b="0"/>
          <wp:wrapSquare wrapText="bothSides"/>
          <wp:docPr id="10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6CB" w:rsidRPr="00E15B5B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-4001135</wp:posOffset>
              </wp:positionH>
              <wp:positionV relativeFrom="paragraph">
                <wp:posOffset>-1073785</wp:posOffset>
              </wp:positionV>
              <wp:extent cx="0" cy="1021715"/>
              <wp:effectExtent l="0" t="0" r="0" b="0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7E9CC5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0440"/>
    <w:multiLevelType w:val="hybridMultilevel"/>
    <w:tmpl w:val="71F8D7AC"/>
    <w:lvl w:ilvl="0" w:tplc="82881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77DEA"/>
    <w:multiLevelType w:val="multilevel"/>
    <w:tmpl w:val="DC2C1B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28933A8"/>
    <w:multiLevelType w:val="hybridMultilevel"/>
    <w:tmpl w:val="121065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45464"/>
    <w:multiLevelType w:val="multilevel"/>
    <w:tmpl w:val="A24602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7577F5C"/>
    <w:multiLevelType w:val="hybridMultilevel"/>
    <w:tmpl w:val="11E4D4EE"/>
    <w:lvl w:ilvl="0" w:tplc="3CD4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455C43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101B4A"/>
    <w:multiLevelType w:val="multilevel"/>
    <w:tmpl w:val="69486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0076AE"/>
    <w:multiLevelType w:val="hybridMultilevel"/>
    <w:tmpl w:val="6660F9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66AA2"/>
    <w:rsid w:val="000733E9"/>
    <w:rsid w:val="000B123C"/>
    <w:rsid w:val="000B3E2D"/>
    <w:rsid w:val="000B6381"/>
    <w:rsid w:val="000C7B19"/>
    <w:rsid w:val="000F225C"/>
    <w:rsid w:val="000F7D41"/>
    <w:rsid w:val="00101470"/>
    <w:rsid w:val="00103863"/>
    <w:rsid w:val="001073F0"/>
    <w:rsid w:val="00111720"/>
    <w:rsid w:val="001157BD"/>
    <w:rsid w:val="001175ED"/>
    <w:rsid w:val="00122B91"/>
    <w:rsid w:val="00136D7F"/>
    <w:rsid w:val="00143DD2"/>
    <w:rsid w:val="001509C7"/>
    <w:rsid w:val="00153962"/>
    <w:rsid w:val="00157D1E"/>
    <w:rsid w:val="001639BC"/>
    <w:rsid w:val="001671E7"/>
    <w:rsid w:val="00191D48"/>
    <w:rsid w:val="001B170D"/>
    <w:rsid w:val="001B4BA4"/>
    <w:rsid w:val="001B4BA5"/>
    <w:rsid w:val="001C5702"/>
    <w:rsid w:val="001C65F1"/>
    <w:rsid w:val="001C6903"/>
    <w:rsid w:val="001D52BE"/>
    <w:rsid w:val="001E10FE"/>
    <w:rsid w:val="001E6DC9"/>
    <w:rsid w:val="001F4337"/>
    <w:rsid w:val="0020512A"/>
    <w:rsid w:val="0020653E"/>
    <w:rsid w:val="002102CD"/>
    <w:rsid w:val="002109C0"/>
    <w:rsid w:val="00212930"/>
    <w:rsid w:val="00224EA5"/>
    <w:rsid w:val="00233451"/>
    <w:rsid w:val="0023796F"/>
    <w:rsid w:val="0024120B"/>
    <w:rsid w:val="002478B8"/>
    <w:rsid w:val="00266D04"/>
    <w:rsid w:val="00273372"/>
    <w:rsid w:val="00281CE2"/>
    <w:rsid w:val="002A0824"/>
    <w:rsid w:val="002A45B3"/>
    <w:rsid w:val="002A709F"/>
    <w:rsid w:val="002B43F0"/>
    <w:rsid w:val="002B7809"/>
    <w:rsid w:val="002E25EF"/>
    <w:rsid w:val="002F7889"/>
    <w:rsid w:val="00324274"/>
    <w:rsid w:val="00352F4E"/>
    <w:rsid w:val="00363BB0"/>
    <w:rsid w:val="0037759B"/>
    <w:rsid w:val="003A2792"/>
    <w:rsid w:val="003A2A77"/>
    <w:rsid w:val="003A7996"/>
    <w:rsid w:val="003B30BB"/>
    <w:rsid w:val="003D4054"/>
    <w:rsid w:val="003D4A6B"/>
    <w:rsid w:val="003E0719"/>
    <w:rsid w:val="00415A47"/>
    <w:rsid w:val="00446795"/>
    <w:rsid w:val="00473CEC"/>
    <w:rsid w:val="004A7867"/>
    <w:rsid w:val="004C0E3E"/>
    <w:rsid w:val="004C24D1"/>
    <w:rsid w:val="004C3144"/>
    <w:rsid w:val="004D3F17"/>
    <w:rsid w:val="004F04D9"/>
    <w:rsid w:val="004F765C"/>
    <w:rsid w:val="00502BC2"/>
    <w:rsid w:val="0052019E"/>
    <w:rsid w:val="0052793B"/>
    <w:rsid w:val="00533EA4"/>
    <w:rsid w:val="00534B27"/>
    <w:rsid w:val="00540802"/>
    <w:rsid w:val="00542B66"/>
    <w:rsid w:val="0057056E"/>
    <w:rsid w:val="005A2CC0"/>
    <w:rsid w:val="005A3B17"/>
    <w:rsid w:val="005B69F7"/>
    <w:rsid w:val="005C0D0B"/>
    <w:rsid w:val="005D3EC0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86DB6"/>
    <w:rsid w:val="00695E9C"/>
    <w:rsid w:val="006A3B96"/>
    <w:rsid w:val="006B0B9A"/>
    <w:rsid w:val="006B2EEB"/>
    <w:rsid w:val="006B51F0"/>
    <w:rsid w:val="006B7A2E"/>
    <w:rsid w:val="006C5723"/>
    <w:rsid w:val="006D21A3"/>
    <w:rsid w:val="006E1608"/>
    <w:rsid w:val="006E7677"/>
    <w:rsid w:val="006F3F56"/>
    <w:rsid w:val="0073004C"/>
    <w:rsid w:val="00735898"/>
    <w:rsid w:val="007401C5"/>
    <w:rsid w:val="007550EB"/>
    <w:rsid w:val="0076286A"/>
    <w:rsid w:val="007653DF"/>
    <w:rsid w:val="007719EF"/>
    <w:rsid w:val="00772484"/>
    <w:rsid w:val="007777F3"/>
    <w:rsid w:val="007A6290"/>
    <w:rsid w:val="007B5CDD"/>
    <w:rsid w:val="00802EA0"/>
    <w:rsid w:val="00810CB7"/>
    <w:rsid w:val="00821832"/>
    <w:rsid w:val="00836DEF"/>
    <w:rsid w:val="00842F0C"/>
    <w:rsid w:val="008516CB"/>
    <w:rsid w:val="0085348A"/>
    <w:rsid w:val="00854FC5"/>
    <w:rsid w:val="008719BB"/>
    <w:rsid w:val="00876767"/>
    <w:rsid w:val="00891CD0"/>
    <w:rsid w:val="008A57B6"/>
    <w:rsid w:val="008B0206"/>
    <w:rsid w:val="008B1300"/>
    <w:rsid w:val="008D74B9"/>
    <w:rsid w:val="00936425"/>
    <w:rsid w:val="00946D85"/>
    <w:rsid w:val="00953021"/>
    <w:rsid w:val="00954231"/>
    <w:rsid w:val="009571F2"/>
    <w:rsid w:val="00961612"/>
    <w:rsid w:val="00967964"/>
    <w:rsid w:val="00973C05"/>
    <w:rsid w:val="00974296"/>
    <w:rsid w:val="00974546"/>
    <w:rsid w:val="0097714F"/>
    <w:rsid w:val="00994FD4"/>
    <w:rsid w:val="009958B3"/>
    <w:rsid w:val="009A49E5"/>
    <w:rsid w:val="009B45F3"/>
    <w:rsid w:val="009C28A8"/>
    <w:rsid w:val="009C2DE3"/>
    <w:rsid w:val="009E1D29"/>
    <w:rsid w:val="009E7D8E"/>
    <w:rsid w:val="009F0994"/>
    <w:rsid w:val="00A54B6A"/>
    <w:rsid w:val="00A671F2"/>
    <w:rsid w:val="00AD13E8"/>
    <w:rsid w:val="00AF309C"/>
    <w:rsid w:val="00B15653"/>
    <w:rsid w:val="00B2037F"/>
    <w:rsid w:val="00B21A08"/>
    <w:rsid w:val="00B277E9"/>
    <w:rsid w:val="00B30FFB"/>
    <w:rsid w:val="00B318B0"/>
    <w:rsid w:val="00B33C7F"/>
    <w:rsid w:val="00B4338F"/>
    <w:rsid w:val="00B76562"/>
    <w:rsid w:val="00BB1E2A"/>
    <w:rsid w:val="00BC78B7"/>
    <w:rsid w:val="00BE0432"/>
    <w:rsid w:val="00C00904"/>
    <w:rsid w:val="00C02136"/>
    <w:rsid w:val="00C12181"/>
    <w:rsid w:val="00C17B63"/>
    <w:rsid w:val="00C27FE1"/>
    <w:rsid w:val="00C31279"/>
    <w:rsid w:val="00C32C29"/>
    <w:rsid w:val="00C36910"/>
    <w:rsid w:val="00C473A4"/>
    <w:rsid w:val="00C76288"/>
    <w:rsid w:val="00C7759E"/>
    <w:rsid w:val="00C9282E"/>
    <w:rsid w:val="00C96C3B"/>
    <w:rsid w:val="00CA3258"/>
    <w:rsid w:val="00CA7A14"/>
    <w:rsid w:val="00CB52E0"/>
    <w:rsid w:val="00CD05C6"/>
    <w:rsid w:val="00CD1F33"/>
    <w:rsid w:val="00CD302E"/>
    <w:rsid w:val="00CE06EE"/>
    <w:rsid w:val="00CE27C9"/>
    <w:rsid w:val="00D03B87"/>
    <w:rsid w:val="00D064B0"/>
    <w:rsid w:val="00D21665"/>
    <w:rsid w:val="00D259F5"/>
    <w:rsid w:val="00D3291D"/>
    <w:rsid w:val="00D450FA"/>
    <w:rsid w:val="00D530CC"/>
    <w:rsid w:val="00D61AE4"/>
    <w:rsid w:val="00D64F25"/>
    <w:rsid w:val="00D71C83"/>
    <w:rsid w:val="00D7472F"/>
    <w:rsid w:val="00D77873"/>
    <w:rsid w:val="00DA72DB"/>
    <w:rsid w:val="00E15B5B"/>
    <w:rsid w:val="00E344E2"/>
    <w:rsid w:val="00E5574B"/>
    <w:rsid w:val="00E85447"/>
    <w:rsid w:val="00E91F4A"/>
    <w:rsid w:val="00EA3B1F"/>
    <w:rsid w:val="00EB63EB"/>
    <w:rsid w:val="00EC304D"/>
    <w:rsid w:val="00EC5792"/>
    <w:rsid w:val="00ED1377"/>
    <w:rsid w:val="00ED4191"/>
    <w:rsid w:val="00EE591C"/>
    <w:rsid w:val="00F133D0"/>
    <w:rsid w:val="00F25365"/>
    <w:rsid w:val="00F72CF1"/>
    <w:rsid w:val="00F7727E"/>
    <w:rsid w:val="00F82768"/>
    <w:rsid w:val="00F85505"/>
    <w:rsid w:val="00FA2CCA"/>
    <w:rsid w:val="00FB0AD1"/>
    <w:rsid w:val="00FC1048"/>
    <w:rsid w:val="00FC43AE"/>
    <w:rsid w:val="00FD600D"/>
    <w:rsid w:val="00FD6DEE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  <w:style w:type="paragraph" w:customStyle="1" w:styleId="CharCharChar1CharCharCharChar">
    <w:name w:val="Char Char Char1 Char Char Char Char"/>
    <w:basedOn w:val="a"/>
    <w:semiHidden/>
    <w:rsid w:val="00ED419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DA7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  <w:style w:type="paragraph" w:customStyle="1" w:styleId="CharCharChar1CharCharCharChar">
    <w:name w:val="Char Char Char1 Char Char Char Char"/>
    <w:basedOn w:val="a"/>
    <w:semiHidden/>
    <w:rsid w:val="00ED419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DA7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/T23aTCOHInD8m3vXlkur2hmVMM=</DigestValue>
    </Reference>
    <Reference URI="#idOfficeObject" Type="http://www.w3.org/2000/09/xmldsig#Object">
      <DigestMethod Algorithm="http://www.w3.org/2000/09/xmldsig#sha1"/>
      <DigestValue>WqN/1OclNxqlf5aAMl0D82yaiIk=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P/LcmZvsQLgtwWHI44Hf3edyuKE=</DigestValue>
    </Reference>
    <Reference URI="#idValidSigLnImg" Type="http://www.w3.org/2000/09/xmldsig#Object">
      <DigestMethod Algorithm="http://www.w3.org/2000/09/xmldsig#sha1"/>
      <DigestValue>XZhhjNWNLo38zN+++kMfZRcy/LA=</DigestValue>
    </Reference>
    <Reference URI="#idInvalidSigLnImg" Type="http://www.w3.org/2000/09/xmldsig#Object">
      <DigestMethod Algorithm="http://www.w3.org/2000/09/xmldsig#sha1"/>
      <DigestValue>0yVPd1fF/kQTvvp/ICmciUUiGuA=</DigestValue>
    </Reference>
  </SignedInfo>
  <SignatureValue>QAhB+/0UewqM/XvVF0coEkc9pyb8Yp3+uOzwR9RYv/Zh6BOqzcnxDXgp3Ccv54HJj9XR991HRKPk
9D9Ow9bjGzA+/Rc2xefvAPyTdod24pykPovCbHzFm32UK0HVTVtLQnEYNLaApEWWJxhC4AwdRK05
RGGiJ8tvEPX2nymdcp6E3qZdHJaMF8dYs50ZHsDyBdJMoQZwQRtEgSMq7jWhnJUmBAH8yD8O5+za
1nVSkHw5oycQr6pZMTC5X8up8BstChsGFvmRj6VPdE21i+oG/H9anNz+cJSQg4fmx4fEftzbgiL8
nQDJCzXl9ewqvmNrnxXYHCxutnxWObx+YhpPVg==</SignatureValue>
  <KeyInfo>
    <X509Data>
      <X509Certificate>MIIHizCCBXOgAwIBAgIIKndC+hIXaDAwDQYJKoZIhvcNAQELBQAweDELMAkGA1UEBhMCQkcxGDAW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pZPkIPT0Ml0Ba0CXF+xvf5+4YcY=</DigestValue>
      </Reference>
      <Reference URI="/word/media/image4.wmf?ContentType=image/x-wmf">
        <DigestMethod Algorithm="http://www.w3.org/2000/09/xmldsig#sha1"/>
        <DigestValue>lSyqU77zZHiupD7Q8HqYl/YfB3s=</DigestValue>
      </Reference>
      <Reference URI="/word/theme/theme1.xml?ContentType=application/vnd.openxmlformats-officedocument.theme+xml">
        <DigestMethod Algorithm="http://www.w3.org/2000/09/xmldsig#sha1"/>
        <DigestValue>GjHCFfc6tFCuUSQFWP3AK1BKIno=</DigestValue>
      </Reference>
      <Reference URI="/word/media/image1.emf?ContentType=image/x-emf">
        <DigestMethod Algorithm="http://www.w3.org/2000/09/xmldsig#sha1"/>
        <DigestValue>bkyKzOU56AulU25cLR93eUTBCqo=</DigestValue>
      </Reference>
      <Reference URI="/word/media/image2.wmf?ContentType=image/x-wmf">
        <DigestMethod Algorithm="http://www.w3.org/2000/09/xmldsig#sha1"/>
        <DigestValue>K4m6y1WJ0casmJSgPHE+8xZrXlA=</DigestValue>
      </Reference>
      <Reference URI="/word/settings.xml?ContentType=application/vnd.openxmlformats-officedocument.wordprocessingml.settings+xml">
        <DigestMethod Algorithm="http://www.w3.org/2000/09/xmldsig#sha1"/>
        <DigestValue>HsiBqsgxZvi2K91sxCEWdrhsIiA=</DigestValue>
      </Reference>
      <Reference URI="/word/styles.xml?ContentType=application/vnd.openxmlformats-officedocument.wordprocessingml.styles+xml">
        <DigestMethod Algorithm="http://www.w3.org/2000/09/xmldsig#sha1"/>
        <DigestValue>g5ra/X4joirvKWyke9vVIx6/ERE=</DigestValue>
      </Reference>
      <Reference URI="/word/fontTable.xml?ContentType=application/vnd.openxmlformats-officedocument.wordprocessingml.fontTable+xml">
        <DigestMethod Algorithm="http://www.w3.org/2000/09/xmldsig#sha1"/>
        <DigestValue>lsUVgh31/LUL7QLfsu+O1nJmtXk=</DigestValue>
      </Reference>
      <Reference URI="/word/media/image3.jpeg?ContentType=image/jpeg">
        <DigestMethod Algorithm="http://www.w3.org/2000/09/xmldsig#sha1"/>
        <DigestValue>QQqHgQNxUa6e5+30NTXgUVUDvtY=</DigestValue>
      </Reference>
      <Reference URI="/word/footnotes.xml?ContentType=application/vnd.openxmlformats-officedocument.wordprocessingml.footnotes+xml">
        <DigestMethod Algorithm="http://www.w3.org/2000/09/xmldsig#sha1"/>
        <DigestValue>adOzYpNWDHwpHGHDDsJNDL5VPU8=</DigestValue>
      </Reference>
      <Reference URI="/word/endnotes.xml?ContentType=application/vnd.openxmlformats-officedocument.wordprocessingml.endnotes+xml">
        <DigestMethod Algorithm="http://www.w3.org/2000/09/xmldsig#sha1"/>
        <DigestValue>xer6JxJMeGCpXHb+pPahHiFBF0w=</DigestValue>
      </Reference>
      <Reference URI="/word/document.xml?ContentType=application/vnd.openxmlformats-officedocument.wordprocessingml.document.main+xml">
        <DigestMethod Algorithm="http://www.w3.org/2000/09/xmldsig#sha1"/>
        <DigestValue>n2ImZG0tDebJZWNxasrbZtcrp4w=</DigestValue>
      </Reference>
      <Reference URI="/word/header1.xml?ContentType=application/vnd.openxmlformats-officedocument.wordprocessingml.header+xml">
        <DigestMethod Algorithm="http://www.w3.org/2000/09/xmldsig#sha1"/>
        <DigestValue>xPMnBnqo0ENpFbSwLbKGdg0jLg0=</DigestValue>
      </Reference>
      <Reference URI="/word/numbering.xml?ContentType=application/vnd.openxmlformats-officedocument.wordprocessingml.numbering+xml">
        <DigestMethod Algorithm="http://www.w3.org/2000/09/xmldsig#sha1"/>
        <DigestValue>0qYNsVhf7Aq7X8VRkd09x0nN8QA=</DigestValue>
      </Reference>
      <Reference URI="/word/footer2.xml?ContentType=application/vnd.openxmlformats-officedocument.wordprocessingml.footer+xml">
        <DigestMethod Algorithm="http://www.w3.org/2000/09/xmldsig#sha1"/>
        <DigestValue>eI09IaUEWzTUgsEttBhoNgHYfj0=</DigestValue>
      </Reference>
      <Reference URI="/word/footer1.xml?ContentType=application/vnd.openxmlformats-officedocument.wordprocessingml.footer+xml">
        <DigestMethod Algorithm="http://www.w3.org/2000/09/xmldsig#sha1"/>
        <DigestValue>0ZTSVNKQi15pVJbBEp5XzRqJiG4=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poKZEpqFAAJiO4z0qwDYdp4cjJw=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zm99GH9S3efjFj9qLOFLUWsskqA=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cn8KLuW/f/R92qBF+6ijvgnQ3X4=</DigestValue>
      </Reference>
    </Manifest>
    <SignatureProperties>
      <SignatureProperty Id="idSignatureTime" Target="#idPackageSignature">
        <mdssi:SignatureTime>
          <mdssi:Format>YYYY-MM-DDThh:mm:ssTZD</mdssi:Format>
          <mdssi:Value>2023-08-30T12:14:04Z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{2366A571-34AA-43A2-AF75-68C146229968}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2023-08-30T12:14:04Z</xd:SigningTime>
          <xd:SigningCertificate>
            <xd:Cert>
              <xd:CertDigest>
                <DigestMethod Algorithm="http://www.w3.org/2000/09/xmldsig#sha1"/>
                <DigestValue>7Am2wj5u0c5rw2T3lZ7UuQFsJJU=</DigestValue>
              </xd:CertDigest>
              <xd:IssuerSerial>
                <X509IssuerName>CN=B-Trust Operational Qualified CA, OU=B-Trust, O=BORICA AD, OID.2.5.4.97=NTRBG-201230426, C=BG</X509IssuerName>
                <X509SerialNumber>3059988113634322480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LGAAAaQwAACBFTUYAAAEA1BsAAKo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cAAAAEAAAA9gAAABAAAAC3AAAABAAAAEA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PYTufx/AAAo9hO5/H8AALhtN/T8fwAA0G4j9Px/AAAAAAAAAAAAADiBLLn8fwAAYFRrAwAAAAAAAAAAAAAAAAAAAAAAAAAAAAAAAAAAAABKzM0dqpcAAH8nClUAAAAAuG039Px/AAAAAAAAAAAAAIhd/AAAAAAA4P///wAAAAAAAAAAAAAAAAYAAAAAAAAAAwAAAAAAAACsXPwAAAAAACAPCQMAAAAA0c358/x/AACYQkQBAAAAAAAAAAAAAAAAmEJEAQAAAAAo9hO5/H8AAIhd/AAAAAAAazH98/x/AABQXPwAAAAAACAPCQMA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CQXfwAAAAAAFU3dPb8fwAAuG039Px/AADQbiP0/H8AAAAAAAAAAAAAwDgJAwAAAAAAAAAAAAAAANBmC7j8fwAAAAAAAAAAAAAAAAAAAAAAAOrMzR2qlwAAKSoK8f////+4bTf0/H8AAAAAAAAAAAAAKF38AAAAAADw////AAAAAAAAAAAAAAAABwAAAAAAAAAEAAAAAAAAAExc/AAAAAAAIA8JAwAAAADRzfnz/H8AAEhCRAEAAAAAAAAAAAAAAABIQkQBAAAAAAIAAAAAAAAAKF38AAAAAABrMf3z/H8AAPBb/AAAAAAAIA8JAwAAAAAAAAAAAAAAAAAAAABkdgAIAAAAACUAAAAMAAAABAAAABgAAAAMAAAAAAAAAhIAAAAMAAAAAQAAAB4AAAAYAAAAKQAAADUAAAAwAAAASAAAACUAAAAMAAAABAAAAFQAAABUAAAAKgAAADUAAAAuAAAARwAAAAEAAABVVcZBvoTG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EAAAACgAAAFAAAACBAAAAXAAAAAEAAABVVcZBvoTGQQoAAABQAAAAFAAAAEwAAAAAAAAAAAAAAAAAAAD//////////3QAAAA4BD0ENgQuAB0EOAQ6BD4EOwQwBDkEIAAZBD4EQAQ0BDAEPQQ+BDIEBgAAAAYAAAAIAAAABAAAAAcAAAAGAAAABgAAAAYAAAAGAAAABgAAAAYAAAADAAAABwAAAAYAAAAGAAAABw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</Object>
  <Object Id="idInvalidSigLnImg">AQAAAGwAAAAAAAAAAAAAAP8AAAB/AAAAAAAAAAAAAADLGAAAaQwAACBFTUYAAAEAaB8AALA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1AHCYsHSaspCowIKhsoKhspCowGaMpGCIoImiuW2LnZCowGuIm1BwgAECAm8AJwAAABgAAAABAAAAAAAAAP///wAAAAAAJQAAAAwAAAABAAAATAAAAGQAAAAiAAAABAAAAIIAAAAQAAAAIgAAAAQAAABh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xAAAAAoAAABQAAAAgQAAAFwAAAABAAAAVVXGQb6ExkEKAAAAUAAAABQAAABMAAAAAAAAAAAAAAAAAAAA//////////90AAAAOAQ9BDYELgAdBDgEOgQ+BDsEMAQ5BCAAGQQ+BEAENAQwBD0EPgQyBAYAAAAGAAAACAAAAAQAAAAHAAAABgAAAAYAAAAGAAAABgAAAAYAAAAGAAAAAwAAAAcAAAAGAAAABgAAAAc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68631-4F34-4414-854F-DA6077F3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2560</Words>
  <Characters>14594</Characters>
  <Application>Microsoft Office Word</Application>
  <DocSecurity>0</DocSecurity>
  <Lines>121</Lines>
  <Paragraphs>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Antoaneta Angelova</cp:lastModifiedBy>
  <cp:revision>2</cp:revision>
  <cp:lastPrinted>2023-06-02T13:38:00Z</cp:lastPrinted>
  <dcterms:created xsi:type="dcterms:W3CDTF">2023-10-18T11:41:00Z</dcterms:created>
  <dcterms:modified xsi:type="dcterms:W3CDTF">2023-10-18T11:41:00Z</dcterms:modified>
</cp:coreProperties>
</file>