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76" w:rsidRPr="00247AB2" w:rsidRDefault="00A74676" w:rsidP="00CC1A58">
      <w:pPr>
        <w:ind w:firstLine="709"/>
        <w:jc w:val="both"/>
        <w:rPr>
          <w:rFonts w:ascii="Times New Roman" w:hAnsi="Times New Roman"/>
          <w:sz w:val="24"/>
          <w:szCs w:val="24"/>
          <w:lang w:val="bg-BG"/>
        </w:rPr>
      </w:pPr>
    </w:p>
    <w:p w:rsidR="008061DB" w:rsidRPr="00247AB2" w:rsidRDefault="008061DB" w:rsidP="00CC1A58">
      <w:pPr>
        <w:ind w:firstLine="709"/>
        <w:jc w:val="both"/>
        <w:rPr>
          <w:rFonts w:ascii="Times New Roman" w:hAnsi="Times New Roman"/>
          <w:sz w:val="24"/>
          <w:szCs w:val="24"/>
          <w:lang w:val="bg-BG"/>
        </w:rPr>
      </w:pPr>
    </w:p>
    <w:p w:rsidR="00E03B40" w:rsidRPr="00247AB2" w:rsidRDefault="00E03B40" w:rsidP="00CC1A58">
      <w:pPr>
        <w:ind w:firstLine="709"/>
        <w:jc w:val="center"/>
        <w:rPr>
          <w:rFonts w:ascii="Times New Roman" w:hAnsi="Times New Roman"/>
          <w:b/>
          <w:sz w:val="24"/>
          <w:szCs w:val="24"/>
          <w:lang w:val="bg-BG"/>
        </w:rPr>
      </w:pPr>
      <w:r w:rsidRPr="00247AB2">
        <w:rPr>
          <w:rFonts w:ascii="Times New Roman" w:hAnsi="Times New Roman"/>
          <w:b/>
          <w:sz w:val="24"/>
          <w:szCs w:val="24"/>
          <w:lang w:val="bg-BG"/>
        </w:rPr>
        <w:t>Р Е Ш Е Н И Е № ХА –</w:t>
      </w:r>
      <w:r w:rsidR="00DA1259" w:rsidRPr="00247AB2">
        <w:rPr>
          <w:rFonts w:ascii="Times New Roman" w:hAnsi="Times New Roman"/>
          <w:b/>
          <w:sz w:val="24"/>
          <w:szCs w:val="24"/>
          <w:lang w:val="bg-BG"/>
        </w:rPr>
        <w:t xml:space="preserve"> </w:t>
      </w:r>
      <w:r w:rsidRPr="00247AB2">
        <w:rPr>
          <w:rFonts w:ascii="Times New Roman" w:hAnsi="Times New Roman"/>
          <w:b/>
          <w:sz w:val="24"/>
          <w:szCs w:val="24"/>
          <w:lang w:val="bg-BG"/>
        </w:rPr>
        <w:t>ЕО</w:t>
      </w:r>
      <w:r w:rsidR="00DA1259" w:rsidRPr="00247AB2">
        <w:rPr>
          <w:rFonts w:ascii="Times New Roman" w:hAnsi="Times New Roman"/>
          <w:b/>
          <w:sz w:val="24"/>
          <w:szCs w:val="24"/>
          <w:lang w:val="bg-BG"/>
        </w:rPr>
        <w:t xml:space="preserve"> - </w:t>
      </w:r>
      <w:r w:rsidR="000E1669" w:rsidRPr="00247AB2">
        <w:rPr>
          <w:rFonts w:ascii="Times New Roman" w:hAnsi="Times New Roman"/>
          <w:b/>
          <w:sz w:val="24"/>
          <w:szCs w:val="24"/>
          <w:lang w:val="bg-BG"/>
        </w:rPr>
        <w:t>7</w:t>
      </w:r>
      <w:r w:rsidR="00D811C1" w:rsidRPr="00247AB2">
        <w:rPr>
          <w:rFonts w:ascii="Times New Roman" w:hAnsi="Times New Roman"/>
          <w:b/>
          <w:sz w:val="24"/>
          <w:szCs w:val="24"/>
          <w:lang w:val="bg-BG"/>
        </w:rPr>
        <w:t>6</w:t>
      </w:r>
      <w:r w:rsidRPr="00247AB2">
        <w:rPr>
          <w:rFonts w:ascii="Times New Roman" w:hAnsi="Times New Roman"/>
          <w:b/>
          <w:sz w:val="24"/>
          <w:szCs w:val="24"/>
          <w:lang w:val="bg-BG"/>
        </w:rPr>
        <w:t>/202</w:t>
      </w:r>
      <w:r w:rsidR="00DA1259" w:rsidRPr="00247AB2">
        <w:rPr>
          <w:rFonts w:ascii="Times New Roman" w:hAnsi="Times New Roman"/>
          <w:b/>
          <w:sz w:val="24"/>
          <w:szCs w:val="24"/>
          <w:lang w:val="bg-BG"/>
        </w:rPr>
        <w:t>2</w:t>
      </w:r>
      <w:r w:rsidRPr="00247AB2">
        <w:rPr>
          <w:rFonts w:ascii="Times New Roman" w:hAnsi="Times New Roman"/>
          <w:b/>
          <w:sz w:val="24"/>
          <w:szCs w:val="24"/>
          <w:lang w:val="bg-BG"/>
        </w:rPr>
        <w:t>г.</w:t>
      </w:r>
    </w:p>
    <w:p w:rsidR="00E03B40" w:rsidRPr="00247AB2" w:rsidRDefault="00E03B40" w:rsidP="00CC1A58">
      <w:pPr>
        <w:ind w:firstLine="709"/>
        <w:jc w:val="center"/>
        <w:rPr>
          <w:rFonts w:ascii="Times New Roman" w:hAnsi="Times New Roman"/>
          <w:sz w:val="24"/>
          <w:szCs w:val="24"/>
          <w:lang w:val="bg-BG"/>
        </w:rPr>
      </w:pPr>
    </w:p>
    <w:p w:rsidR="00E03B40" w:rsidRPr="00247AB2" w:rsidRDefault="00E03B40" w:rsidP="00CC1A58">
      <w:pPr>
        <w:ind w:firstLine="709"/>
        <w:jc w:val="center"/>
        <w:rPr>
          <w:rFonts w:ascii="Times New Roman" w:hAnsi="Times New Roman"/>
          <w:b/>
          <w:sz w:val="24"/>
          <w:szCs w:val="24"/>
          <w:lang w:val="bg-BG"/>
        </w:rPr>
      </w:pPr>
      <w:r w:rsidRPr="00247AB2">
        <w:rPr>
          <w:rFonts w:ascii="Times New Roman" w:hAnsi="Times New Roman"/>
          <w:b/>
          <w:sz w:val="24"/>
          <w:szCs w:val="24"/>
          <w:lang w:val="bg-BG"/>
        </w:rPr>
        <w:t>за преценяване на необходимостта от извършване на екологична оценка</w:t>
      </w:r>
    </w:p>
    <w:p w:rsidR="00E03B40" w:rsidRPr="00247AB2" w:rsidRDefault="00E03B40" w:rsidP="00CC1A58">
      <w:pPr>
        <w:ind w:firstLine="709"/>
        <w:jc w:val="both"/>
        <w:rPr>
          <w:rFonts w:ascii="Times New Roman" w:hAnsi="Times New Roman"/>
          <w:sz w:val="24"/>
          <w:szCs w:val="24"/>
          <w:lang w:val="bg-BG"/>
        </w:rPr>
      </w:pPr>
    </w:p>
    <w:p w:rsidR="00D811C1" w:rsidRPr="00247AB2" w:rsidRDefault="00E02EB1" w:rsidP="00CC1A58">
      <w:pPr>
        <w:ind w:firstLine="709"/>
        <w:jc w:val="both"/>
        <w:rPr>
          <w:rFonts w:ascii="Times New Roman" w:hAnsi="Times New Roman"/>
          <w:sz w:val="24"/>
          <w:szCs w:val="24"/>
          <w:lang w:val="bg-BG"/>
        </w:rPr>
      </w:pPr>
      <w:r w:rsidRPr="00247AB2">
        <w:rPr>
          <w:rFonts w:ascii="Times New Roman" w:hAnsi="Times New Roman"/>
          <w:sz w:val="24"/>
          <w:szCs w:val="24"/>
          <w:lang w:val="bg-BG"/>
        </w:rPr>
        <w:t>Н</w:t>
      </w:r>
      <w:r w:rsidR="00E03B40" w:rsidRPr="00247AB2">
        <w:rPr>
          <w:rFonts w:ascii="Times New Roman" w:hAnsi="Times New Roman"/>
          <w:sz w:val="24"/>
          <w:szCs w:val="24"/>
          <w:lang w:val="bg-BG"/>
        </w:rPr>
        <w:t xml:space="preserve">а основание чл. 85, ал. 4 и ал. 5 от </w:t>
      </w:r>
      <w:r w:rsidR="00E03B40" w:rsidRPr="00247AB2">
        <w:rPr>
          <w:rFonts w:ascii="Times New Roman" w:hAnsi="Times New Roman"/>
          <w:i/>
          <w:sz w:val="24"/>
          <w:szCs w:val="24"/>
          <w:lang w:val="bg-BG"/>
        </w:rPr>
        <w:t>Закона за опазване на околната среда (ЗООС)</w:t>
      </w:r>
      <w:r w:rsidR="00E03B40" w:rsidRPr="00247AB2">
        <w:rPr>
          <w:rFonts w:ascii="Times New Roman" w:hAnsi="Times New Roman"/>
          <w:sz w:val="24"/>
          <w:szCs w:val="24"/>
          <w:lang w:val="bg-BG"/>
        </w:rPr>
        <w:t xml:space="preserve">, чл. 14, ал. 1, ал. 2 и ал. 3 от </w:t>
      </w:r>
      <w:r w:rsidR="00E03B40" w:rsidRPr="00247AB2">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00E03B40" w:rsidRPr="00247AB2">
        <w:rPr>
          <w:rFonts w:ascii="Times New Roman" w:hAnsi="Times New Roman"/>
          <w:sz w:val="24"/>
          <w:szCs w:val="24"/>
          <w:lang w:val="bg-BG"/>
        </w:rPr>
        <w:t xml:space="preserve">чл. 31, ал. 4 във връзка с ал. 1 от </w:t>
      </w:r>
      <w:r w:rsidR="00E03B40" w:rsidRPr="00247AB2">
        <w:rPr>
          <w:rFonts w:ascii="Times New Roman" w:hAnsi="Times New Roman"/>
          <w:i/>
          <w:sz w:val="24"/>
          <w:szCs w:val="24"/>
          <w:lang w:val="bg-BG"/>
        </w:rPr>
        <w:t>Закона за биологичното разнообразие(ЗБР</w:t>
      </w:r>
      <w:r w:rsidR="00E03B40" w:rsidRPr="00247AB2">
        <w:rPr>
          <w:rFonts w:ascii="Times New Roman" w:hAnsi="Times New Roman"/>
          <w:sz w:val="24"/>
          <w:szCs w:val="24"/>
          <w:lang w:val="bg-BG"/>
        </w:rPr>
        <w:t xml:space="preserve">), чл. 37, ал. 4 във връзка с чл. 2, ал. 1, т. 1 от </w:t>
      </w:r>
      <w:r w:rsidR="00E03B40" w:rsidRPr="00247AB2">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00E03B40" w:rsidRPr="00247AB2">
        <w:rPr>
          <w:rFonts w:ascii="Times New Roman" w:hAnsi="Times New Roman"/>
          <w:sz w:val="24"/>
          <w:szCs w:val="24"/>
          <w:lang w:val="bg-BG"/>
        </w:rPr>
        <w:t>представена информация и документация от възложителя, както и получен</w:t>
      </w:r>
      <w:r w:rsidR="00D811C1" w:rsidRPr="00247AB2">
        <w:rPr>
          <w:rFonts w:ascii="Times New Roman" w:hAnsi="Times New Roman"/>
          <w:sz w:val="24"/>
          <w:szCs w:val="24"/>
          <w:lang w:val="bg-BG"/>
        </w:rPr>
        <w:t>и</w:t>
      </w:r>
      <w:r w:rsidR="00E03B40" w:rsidRPr="00247AB2">
        <w:rPr>
          <w:rFonts w:ascii="Times New Roman" w:hAnsi="Times New Roman"/>
          <w:sz w:val="24"/>
          <w:szCs w:val="24"/>
          <w:lang w:val="bg-BG"/>
        </w:rPr>
        <w:t xml:space="preserve"> становищ</w:t>
      </w:r>
      <w:r w:rsidR="00D811C1" w:rsidRPr="00247AB2">
        <w:rPr>
          <w:rFonts w:ascii="Times New Roman" w:hAnsi="Times New Roman"/>
          <w:sz w:val="24"/>
          <w:szCs w:val="24"/>
          <w:lang w:val="bg-BG"/>
        </w:rPr>
        <w:t>а</w:t>
      </w:r>
      <w:r w:rsidR="00E03B40" w:rsidRPr="00247AB2">
        <w:rPr>
          <w:rFonts w:ascii="Times New Roman" w:hAnsi="Times New Roman"/>
          <w:sz w:val="24"/>
          <w:szCs w:val="24"/>
          <w:lang w:val="bg-BG"/>
        </w:rPr>
        <w:t xml:space="preserve"> от Регионална здравна инспекция – </w:t>
      </w:r>
      <w:r w:rsidR="00360E3A" w:rsidRPr="00247AB2">
        <w:rPr>
          <w:rFonts w:ascii="Times New Roman" w:hAnsi="Times New Roman"/>
          <w:sz w:val="24"/>
          <w:szCs w:val="24"/>
          <w:lang w:val="bg-BG"/>
        </w:rPr>
        <w:t>Хасково</w:t>
      </w:r>
      <w:r w:rsidR="00D811C1" w:rsidRPr="00247AB2">
        <w:rPr>
          <w:rFonts w:ascii="Times New Roman" w:hAnsi="Times New Roman"/>
          <w:sz w:val="24"/>
          <w:szCs w:val="24"/>
          <w:lang w:val="bg-BG"/>
        </w:rPr>
        <w:t xml:space="preserve"> и </w:t>
      </w:r>
      <w:proofErr w:type="spellStart"/>
      <w:r w:rsidR="00D811C1" w:rsidRPr="00247AB2">
        <w:rPr>
          <w:rFonts w:ascii="Times New Roman" w:hAnsi="Times New Roman"/>
          <w:sz w:val="24"/>
          <w:szCs w:val="24"/>
          <w:lang w:val="bg-BG"/>
        </w:rPr>
        <w:t>Басейнова</w:t>
      </w:r>
      <w:proofErr w:type="spellEnd"/>
      <w:r w:rsidR="00D811C1" w:rsidRPr="00247AB2">
        <w:rPr>
          <w:rFonts w:ascii="Times New Roman" w:hAnsi="Times New Roman"/>
          <w:sz w:val="24"/>
          <w:szCs w:val="24"/>
          <w:lang w:val="bg-BG"/>
        </w:rPr>
        <w:t xml:space="preserve"> дирекция „</w:t>
      </w:r>
      <w:proofErr w:type="spellStart"/>
      <w:r w:rsidR="00D811C1" w:rsidRPr="00247AB2">
        <w:rPr>
          <w:rFonts w:ascii="Times New Roman" w:hAnsi="Times New Roman"/>
          <w:sz w:val="24"/>
          <w:szCs w:val="24"/>
          <w:lang w:val="bg-BG"/>
        </w:rPr>
        <w:t>Източнобеломорски</w:t>
      </w:r>
      <w:proofErr w:type="spellEnd"/>
      <w:r w:rsidR="00D811C1" w:rsidRPr="00247AB2">
        <w:rPr>
          <w:rFonts w:ascii="Times New Roman" w:hAnsi="Times New Roman"/>
          <w:sz w:val="24"/>
          <w:szCs w:val="24"/>
          <w:lang w:val="bg-BG"/>
        </w:rPr>
        <w:t xml:space="preserve"> район“</w:t>
      </w:r>
    </w:p>
    <w:p w:rsidR="00F10731" w:rsidRPr="00247AB2" w:rsidRDefault="00F10731" w:rsidP="00CC1A58">
      <w:pPr>
        <w:ind w:firstLine="709"/>
        <w:jc w:val="both"/>
        <w:rPr>
          <w:rFonts w:ascii="Times New Roman" w:hAnsi="Times New Roman"/>
          <w:sz w:val="24"/>
          <w:szCs w:val="24"/>
          <w:lang w:val="bg-BG"/>
        </w:rPr>
      </w:pPr>
    </w:p>
    <w:p w:rsidR="00E03B40" w:rsidRPr="00247AB2" w:rsidRDefault="00E03B40" w:rsidP="00CC1A58">
      <w:pPr>
        <w:ind w:firstLine="709"/>
        <w:jc w:val="center"/>
        <w:rPr>
          <w:rFonts w:ascii="Times New Roman" w:hAnsi="Times New Roman"/>
          <w:sz w:val="24"/>
          <w:szCs w:val="24"/>
          <w:lang w:val="bg-BG"/>
        </w:rPr>
      </w:pPr>
    </w:p>
    <w:p w:rsidR="00E03B40" w:rsidRPr="00247AB2" w:rsidRDefault="00E03B40" w:rsidP="00CC1A58">
      <w:pPr>
        <w:ind w:firstLine="709"/>
        <w:jc w:val="center"/>
        <w:rPr>
          <w:rFonts w:ascii="Times New Roman" w:hAnsi="Times New Roman"/>
          <w:b/>
          <w:sz w:val="24"/>
          <w:szCs w:val="24"/>
          <w:lang w:val="bg-BG"/>
        </w:rPr>
      </w:pPr>
      <w:r w:rsidRPr="00247AB2">
        <w:rPr>
          <w:rFonts w:ascii="Times New Roman" w:hAnsi="Times New Roman"/>
          <w:b/>
          <w:sz w:val="24"/>
          <w:szCs w:val="24"/>
          <w:lang w:val="bg-BG"/>
        </w:rPr>
        <w:t>Р Е Ш И Х</w:t>
      </w:r>
    </w:p>
    <w:p w:rsidR="00E03B40" w:rsidRPr="00247AB2" w:rsidRDefault="00E03B40" w:rsidP="00CC1A58">
      <w:pPr>
        <w:ind w:firstLine="709"/>
        <w:jc w:val="both"/>
        <w:rPr>
          <w:rFonts w:ascii="Times New Roman" w:hAnsi="Times New Roman"/>
          <w:sz w:val="24"/>
          <w:szCs w:val="24"/>
          <w:lang w:val="bg-BG"/>
        </w:rPr>
      </w:pPr>
    </w:p>
    <w:p w:rsidR="00E03B40" w:rsidRPr="00247AB2" w:rsidRDefault="00E03B40" w:rsidP="00CC1A58">
      <w:pPr>
        <w:jc w:val="both"/>
        <w:rPr>
          <w:rFonts w:ascii="Times New Roman" w:hAnsi="Times New Roman"/>
          <w:b/>
          <w:sz w:val="24"/>
          <w:szCs w:val="24"/>
          <w:lang w:val="bg-BG"/>
        </w:rPr>
      </w:pPr>
      <w:r w:rsidRPr="00247AB2">
        <w:rPr>
          <w:rFonts w:ascii="Times New Roman" w:hAnsi="Times New Roman"/>
          <w:b/>
          <w:sz w:val="24"/>
          <w:szCs w:val="24"/>
          <w:lang w:val="bg-BG"/>
        </w:rPr>
        <w:t>да не се извършва</w:t>
      </w:r>
      <w:r w:rsidRPr="00247AB2">
        <w:rPr>
          <w:rFonts w:ascii="Times New Roman" w:hAnsi="Times New Roman"/>
          <w:sz w:val="24"/>
          <w:szCs w:val="24"/>
          <w:lang w:val="bg-BG"/>
        </w:rPr>
        <w:t xml:space="preserve"> </w:t>
      </w:r>
      <w:r w:rsidRPr="00247AB2">
        <w:rPr>
          <w:rFonts w:ascii="Times New Roman" w:hAnsi="Times New Roman"/>
          <w:b/>
          <w:sz w:val="24"/>
          <w:szCs w:val="24"/>
          <w:lang w:val="bg-BG"/>
        </w:rPr>
        <w:t>екологична оценка</w:t>
      </w:r>
      <w:r w:rsidRPr="00247AB2">
        <w:rPr>
          <w:rFonts w:ascii="Times New Roman" w:hAnsi="Times New Roman"/>
          <w:sz w:val="24"/>
          <w:szCs w:val="24"/>
          <w:lang w:val="bg-BG"/>
        </w:rPr>
        <w:t xml:space="preserve"> на </w:t>
      </w:r>
      <w:r w:rsidR="00D53A0E" w:rsidRPr="00247AB2">
        <w:rPr>
          <w:rFonts w:ascii="Times New Roman" w:hAnsi="Times New Roman"/>
          <w:sz w:val="24"/>
          <w:szCs w:val="24"/>
          <w:lang w:val="bg-BG"/>
        </w:rPr>
        <w:t>„Частично изменение на Общ устройствен план на община (ОУПО) Димитровград, за ПИ с идентификатори 61368.203.295 по КК на с. Радиево и 47843.29.381 по КК на гр. Меричлери“</w:t>
      </w:r>
      <w:r w:rsidRPr="00247AB2">
        <w:rPr>
          <w:rFonts w:ascii="Times New Roman" w:hAnsi="Times New Roman"/>
          <w:sz w:val="24"/>
          <w:szCs w:val="24"/>
          <w:lang w:val="bg-BG"/>
        </w:rPr>
        <w:t>,</w:t>
      </w:r>
      <w:r w:rsidR="00DA1259" w:rsidRPr="00247AB2">
        <w:rPr>
          <w:rFonts w:ascii="Times New Roman" w:hAnsi="Times New Roman"/>
          <w:sz w:val="24"/>
          <w:szCs w:val="24"/>
          <w:lang w:val="bg-BG"/>
        </w:rPr>
        <w:t xml:space="preserve"> </w:t>
      </w:r>
      <w:r w:rsidRPr="00247AB2">
        <w:rPr>
          <w:rFonts w:ascii="Times New Roman" w:hAnsi="Times New Roman"/>
          <w:sz w:val="24"/>
          <w:szCs w:val="24"/>
          <w:lang w:val="bg-BG"/>
        </w:rPr>
        <w:t>прилагането на който</w:t>
      </w:r>
      <w:r w:rsidRPr="00247AB2">
        <w:rPr>
          <w:rFonts w:ascii="Times New Roman" w:hAnsi="Times New Roman"/>
          <w:b/>
          <w:sz w:val="24"/>
          <w:szCs w:val="24"/>
          <w:lang w:val="bg-BG"/>
        </w:rPr>
        <w:t xml:space="preserve"> няма вероятност </w:t>
      </w:r>
      <w:r w:rsidRPr="00247AB2">
        <w:rPr>
          <w:rFonts w:ascii="Times New Roman" w:hAnsi="Times New Roman"/>
          <w:sz w:val="24"/>
          <w:szCs w:val="24"/>
          <w:lang w:val="bg-BG"/>
        </w:rPr>
        <w:t>да окаже значително отрицателно въздействие върху околната среда и човешкото здраве</w:t>
      </w:r>
    </w:p>
    <w:p w:rsidR="00E03B40" w:rsidRPr="00247AB2" w:rsidRDefault="00E03B40" w:rsidP="00CC1A58">
      <w:pPr>
        <w:ind w:firstLine="709"/>
        <w:jc w:val="both"/>
        <w:rPr>
          <w:rFonts w:ascii="Times New Roman" w:hAnsi="Times New Roman"/>
          <w:sz w:val="24"/>
          <w:szCs w:val="24"/>
          <w:lang w:val="bg-BG"/>
        </w:rPr>
      </w:pPr>
    </w:p>
    <w:p w:rsidR="00E03B40" w:rsidRPr="00247AB2" w:rsidRDefault="00E03B40" w:rsidP="00CC1A58">
      <w:pPr>
        <w:jc w:val="both"/>
        <w:rPr>
          <w:rFonts w:ascii="Times New Roman" w:hAnsi="Times New Roman"/>
          <w:sz w:val="24"/>
          <w:szCs w:val="24"/>
          <w:lang w:val="bg-BG"/>
        </w:rPr>
      </w:pPr>
      <w:r w:rsidRPr="00247AB2">
        <w:rPr>
          <w:rFonts w:ascii="Times New Roman" w:hAnsi="Times New Roman"/>
          <w:b/>
          <w:sz w:val="24"/>
          <w:szCs w:val="24"/>
          <w:lang w:val="bg-BG"/>
        </w:rPr>
        <w:t>Възложител</w:t>
      </w:r>
      <w:r w:rsidRPr="00247AB2">
        <w:rPr>
          <w:rFonts w:ascii="Times New Roman" w:hAnsi="Times New Roman"/>
          <w:sz w:val="24"/>
          <w:szCs w:val="24"/>
          <w:lang w:val="bg-BG"/>
        </w:rPr>
        <w:t xml:space="preserve">: </w:t>
      </w:r>
      <w:r w:rsidR="00D53A0E" w:rsidRPr="00247AB2">
        <w:rPr>
          <w:rFonts w:ascii="Times New Roman" w:hAnsi="Times New Roman"/>
          <w:sz w:val="24"/>
          <w:szCs w:val="24"/>
          <w:lang w:val="bg-BG"/>
        </w:rPr>
        <w:t>Община Димитровград</w:t>
      </w:r>
      <w:r w:rsidR="00F14C54" w:rsidRPr="00247AB2">
        <w:rPr>
          <w:rFonts w:ascii="Times New Roman" w:hAnsi="Times New Roman"/>
          <w:sz w:val="24"/>
          <w:szCs w:val="24"/>
          <w:lang w:val="bg-BG"/>
        </w:rPr>
        <w:t xml:space="preserve">, ЕИК </w:t>
      </w:r>
      <w:r w:rsidR="00D53A0E" w:rsidRPr="00247AB2">
        <w:rPr>
          <w:rFonts w:ascii="Times New Roman" w:hAnsi="Times New Roman"/>
          <w:sz w:val="24"/>
          <w:szCs w:val="24"/>
          <w:lang w:val="bg-BG"/>
        </w:rPr>
        <w:t>000903533</w:t>
      </w:r>
    </w:p>
    <w:p w:rsidR="0083368C" w:rsidRPr="00247AB2" w:rsidRDefault="0083368C" w:rsidP="00CC1A58">
      <w:pPr>
        <w:jc w:val="both"/>
        <w:rPr>
          <w:rFonts w:ascii="Times New Roman" w:hAnsi="Times New Roman"/>
          <w:sz w:val="24"/>
          <w:szCs w:val="24"/>
          <w:lang w:val="bg-BG"/>
        </w:rPr>
      </w:pPr>
      <w:r w:rsidRPr="00247AB2">
        <w:rPr>
          <w:rFonts w:ascii="Times New Roman" w:hAnsi="Times New Roman"/>
          <w:sz w:val="24"/>
          <w:szCs w:val="24"/>
          <w:lang w:val="bg-BG"/>
        </w:rPr>
        <w:t xml:space="preserve">Адрес: </w:t>
      </w:r>
      <w:r w:rsidR="00360E3A" w:rsidRPr="00247AB2">
        <w:rPr>
          <w:rFonts w:ascii="Times New Roman" w:hAnsi="Times New Roman"/>
          <w:sz w:val="24"/>
          <w:szCs w:val="24"/>
          <w:lang w:val="bg-BG"/>
        </w:rPr>
        <w:t xml:space="preserve">гр. </w:t>
      </w:r>
      <w:r w:rsidR="00D53A0E" w:rsidRPr="00247AB2">
        <w:rPr>
          <w:rFonts w:ascii="Times New Roman" w:hAnsi="Times New Roman"/>
          <w:sz w:val="24"/>
          <w:szCs w:val="24"/>
          <w:lang w:val="bg-BG"/>
        </w:rPr>
        <w:t>Димитровград</w:t>
      </w:r>
      <w:r w:rsidR="00360E3A" w:rsidRPr="00247AB2">
        <w:rPr>
          <w:rFonts w:ascii="Times New Roman" w:hAnsi="Times New Roman"/>
          <w:sz w:val="24"/>
          <w:szCs w:val="24"/>
          <w:lang w:val="bg-BG"/>
        </w:rPr>
        <w:t xml:space="preserve">, </w:t>
      </w:r>
      <w:r w:rsidR="00D53A0E" w:rsidRPr="00247AB2">
        <w:rPr>
          <w:rFonts w:ascii="Times New Roman" w:hAnsi="Times New Roman"/>
          <w:sz w:val="24"/>
          <w:szCs w:val="24"/>
          <w:lang w:val="bg-BG"/>
        </w:rPr>
        <w:t>б</w:t>
      </w:r>
      <w:r w:rsidR="00360E3A" w:rsidRPr="00247AB2">
        <w:rPr>
          <w:rFonts w:ascii="Times New Roman" w:hAnsi="Times New Roman"/>
          <w:sz w:val="24"/>
          <w:szCs w:val="24"/>
          <w:lang w:val="bg-BG"/>
        </w:rPr>
        <w:t>ул. „</w:t>
      </w:r>
      <w:r w:rsidR="00D53A0E" w:rsidRPr="00247AB2">
        <w:rPr>
          <w:rFonts w:ascii="Times New Roman" w:hAnsi="Times New Roman"/>
          <w:sz w:val="24"/>
          <w:szCs w:val="24"/>
          <w:lang w:val="bg-BG"/>
        </w:rPr>
        <w:t>Г. С. Раковски</w:t>
      </w:r>
      <w:r w:rsidR="00360E3A" w:rsidRPr="00247AB2">
        <w:rPr>
          <w:rFonts w:ascii="Times New Roman" w:hAnsi="Times New Roman"/>
          <w:sz w:val="24"/>
          <w:szCs w:val="24"/>
          <w:lang w:val="bg-BG"/>
        </w:rPr>
        <w:t xml:space="preserve">” № </w:t>
      </w:r>
      <w:r w:rsidR="00D53A0E" w:rsidRPr="00247AB2">
        <w:rPr>
          <w:rFonts w:ascii="Times New Roman" w:hAnsi="Times New Roman"/>
          <w:sz w:val="24"/>
          <w:szCs w:val="24"/>
          <w:lang w:val="bg-BG"/>
        </w:rPr>
        <w:t>15</w:t>
      </w:r>
    </w:p>
    <w:p w:rsidR="0083368C" w:rsidRPr="00247AB2" w:rsidRDefault="0083368C" w:rsidP="00CC1A58">
      <w:pPr>
        <w:ind w:firstLine="709"/>
        <w:jc w:val="both"/>
        <w:rPr>
          <w:rFonts w:ascii="Times New Roman" w:hAnsi="Times New Roman"/>
          <w:sz w:val="24"/>
          <w:szCs w:val="24"/>
          <w:lang w:val="bg-BG"/>
        </w:rPr>
      </w:pPr>
    </w:p>
    <w:p w:rsidR="00E03B40" w:rsidRPr="00247AB2" w:rsidRDefault="00E03B40" w:rsidP="00CC1A58">
      <w:pPr>
        <w:ind w:firstLine="709"/>
        <w:jc w:val="both"/>
        <w:rPr>
          <w:rFonts w:ascii="Times New Roman" w:hAnsi="Times New Roman"/>
          <w:b/>
          <w:sz w:val="24"/>
          <w:szCs w:val="24"/>
          <w:lang w:val="bg-BG"/>
        </w:rPr>
      </w:pPr>
      <w:r w:rsidRPr="00247AB2">
        <w:rPr>
          <w:rFonts w:ascii="Times New Roman" w:hAnsi="Times New Roman"/>
          <w:b/>
          <w:sz w:val="24"/>
          <w:szCs w:val="24"/>
          <w:lang w:val="bg-BG"/>
        </w:rPr>
        <w:t>Характеристика на плана:</w:t>
      </w:r>
    </w:p>
    <w:p w:rsidR="00DF198A" w:rsidRPr="00247AB2" w:rsidRDefault="00DF198A" w:rsidP="00CC1A58">
      <w:pPr>
        <w:tabs>
          <w:tab w:val="left" w:pos="90"/>
        </w:tabs>
        <w:ind w:firstLine="737"/>
        <w:jc w:val="both"/>
        <w:rPr>
          <w:rFonts w:ascii="Times New Roman" w:hAnsi="Times New Roman"/>
          <w:sz w:val="24"/>
          <w:szCs w:val="24"/>
          <w:lang w:val="bg-BG"/>
        </w:rPr>
      </w:pPr>
      <w:r w:rsidRPr="00247AB2">
        <w:rPr>
          <w:rFonts w:ascii="Times New Roman" w:hAnsi="Times New Roman"/>
          <w:sz w:val="24"/>
          <w:szCs w:val="24"/>
          <w:lang w:val="bg-BG"/>
        </w:rPr>
        <w:t>Целта на изменението на Общия устройствен план на община (ОУПО) Димитровград, за ПИ с идентификатори 61368.203.295 по КК на с. Радиево и 47843.29.381 по КК на гр. Меричлери е във връзка с инвестиционен интерес за предимно производствена зона.</w:t>
      </w:r>
    </w:p>
    <w:p w:rsidR="001F4273" w:rsidRPr="00247AB2" w:rsidRDefault="001F4273" w:rsidP="00CC1A58">
      <w:pPr>
        <w:tabs>
          <w:tab w:val="left" w:pos="90"/>
        </w:tabs>
        <w:ind w:firstLine="737"/>
        <w:jc w:val="both"/>
        <w:rPr>
          <w:rFonts w:ascii="Times New Roman" w:hAnsi="Times New Roman"/>
          <w:sz w:val="24"/>
          <w:szCs w:val="24"/>
          <w:lang w:val="bg-BG"/>
        </w:rPr>
      </w:pPr>
      <w:r w:rsidRPr="00247AB2">
        <w:rPr>
          <w:rFonts w:ascii="Times New Roman" w:hAnsi="Times New Roman"/>
          <w:sz w:val="24"/>
          <w:szCs w:val="24"/>
          <w:lang w:val="bg-BG"/>
        </w:rPr>
        <w:t xml:space="preserve">Съгласно действащият ОУП на Община Димитровград, одобрен с Решение № 793/01.11.2017 г. на </w:t>
      </w:r>
      <w:proofErr w:type="spellStart"/>
      <w:r w:rsidRPr="00247AB2">
        <w:rPr>
          <w:rFonts w:ascii="Times New Roman" w:hAnsi="Times New Roman"/>
          <w:sz w:val="24"/>
          <w:szCs w:val="24"/>
          <w:lang w:val="bg-BG"/>
        </w:rPr>
        <w:t>ОбС-Димитровград</w:t>
      </w:r>
      <w:proofErr w:type="spellEnd"/>
      <w:r w:rsidRPr="00247AB2">
        <w:rPr>
          <w:rFonts w:ascii="Times New Roman" w:hAnsi="Times New Roman"/>
          <w:sz w:val="24"/>
          <w:szCs w:val="24"/>
          <w:lang w:val="bg-BG"/>
        </w:rPr>
        <w:t>, ПИ с идентификатор 61368.203.295 по КК на с. Радиево, м. „</w:t>
      </w:r>
      <w:proofErr w:type="spellStart"/>
      <w:r w:rsidRPr="00247AB2">
        <w:rPr>
          <w:rFonts w:ascii="Times New Roman" w:hAnsi="Times New Roman"/>
          <w:sz w:val="24"/>
          <w:szCs w:val="24"/>
          <w:lang w:val="bg-BG"/>
        </w:rPr>
        <w:t>Табаня</w:t>
      </w:r>
      <w:proofErr w:type="spellEnd"/>
      <w:r w:rsidRPr="00247AB2">
        <w:rPr>
          <w:rFonts w:ascii="Times New Roman" w:hAnsi="Times New Roman"/>
          <w:sz w:val="24"/>
          <w:szCs w:val="24"/>
          <w:lang w:val="bg-BG"/>
        </w:rPr>
        <w:t xml:space="preserve">“ се намира в терен, за който с ОУПО е определена </w:t>
      </w:r>
      <w:proofErr w:type="spellStart"/>
      <w:r w:rsidRPr="00247AB2">
        <w:rPr>
          <w:rFonts w:ascii="Times New Roman" w:hAnsi="Times New Roman"/>
          <w:sz w:val="24"/>
          <w:szCs w:val="24"/>
          <w:lang w:val="bg-BG"/>
        </w:rPr>
        <w:t>устройствена</w:t>
      </w:r>
      <w:proofErr w:type="spellEnd"/>
      <w:r w:rsidRPr="00247AB2">
        <w:rPr>
          <w:rFonts w:ascii="Times New Roman" w:hAnsi="Times New Roman"/>
          <w:sz w:val="24"/>
          <w:szCs w:val="24"/>
          <w:lang w:val="bg-BG"/>
        </w:rPr>
        <w:t xml:space="preserve"> зона Насип, </w:t>
      </w:r>
      <w:proofErr w:type="spellStart"/>
      <w:r w:rsidRPr="00247AB2">
        <w:rPr>
          <w:rFonts w:ascii="Times New Roman" w:hAnsi="Times New Roman"/>
          <w:sz w:val="24"/>
          <w:szCs w:val="24"/>
          <w:lang w:val="bg-BG"/>
        </w:rPr>
        <w:t>насипище</w:t>
      </w:r>
      <w:proofErr w:type="spellEnd"/>
      <w:r w:rsidRPr="00247AB2">
        <w:rPr>
          <w:rFonts w:ascii="Times New Roman" w:hAnsi="Times New Roman"/>
          <w:sz w:val="24"/>
          <w:szCs w:val="24"/>
          <w:lang w:val="bg-BG"/>
        </w:rPr>
        <w:t>. За изменението на ОУПО Димитровград в обхвата на ПИ с идентификатор 61368.203.295 по КК на с. Радиево, м. „</w:t>
      </w:r>
      <w:proofErr w:type="spellStart"/>
      <w:r w:rsidRPr="00247AB2">
        <w:rPr>
          <w:rFonts w:ascii="Times New Roman" w:hAnsi="Times New Roman"/>
          <w:sz w:val="24"/>
          <w:szCs w:val="24"/>
          <w:lang w:val="bg-BG"/>
        </w:rPr>
        <w:t>Табаня</w:t>
      </w:r>
      <w:proofErr w:type="spellEnd"/>
      <w:r w:rsidRPr="00247AB2">
        <w:rPr>
          <w:rFonts w:ascii="Times New Roman" w:hAnsi="Times New Roman"/>
          <w:sz w:val="24"/>
          <w:szCs w:val="24"/>
          <w:lang w:val="bg-BG"/>
        </w:rPr>
        <w:t xml:space="preserve">“ има изготвено задание за проектиране, съгласно което е предвидено изменение в устройствената зона от нарушена земя – Насип, </w:t>
      </w:r>
      <w:proofErr w:type="spellStart"/>
      <w:r w:rsidRPr="00247AB2">
        <w:rPr>
          <w:rFonts w:ascii="Times New Roman" w:hAnsi="Times New Roman"/>
          <w:sz w:val="24"/>
          <w:szCs w:val="24"/>
          <w:lang w:val="bg-BG"/>
        </w:rPr>
        <w:t>насипище</w:t>
      </w:r>
      <w:proofErr w:type="spellEnd"/>
      <w:r w:rsidRPr="00247AB2">
        <w:rPr>
          <w:rFonts w:ascii="Times New Roman" w:hAnsi="Times New Roman"/>
          <w:sz w:val="24"/>
          <w:szCs w:val="24"/>
          <w:lang w:val="bg-BG"/>
        </w:rPr>
        <w:t xml:space="preserve"> в Пп – предимно производствена Устройствена зона.</w:t>
      </w:r>
    </w:p>
    <w:p w:rsidR="001F4273" w:rsidRPr="00247AB2" w:rsidRDefault="001F4273" w:rsidP="00CC1A58">
      <w:pPr>
        <w:tabs>
          <w:tab w:val="left" w:pos="90"/>
        </w:tabs>
        <w:ind w:firstLine="737"/>
        <w:jc w:val="both"/>
        <w:rPr>
          <w:rFonts w:ascii="Times New Roman" w:hAnsi="Times New Roman"/>
          <w:sz w:val="24"/>
          <w:szCs w:val="24"/>
          <w:lang w:val="bg-BG"/>
        </w:rPr>
      </w:pPr>
      <w:r w:rsidRPr="00247AB2">
        <w:rPr>
          <w:rFonts w:ascii="Times New Roman" w:hAnsi="Times New Roman"/>
          <w:sz w:val="24"/>
          <w:szCs w:val="24"/>
          <w:lang w:val="bg-BG"/>
        </w:rPr>
        <w:t xml:space="preserve">Съгласно действащият ОУП на Община Димитровград, ПИ с идентификатор 47843.29.381 по КК на гр. Меричлери, м. „Павлета“, Община Димитровград се намира в терен, за който с ОУПО е определена устройствена зона Терени за рекултивация. За изменението на ОУПО Димитровград в обхвата на ПИ с идентификатор 47843.29.381 по КК на гр. Меричлери, м. „Павлета“, Община Димитровград има изготвено задание за проектиране, съгласно което е предвидено изменение в устройствената зона от Терени за </w:t>
      </w:r>
      <w:proofErr w:type="spellStart"/>
      <w:r w:rsidRPr="00247AB2">
        <w:rPr>
          <w:rFonts w:ascii="Times New Roman" w:hAnsi="Times New Roman"/>
          <w:sz w:val="24"/>
          <w:szCs w:val="24"/>
          <w:lang w:val="bg-BG"/>
        </w:rPr>
        <w:t>рекултивация</w:t>
      </w:r>
      <w:proofErr w:type="spellEnd"/>
      <w:r w:rsidRPr="00247AB2">
        <w:rPr>
          <w:rFonts w:ascii="Times New Roman" w:hAnsi="Times New Roman"/>
          <w:sz w:val="24"/>
          <w:szCs w:val="24"/>
          <w:lang w:val="bg-BG"/>
        </w:rPr>
        <w:t xml:space="preserve"> в Пп – предимно производствена Устройствена зона.</w:t>
      </w:r>
    </w:p>
    <w:p w:rsidR="001F4273" w:rsidRPr="00247AB2" w:rsidRDefault="004C16F3" w:rsidP="00CC1A58">
      <w:pPr>
        <w:tabs>
          <w:tab w:val="left" w:pos="90"/>
        </w:tabs>
        <w:ind w:firstLine="737"/>
        <w:jc w:val="both"/>
        <w:rPr>
          <w:rFonts w:ascii="Times New Roman" w:hAnsi="Times New Roman"/>
          <w:sz w:val="24"/>
          <w:szCs w:val="24"/>
          <w:lang w:val="bg-BG"/>
        </w:rPr>
      </w:pPr>
      <w:r w:rsidRPr="00247AB2">
        <w:rPr>
          <w:rFonts w:ascii="Times New Roman" w:hAnsi="Times New Roman"/>
          <w:sz w:val="24"/>
          <w:szCs w:val="24"/>
          <w:lang w:val="bg-BG"/>
        </w:rPr>
        <w:t xml:space="preserve">Изменението на ОУП на Община Димитровград и промяната в устройството на разглежданите имоти отчита специфичните характеристики и местоположение на </w:t>
      </w:r>
      <w:r w:rsidRPr="00247AB2">
        <w:rPr>
          <w:rFonts w:ascii="Times New Roman" w:hAnsi="Times New Roman"/>
          <w:sz w:val="24"/>
          <w:szCs w:val="24"/>
          <w:lang w:val="bg-BG"/>
        </w:rPr>
        <w:lastRenderedPageBreak/>
        <w:t>териториалната локализация, като дава възможност за по-ефективна реализация на инвестиционните намерения на собственика на имотите</w:t>
      </w:r>
      <w:r w:rsidR="00516F34" w:rsidRPr="00247AB2">
        <w:rPr>
          <w:rFonts w:ascii="Times New Roman" w:hAnsi="Times New Roman"/>
          <w:sz w:val="24"/>
          <w:szCs w:val="24"/>
          <w:lang w:val="bg-BG"/>
        </w:rPr>
        <w:t xml:space="preserve"> - </w:t>
      </w:r>
      <w:r w:rsidR="00516F34" w:rsidRPr="00247AB2">
        <w:rPr>
          <w:rFonts w:ascii="Times New Roman" w:hAnsi="Times New Roman"/>
          <w:sz w:val="24"/>
          <w:szCs w:val="24"/>
        </w:rPr>
        <w:t>„СПА ЕКО ТУР“ ЕООД</w:t>
      </w:r>
      <w:r w:rsidRPr="00247AB2">
        <w:rPr>
          <w:rFonts w:ascii="Times New Roman" w:hAnsi="Times New Roman"/>
          <w:sz w:val="24"/>
          <w:szCs w:val="24"/>
          <w:lang w:val="bg-BG"/>
        </w:rPr>
        <w:t>.</w:t>
      </w:r>
    </w:p>
    <w:p w:rsidR="001F4273" w:rsidRPr="00247AB2" w:rsidRDefault="00C213F8" w:rsidP="00CC1A58">
      <w:pPr>
        <w:tabs>
          <w:tab w:val="left" w:pos="90"/>
        </w:tabs>
        <w:ind w:firstLine="737"/>
        <w:jc w:val="both"/>
        <w:rPr>
          <w:rFonts w:ascii="Times New Roman" w:hAnsi="Times New Roman"/>
          <w:sz w:val="24"/>
          <w:szCs w:val="24"/>
          <w:lang w:val="bg-BG"/>
        </w:rPr>
      </w:pPr>
      <w:r w:rsidRPr="00247AB2">
        <w:rPr>
          <w:rFonts w:ascii="Times New Roman" w:hAnsi="Times New Roman"/>
          <w:sz w:val="24"/>
          <w:szCs w:val="24"/>
          <w:lang w:val="bg-BG"/>
        </w:rPr>
        <w:t>Изменението на ОУПО дава възможност за по-гъвкави устройствени решения, които ще бъдат детайлизирани с ПУП за отделните имоти, на по-късен етап.</w:t>
      </w:r>
    </w:p>
    <w:p w:rsidR="00DF198A" w:rsidRPr="00247AB2" w:rsidRDefault="00DF198A" w:rsidP="00CC1A58">
      <w:pPr>
        <w:tabs>
          <w:tab w:val="left" w:pos="90"/>
        </w:tabs>
        <w:ind w:firstLine="737"/>
        <w:jc w:val="both"/>
        <w:rPr>
          <w:rFonts w:ascii="Times New Roman" w:hAnsi="Times New Roman"/>
          <w:sz w:val="24"/>
          <w:szCs w:val="24"/>
          <w:lang w:val="bg-BG"/>
        </w:rPr>
      </w:pPr>
      <w:r w:rsidRPr="00247AB2">
        <w:rPr>
          <w:rFonts w:ascii="Times New Roman" w:hAnsi="Times New Roman"/>
          <w:sz w:val="24"/>
          <w:szCs w:val="24"/>
          <w:lang w:val="bg-BG"/>
        </w:rPr>
        <w:t>Предвид разпоредбите на чл. 2, ал. 2, т. 2 от Наредбата за ЕО изменението на ОУП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rsidR="001C5467" w:rsidRPr="00247AB2" w:rsidRDefault="001C5467" w:rsidP="00CC1A58">
      <w:pPr>
        <w:ind w:firstLine="720"/>
        <w:jc w:val="both"/>
        <w:rPr>
          <w:rFonts w:ascii="Times New Roman" w:hAnsi="Times New Roman"/>
          <w:sz w:val="24"/>
          <w:szCs w:val="24"/>
          <w:lang w:val="bg-BG"/>
        </w:rPr>
      </w:pPr>
      <w:r w:rsidRPr="00247AB2">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 61368.203.295 по КК на с. Радиево и 47843.29.381 по КК на гр. Меричлери </w:t>
      </w:r>
      <w:r w:rsidRPr="00247AB2">
        <w:rPr>
          <w:rFonts w:ascii="Times New Roman" w:hAnsi="Times New Roman"/>
          <w:b/>
          <w:sz w:val="24"/>
          <w:szCs w:val="24"/>
          <w:lang w:val="bg-BG"/>
        </w:rPr>
        <w:t>не попадат в границите на защитени територии</w:t>
      </w:r>
      <w:r w:rsidRPr="00247AB2">
        <w:rPr>
          <w:rFonts w:ascii="Times New Roman" w:hAnsi="Times New Roman"/>
          <w:sz w:val="24"/>
          <w:szCs w:val="24"/>
          <w:lang w:val="bg-BG"/>
        </w:rPr>
        <w:t xml:space="preserve"> обявени по смисъла на </w:t>
      </w:r>
      <w:r w:rsidRPr="00247AB2">
        <w:rPr>
          <w:rFonts w:ascii="Times New Roman" w:hAnsi="Times New Roman"/>
          <w:i/>
          <w:sz w:val="24"/>
          <w:szCs w:val="24"/>
          <w:lang w:val="bg-BG"/>
        </w:rPr>
        <w:t>Закона за защитените територии</w:t>
      </w:r>
      <w:r w:rsidRPr="00247AB2">
        <w:rPr>
          <w:rFonts w:ascii="Times New Roman" w:hAnsi="Times New Roman"/>
          <w:sz w:val="24"/>
          <w:szCs w:val="24"/>
          <w:lang w:val="bg-BG"/>
        </w:rPr>
        <w:t>, както и в границите на защитени зони от Екологичната мрежа Натура 2000. Най-близко до имотите (до 61368.203.295 на приблизително 100 м, до 47843.29.381 на приблизително 1110 м) е разположена защитена зона</w:t>
      </w:r>
      <w:r w:rsidRPr="00247AB2">
        <w:rPr>
          <w:rFonts w:ascii="Times New Roman" w:hAnsi="Times New Roman"/>
          <w:b/>
          <w:sz w:val="24"/>
          <w:szCs w:val="24"/>
          <w:lang w:val="bg-BG"/>
        </w:rPr>
        <w:t xml:space="preserve"> BG0000287 „</w:t>
      </w:r>
      <w:proofErr w:type="spellStart"/>
      <w:r w:rsidRPr="00247AB2">
        <w:rPr>
          <w:rFonts w:ascii="Times New Roman" w:hAnsi="Times New Roman"/>
          <w:b/>
          <w:sz w:val="24"/>
          <w:szCs w:val="24"/>
          <w:lang w:val="bg-BG"/>
        </w:rPr>
        <w:t>Меричлерска</w:t>
      </w:r>
      <w:proofErr w:type="spellEnd"/>
      <w:r w:rsidRPr="00247AB2">
        <w:rPr>
          <w:rFonts w:ascii="Times New Roman" w:hAnsi="Times New Roman"/>
          <w:b/>
          <w:sz w:val="24"/>
          <w:szCs w:val="24"/>
          <w:lang w:val="bg-BG"/>
        </w:rPr>
        <w:t xml:space="preserve"> река”</w:t>
      </w:r>
      <w:r w:rsidRPr="00247AB2">
        <w:rPr>
          <w:rFonts w:ascii="Times New Roman" w:hAnsi="Times New Roman"/>
          <w:sz w:val="24"/>
          <w:szCs w:val="24"/>
          <w:lang w:val="bg-BG"/>
        </w:rPr>
        <w:t xml:space="preserve"> за опазване на природните местообитания по чл.6, ал.1, т.1 и 2 от </w:t>
      </w:r>
      <w:r w:rsidRPr="00247AB2">
        <w:rPr>
          <w:rFonts w:ascii="Times New Roman" w:hAnsi="Times New Roman"/>
          <w:i/>
          <w:sz w:val="24"/>
          <w:szCs w:val="24"/>
          <w:lang w:val="bg-BG"/>
        </w:rPr>
        <w:t>Закона за биологичното разнообразие</w:t>
      </w:r>
      <w:r w:rsidRPr="00247AB2">
        <w:rPr>
          <w:rFonts w:ascii="Times New Roman" w:hAnsi="Times New Roman"/>
          <w:sz w:val="24"/>
          <w:szCs w:val="24"/>
          <w:lang w:val="bg-BG"/>
        </w:rPr>
        <w:t xml:space="preserve"> (ЗБР), приета от МС с Решение № 122/02.03.2007г. (</w:t>
      </w:r>
      <w:proofErr w:type="spellStart"/>
      <w:r w:rsidRPr="00247AB2">
        <w:rPr>
          <w:rFonts w:ascii="Times New Roman" w:hAnsi="Times New Roman"/>
          <w:sz w:val="24"/>
          <w:szCs w:val="24"/>
          <w:lang w:val="bg-BG"/>
        </w:rPr>
        <w:t>обн</w:t>
      </w:r>
      <w:proofErr w:type="spellEnd"/>
      <w:r w:rsidRPr="00247AB2">
        <w:rPr>
          <w:rFonts w:ascii="Times New Roman" w:hAnsi="Times New Roman"/>
          <w:sz w:val="24"/>
          <w:szCs w:val="24"/>
          <w:lang w:val="bg-BG"/>
        </w:rPr>
        <w:t>., ДВ, бр.21/09.03.2007г.), изменено от МС с Решение № 588/06.08.2021г. (</w:t>
      </w:r>
      <w:proofErr w:type="spellStart"/>
      <w:r w:rsidRPr="00247AB2">
        <w:rPr>
          <w:rFonts w:ascii="Times New Roman" w:hAnsi="Times New Roman"/>
          <w:sz w:val="24"/>
          <w:szCs w:val="24"/>
          <w:lang w:val="bg-BG"/>
        </w:rPr>
        <w:t>обн</w:t>
      </w:r>
      <w:proofErr w:type="spellEnd"/>
      <w:r w:rsidRPr="00247AB2">
        <w:rPr>
          <w:rFonts w:ascii="Times New Roman" w:hAnsi="Times New Roman"/>
          <w:sz w:val="24"/>
          <w:szCs w:val="24"/>
          <w:lang w:val="bg-BG"/>
        </w:rPr>
        <w:t>., ДВ, бр.67/13.06.2021г.).</w:t>
      </w:r>
    </w:p>
    <w:p w:rsidR="001C5467" w:rsidRPr="00247AB2" w:rsidRDefault="001C5467" w:rsidP="00CC1A58">
      <w:pPr>
        <w:tabs>
          <w:tab w:val="left" w:pos="0"/>
        </w:tabs>
        <w:ind w:firstLine="720"/>
        <w:jc w:val="both"/>
        <w:rPr>
          <w:rFonts w:ascii="Times New Roman" w:hAnsi="Times New Roman"/>
          <w:sz w:val="24"/>
          <w:szCs w:val="24"/>
          <w:lang w:val="bg-BG"/>
        </w:rPr>
      </w:pPr>
      <w:r w:rsidRPr="00247AB2">
        <w:rPr>
          <w:rFonts w:ascii="Times New Roman" w:hAnsi="Times New Roman"/>
          <w:sz w:val="24"/>
          <w:szCs w:val="24"/>
          <w:lang w:val="bg-BG"/>
        </w:rPr>
        <w:t xml:space="preserve">Частичното изменение на Общ устройствен план на община (ОУПО) Димитровград, за ПИ с идентификатори 61368.203.295 по КК на с. Радиево и 47843.29.381 по КК на гр. Меричлери попада в обхвата на чл. 2, ал. 1, т. 1 от </w:t>
      </w:r>
      <w:r w:rsidRPr="00247AB2">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247AB2">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w:t>
      </w:r>
      <w:r w:rsidRPr="00247AB2">
        <w:rPr>
          <w:rFonts w:ascii="Times New Roman" w:hAnsi="Times New Roman"/>
          <w:i/>
          <w:sz w:val="24"/>
          <w:szCs w:val="24"/>
          <w:lang w:val="bg-BG"/>
        </w:rPr>
        <w:t>Закона за биологичното разнообразие</w:t>
      </w:r>
      <w:r w:rsidRPr="00247AB2">
        <w:rPr>
          <w:rFonts w:ascii="Times New Roman" w:hAnsi="Times New Roman"/>
          <w:sz w:val="24"/>
          <w:szCs w:val="24"/>
          <w:lang w:val="bg-BG"/>
        </w:rPr>
        <w:t>.</w:t>
      </w:r>
    </w:p>
    <w:p w:rsidR="00E03B40" w:rsidRPr="00247AB2" w:rsidRDefault="00E03B40" w:rsidP="00CC1A58">
      <w:pPr>
        <w:ind w:firstLine="709"/>
        <w:jc w:val="both"/>
        <w:rPr>
          <w:rFonts w:ascii="Times New Roman" w:hAnsi="Times New Roman"/>
          <w:sz w:val="24"/>
          <w:szCs w:val="24"/>
          <w:lang w:val="bg-BG"/>
        </w:rPr>
      </w:pPr>
    </w:p>
    <w:p w:rsidR="00E03B40" w:rsidRPr="00247AB2" w:rsidRDefault="00E03B40" w:rsidP="00CC1A58">
      <w:pPr>
        <w:ind w:firstLine="709"/>
        <w:jc w:val="center"/>
        <w:rPr>
          <w:rFonts w:ascii="Times New Roman" w:hAnsi="Times New Roman"/>
          <w:b/>
          <w:sz w:val="24"/>
          <w:szCs w:val="24"/>
          <w:lang w:val="bg-BG"/>
        </w:rPr>
      </w:pPr>
      <w:r w:rsidRPr="00247AB2">
        <w:rPr>
          <w:rFonts w:ascii="Times New Roman" w:hAnsi="Times New Roman"/>
          <w:b/>
          <w:sz w:val="24"/>
          <w:szCs w:val="24"/>
          <w:lang w:val="bg-BG"/>
        </w:rPr>
        <w:t>МОТИВИ:</w:t>
      </w:r>
    </w:p>
    <w:p w:rsidR="00E03B40" w:rsidRPr="00247AB2" w:rsidRDefault="00E03B40" w:rsidP="00CC1A58">
      <w:pPr>
        <w:ind w:firstLine="709"/>
        <w:jc w:val="both"/>
        <w:rPr>
          <w:rFonts w:ascii="Times New Roman" w:hAnsi="Times New Roman"/>
          <w:sz w:val="24"/>
          <w:szCs w:val="24"/>
          <w:lang w:val="bg-BG"/>
        </w:rPr>
      </w:pPr>
    </w:p>
    <w:p w:rsidR="009B1AD6" w:rsidRPr="00247AB2" w:rsidRDefault="00D92F3B" w:rsidP="00CC1A58">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„Частично изменение на Общ устройствен план на община (ОУПО) Димитровград, за ПИ с идентификатори 61368.203.295 по КК на с. Радиево и 47843.29.381 по КК на гр. Меричлери“</w:t>
      </w:r>
      <w:r w:rsidR="000D69FB" w:rsidRPr="00247AB2">
        <w:rPr>
          <w:rFonts w:ascii="Times New Roman" w:hAnsi="Times New Roman"/>
          <w:sz w:val="24"/>
          <w:szCs w:val="24"/>
          <w:lang w:val="bg-BG"/>
        </w:rPr>
        <w:t xml:space="preserve"> </w:t>
      </w:r>
      <w:r w:rsidR="00E03B40" w:rsidRPr="00247AB2">
        <w:rPr>
          <w:rFonts w:ascii="Times New Roman" w:hAnsi="Times New Roman"/>
          <w:sz w:val="24"/>
          <w:szCs w:val="24"/>
          <w:lang w:val="bg-BG"/>
        </w:rPr>
        <w:t xml:space="preserve">се разработва и е възложен по реда на </w:t>
      </w:r>
      <w:r w:rsidR="00E03B40" w:rsidRPr="00247AB2">
        <w:rPr>
          <w:rFonts w:ascii="Times New Roman" w:hAnsi="Times New Roman"/>
          <w:i/>
          <w:sz w:val="24"/>
          <w:szCs w:val="24"/>
          <w:lang w:val="bg-BG"/>
        </w:rPr>
        <w:t>Закона за устройство на територията</w:t>
      </w:r>
      <w:r w:rsidR="00E03B40" w:rsidRPr="00247AB2">
        <w:rPr>
          <w:rFonts w:ascii="Times New Roman" w:hAnsi="Times New Roman"/>
          <w:sz w:val="24"/>
          <w:szCs w:val="24"/>
          <w:lang w:val="bg-BG"/>
        </w:rPr>
        <w:t xml:space="preserve"> </w:t>
      </w:r>
      <w:r w:rsidR="00E03B40" w:rsidRPr="00247AB2">
        <w:rPr>
          <w:rFonts w:ascii="Times New Roman" w:hAnsi="Times New Roman"/>
          <w:sz w:val="24"/>
          <w:szCs w:val="24"/>
        </w:rPr>
        <w:t>(</w:t>
      </w:r>
      <w:r w:rsidR="00E03B40" w:rsidRPr="00247AB2">
        <w:rPr>
          <w:rFonts w:ascii="Times New Roman" w:hAnsi="Times New Roman"/>
          <w:sz w:val="24"/>
          <w:szCs w:val="24"/>
          <w:lang w:val="bg-BG"/>
        </w:rPr>
        <w:t>ЗУТ</w:t>
      </w:r>
      <w:r w:rsidR="00E03B40" w:rsidRPr="00247AB2">
        <w:rPr>
          <w:rFonts w:ascii="Times New Roman" w:hAnsi="Times New Roman"/>
          <w:sz w:val="24"/>
          <w:szCs w:val="24"/>
        </w:rPr>
        <w:t>)</w:t>
      </w:r>
      <w:r w:rsidR="009B1AD6" w:rsidRPr="00247AB2">
        <w:rPr>
          <w:rFonts w:ascii="Times New Roman" w:hAnsi="Times New Roman"/>
          <w:sz w:val="24"/>
          <w:szCs w:val="24"/>
          <w:lang w:val="bg-BG"/>
        </w:rPr>
        <w:t>.</w:t>
      </w:r>
    </w:p>
    <w:p w:rsidR="00E03B40" w:rsidRPr="00247AB2" w:rsidRDefault="00D92F3B" w:rsidP="00CC1A58">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Общият устройствен план на Община Димитровград е на върха на йерархията на планиране на територията на общината. Предложението за изменение на ОУП не влиза в противоречие с други планове и програми.</w:t>
      </w:r>
    </w:p>
    <w:p w:rsidR="00962914" w:rsidRPr="00247AB2" w:rsidRDefault="00962914" w:rsidP="00CC1A58">
      <w:pPr>
        <w:numPr>
          <w:ilvl w:val="0"/>
          <w:numId w:val="4"/>
        </w:numPr>
        <w:tabs>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 xml:space="preserve">Изменението на ОУП на Община Димитровград в разглеждания обхват, за включването на имотите в Пп-Предимно производствена </w:t>
      </w:r>
      <w:proofErr w:type="spellStart"/>
      <w:r w:rsidRPr="00247AB2">
        <w:rPr>
          <w:rFonts w:ascii="Times New Roman" w:hAnsi="Times New Roman"/>
          <w:sz w:val="24"/>
          <w:szCs w:val="24"/>
          <w:lang w:val="bg-BG"/>
        </w:rPr>
        <w:t>устройствена</w:t>
      </w:r>
      <w:proofErr w:type="spellEnd"/>
      <w:r w:rsidRPr="00247AB2">
        <w:rPr>
          <w:rFonts w:ascii="Times New Roman" w:hAnsi="Times New Roman"/>
          <w:sz w:val="24"/>
          <w:szCs w:val="24"/>
          <w:lang w:val="bg-BG"/>
        </w:rPr>
        <w:t xml:space="preserve"> зона е съобразено с изискванията за интегрирането на екологичните съображения.</w:t>
      </w:r>
      <w:r w:rsidR="00275BA0" w:rsidRPr="00247AB2">
        <w:rPr>
          <w:sz w:val="24"/>
          <w:szCs w:val="24"/>
          <w:lang w:val="bg-BG"/>
        </w:rPr>
        <w:t xml:space="preserve"> </w:t>
      </w:r>
      <w:r w:rsidR="00275BA0" w:rsidRPr="00247AB2">
        <w:rPr>
          <w:rFonts w:ascii="Times New Roman" w:hAnsi="Times New Roman"/>
          <w:sz w:val="24"/>
          <w:szCs w:val="24"/>
          <w:lang w:val="bg-BG"/>
        </w:rPr>
        <w:t>С изменението на ОУПО се създават възможности за реализация на дейности, пряко свързани с изпълнението на Директива (ЕС) 2018/2001 на европейския парламент и на 11 съвета от 11 декември 2018 година за насърчаване използването на енергия от възобновяеми източници. Директивата определя нова задължителна цел за енергията от възобновяеми източници за ЕС за 2030 г. за най-малко 32 % от крайното потребление на енергия, с клауза за евентуално преразглеждане във възходяща посока в срок до 2023г.</w:t>
      </w:r>
      <w:r w:rsidR="00275BA0" w:rsidRPr="00247AB2">
        <w:rPr>
          <w:sz w:val="24"/>
          <w:szCs w:val="24"/>
          <w:lang w:val="bg-BG"/>
        </w:rPr>
        <w:t xml:space="preserve"> </w:t>
      </w:r>
      <w:r w:rsidR="00275BA0" w:rsidRPr="00247AB2">
        <w:rPr>
          <w:rFonts w:ascii="Times New Roman" w:hAnsi="Times New Roman"/>
          <w:sz w:val="24"/>
          <w:szCs w:val="24"/>
          <w:lang w:val="bg-BG"/>
        </w:rPr>
        <w:t>Европейската директива е транспонирана в националното законодателство чрез Закона за енергията от възобновяеми източници и др. поднормативни актове в сферата.</w:t>
      </w:r>
    </w:p>
    <w:p w:rsidR="00E03B40" w:rsidRPr="00247AB2" w:rsidRDefault="00CC6ECB" w:rsidP="00CC1A58">
      <w:pPr>
        <w:numPr>
          <w:ilvl w:val="0"/>
          <w:numId w:val="4"/>
        </w:numPr>
        <w:tabs>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 xml:space="preserve">След анализ на представената информация и на основание чл.37, ал.3 от </w:t>
      </w:r>
      <w:r w:rsidRPr="00247AB2">
        <w:rPr>
          <w:rFonts w:ascii="Times New Roman" w:hAnsi="Times New Roman"/>
          <w:i/>
          <w:sz w:val="24"/>
          <w:szCs w:val="24"/>
          <w:lang w:val="bg-BG"/>
        </w:rPr>
        <w:t>Наредбата за ОС</w:t>
      </w:r>
      <w:r w:rsidRPr="00247AB2">
        <w:rPr>
          <w:rFonts w:ascii="Times New Roman" w:hAnsi="Times New Roman"/>
          <w:sz w:val="24"/>
          <w:szCs w:val="24"/>
          <w:lang w:val="bg-BG"/>
        </w:rPr>
        <w:t xml:space="preserve">, въз основа на критериите по чл.16 от нея, преценката за вероятната степен на отрицателно въздействие на предвиденото частично изменение на ОУП е, че същото </w:t>
      </w:r>
      <w:r w:rsidRPr="00247AB2">
        <w:rPr>
          <w:rFonts w:ascii="Times New Roman" w:hAnsi="Times New Roman"/>
          <w:b/>
          <w:sz w:val="24"/>
          <w:szCs w:val="24"/>
          <w:lang w:val="bg-BG"/>
        </w:rPr>
        <w:t xml:space="preserve">няма вероятност да окаже отрицателно въздействие </w:t>
      </w:r>
      <w:r w:rsidRPr="00247AB2">
        <w:rPr>
          <w:rFonts w:ascii="Times New Roman" w:hAnsi="Times New Roman"/>
          <w:sz w:val="24"/>
          <w:szCs w:val="24"/>
          <w:lang w:val="bg-BG"/>
        </w:rPr>
        <w:t>върху природни местообитания, популации и местообитания на видове предмет на опазване в горе цитираната защитена зона, поради следните мотиви</w:t>
      </w:r>
      <w:r w:rsidR="00CB6586" w:rsidRPr="00247AB2">
        <w:rPr>
          <w:rFonts w:ascii="Times New Roman" w:hAnsi="Times New Roman"/>
          <w:sz w:val="24"/>
          <w:szCs w:val="24"/>
          <w:lang w:val="bg-BG"/>
        </w:rPr>
        <w:t>:</w:t>
      </w:r>
    </w:p>
    <w:p w:rsidR="00E03B40" w:rsidRPr="00247AB2" w:rsidRDefault="00F4258E" w:rsidP="00CC1A58">
      <w:pPr>
        <w:numPr>
          <w:ilvl w:val="1"/>
          <w:numId w:val="5"/>
        </w:numPr>
        <w:tabs>
          <w:tab w:val="left" w:pos="993"/>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lastRenderedPageBreak/>
        <w:t>Предвид, че имотите предмет на частичното изменение на ОУП не попадат в границите на Екологичната мрежа Натура 2000 и не представлява</w:t>
      </w:r>
      <w:r w:rsidR="0016730D" w:rsidRPr="00247AB2">
        <w:rPr>
          <w:rFonts w:ascii="Times New Roman" w:hAnsi="Times New Roman"/>
          <w:sz w:val="24"/>
          <w:szCs w:val="24"/>
          <w:lang w:val="bg-BG"/>
        </w:rPr>
        <w:t>т</w:t>
      </w:r>
      <w:r w:rsidRPr="00247AB2">
        <w:rPr>
          <w:rFonts w:ascii="Times New Roman" w:hAnsi="Times New Roman"/>
          <w:sz w:val="24"/>
          <w:szCs w:val="24"/>
          <w:lang w:val="bg-BG"/>
        </w:rPr>
        <w:t xml:space="preserve"> природни местообитания и местообитания на видове, предмет на опазване в близко разположената защитена зона BG0000287 „</w:t>
      </w:r>
      <w:proofErr w:type="spellStart"/>
      <w:r w:rsidRPr="00247AB2">
        <w:rPr>
          <w:rFonts w:ascii="Times New Roman" w:hAnsi="Times New Roman"/>
          <w:sz w:val="24"/>
          <w:szCs w:val="24"/>
          <w:lang w:val="bg-BG"/>
        </w:rPr>
        <w:t>Меричлерска</w:t>
      </w:r>
      <w:proofErr w:type="spellEnd"/>
      <w:r w:rsidRPr="00247AB2">
        <w:rPr>
          <w:rFonts w:ascii="Times New Roman" w:hAnsi="Times New Roman"/>
          <w:sz w:val="24"/>
          <w:szCs w:val="24"/>
          <w:lang w:val="bg-BG"/>
        </w:rPr>
        <w:t xml:space="preserve"> река”, то същото няма да доведе до увреждане, трансформация, отнемане на площи или фрагментация на природни местообитания и местообитания на видове</w:t>
      </w:r>
      <w:r w:rsidR="009F4BFD" w:rsidRPr="00247AB2">
        <w:rPr>
          <w:rFonts w:ascii="Times New Roman" w:hAnsi="Times New Roman"/>
          <w:sz w:val="24"/>
          <w:szCs w:val="24"/>
          <w:lang w:val="bg-BG"/>
        </w:rPr>
        <w:t>.</w:t>
      </w:r>
    </w:p>
    <w:p w:rsidR="00E03B40" w:rsidRPr="00247AB2" w:rsidRDefault="00F4258E" w:rsidP="00CC1A58">
      <w:pPr>
        <w:numPr>
          <w:ilvl w:val="1"/>
          <w:numId w:val="5"/>
        </w:numPr>
        <w:tabs>
          <w:tab w:val="left" w:pos="993"/>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 xml:space="preserve">Предвид характеристиките на имотите (61368.203.295 с НТП насип, </w:t>
      </w:r>
      <w:proofErr w:type="spellStart"/>
      <w:r w:rsidRPr="00247AB2">
        <w:rPr>
          <w:rFonts w:ascii="Times New Roman" w:hAnsi="Times New Roman"/>
          <w:sz w:val="24"/>
          <w:szCs w:val="24"/>
          <w:lang w:val="bg-BG"/>
        </w:rPr>
        <w:t>насипище</w:t>
      </w:r>
      <w:proofErr w:type="spellEnd"/>
      <w:r w:rsidRPr="00247AB2">
        <w:rPr>
          <w:rFonts w:ascii="Times New Roman" w:hAnsi="Times New Roman"/>
          <w:sz w:val="24"/>
          <w:szCs w:val="24"/>
          <w:lang w:val="bg-BG"/>
        </w:rPr>
        <w:t xml:space="preserve"> и 47843.29.381 с НТП депо за индустриални отпадъци, извън защитени зони), настоящото изменение на ОУП не предполага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в сравнение с настоящия момент</w:t>
      </w:r>
      <w:r w:rsidR="00BC4190" w:rsidRPr="00247AB2">
        <w:rPr>
          <w:rFonts w:ascii="Times New Roman" w:hAnsi="Times New Roman"/>
          <w:sz w:val="24"/>
          <w:szCs w:val="24"/>
          <w:lang w:val="bg-BG"/>
        </w:rPr>
        <w:t>.</w:t>
      </w:r>
    </w:p>
    <w:p w:rsidR="00E03B40" w:rsidRPr="00247AB2" w:rsidRDefault="0016730D" w:rsidP="00CC1A58">
      <w:pPr>
        <w:numPr>
          <w:ilvl w:val="1"/>
          <w:numId w:val="5"/>
        </w:numPr>
        <w:tabs>
          <w:tab w:val="left" w:pos="993"/>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 xml:space="preserve">Местоположението и обхвата на изменението на ОУП определят, че същият не противоречи на природозащитните цели на защитената зона и няма да доведе до нарушаване целостта на защитената зона, както и до прекъсване на </w:t>
      </w:r>
      <w:proofErr w:type="spellStart"/>
      <w:r w:rsidRPr="00247AB2">
        <w:rPr>
          <w:rFonts w:ascii="Times New Roman" w:hAnsi="Times New Roman"/>
          <w:sz w:val="24"/>
          <w:szCs w:val="24"/>
          <w:lang w:val="bg-BG"/>
        </w:rPr>
        <w:t>биокоридорните</w:t>
      </w:r>
      <w:proofErr w:type="spellEnd"/>
      <w:r w:rsidRPr="00247AB2">
        <w:rPr>
          <w:rFonts w:ascii="Times New Roman" w:hAnsi="Times New Roman"/>
          <w:sz w:val="24"/>
          <w:szCs w:val="24"/>
          <w:lang w:val="bg-BG"/>
        </w:rPr>
        <w:t xml:space="preserve"> връзки от значение за видовете предмет на опазване в нея, осигуряващи свързаността между зоните</w:t>
      </w:r>
      <w:r w:rsidR="00AF03A3" w:rsidRPr="00247AB2">
        <w:rPr>
          <w:rFonts w:ascii="Times New Roman" w:hAnsi="Times New Roman"/>
          <w:sz w:val="24"/>
          <w:szCs w:val="24"/>
          <w:lang w:val="bg-BG"/>
        </w:rPr>
        <w:t>.</w:t>
      </w:r>
    </w:p>
    <w:p w:rsidR="009165F9" w:rsidRPr="00247AB2" w:rsidRDefault="0016730D" w:rsidP="00CC1A58">
      <w:pPr>
        <w:numPr>
          <w:ilvl w:val="1"/>
          <w:numId w:val="5"/>
        </w:numPr>
        <w:tabs>
          <w:tab w:val="left" w:pos="993"/>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Не се очаква генериране на вид и количества шум, емисии и отпадъци, които да доведат до значително отрицателно въздействие върху близко разположената защитена зона</w:t>
      </w:r>
      <w:r w:rsidR="009165F9" w:rsidRPr="00247AB2">
        <w:rPr>
          <w:rFonts w:ascii="Times New Roman" w:hAnsi="Times New Roman"/>
          <w:sz w:val="24"/>
          <w:szCs w:val="24"/>
          <w:lang w:val="bg-BG"/>
        </w:rPr>
        <w:t>.</w:t>
      </w:r>
    </w:p>
    <w:p w:rsidR="009165F9" w:rsidRPr="00247AB2" w:rsidRDefault="0016730D" w:rsidP="00CC1A58">
      <w:pPr>
        <w:numPr>
          <w:ilvl w:val="1"/>
          <w:numId w:val="5"/>
        </w:numPr>
        <w:tabs>
          <w:tab w:val="left" w:pos="993"/>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Предвид характера и местоположението на изменението на ОУП, същото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r w:rsidR="009165F9" w:rsidRPr="00247AB2">
        <w:rPr>
          <w:rFonts w:ascii="Times New Roman" w:hAnsi="Times New Roman"/>
          <w:sz w:val="24"/>
          <w:szCs w:val="24"/>
          <w:lang w:val="bg-BG"/>
        </w:rPr>
        <w:t>.</w:t>
      </w:r>
    </w:p>
    <w:p w:rsidR="00E03B40" w:rsidRPr="00247AB2" w:rsidRDefault="00E03B40" w:rsidP="00CC1A58">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247AB2">
        <w:rPr>
          <w:rFonts w:ascii="Times New Roman" w:hAnsi="Times New Roman"/>
          <w:bCs/>
          <w:sz w:val="24"/>
          <w:szCs w:val="24"/>
          <w:lang w:val="bg-BG"/>
        </w:rPr>
        <w:t xml:space="preserve">Съгласно становище на РЗИ – </w:t>
      </w:r>
      <w:r w:rsidR="00C35E83" w:rsidRPr="00247AB2">
        <w:rPr>
          <w:rFonts w:ascii="Times New Roman" w:hAnsi="Times New Roman"/>
          <w:bCs/>
          <w:sz w:val="24"/>
          <w:szCs w:val="24"/>
          <w:lang w:val="bg-BG"/>
        </w:rPr>
        <w:t>Хасково</w:t>
      </w:r>
      <w:r w:rsidRPr="00247AB2">
        <w:rPr>
          <w:rFonts w:ascii="Times New Roman" w:hAnsi="Times New Roman"/>
          <w:bCs/>
          <w:sz w:val="24"/>
          <w:szCs w:val="24"/>
          <w:lang w:val="bg-BG"/>
        </w:rPr>
        <w:t xml:space="preserve"> с изх. №</w:t>
      </w:r>
      <w:r w:rsidR="00115A66" w:rsidRPr="00247AB2">
        <w:rPr>
          <w:rFonts w:ascii="Times New Roman" w:hAnsi="Times New Roman"/>
          <w:bCs/>
          <w:sz w:val="24"/>
          <w:szCs w:val="24"/>
          <w:lang w:val="bg-BG"/>
        </w:rPr>
        <w:t>10-</w:t>
      </w:r>
      <w:r w:rsidR="00C35E83" w:rsidRPr="00247AB2">
        <w:rPr>
          <w:rFonts w:ascii="Times New Roman" w:hAnsi="Times New Roman"/>
          <w:bCs/>
          <w:sz w:val="24"/>
          <w:szCs w:val="24"/>
          <w:lang w:val="bg-BG"/>
        </w:rPr>
        <w:t>01</w:t>
      </w:r>
      <w:r w:rsidR="002112DB" w:rsidRPr="00247AB2">
        <w:rPr>
          <w:rFonts w:ascii="Times New Roman" w:hAnsi="Times New Roman"/>
          <w:bCs/>
          <w:sz w:val="24"/>
          <w:szCs w:val="24"/>
          <w:lang w:val="bg-BG"/>
        </w:rPr>
        <w:t>-</w:t>
      </w:r>
      <w:r w:rsidR="00C35E83" w:rsidRPr="00247AB2">
        <w:rPr>
          <w:rFonts w:ascii="Times New Roman" w:hAnsi="Times New Roman"/>
          <w:bCs/>
          <w:sz w:val="24"/>
          <w:szCs w:val="24"/>
          <w:lang w:val="bg-BG"/>
        </w:rPr>
        <w:t>6</w:t>
      </w:r>
      <w:r w:rsidR="0016730D" w:rsidRPr="00247AB2">
        <w:rPr>
          <w:rFonts w:ascii="Times New Roman" w:hAnsi="Times New Roman"/>
          <w:bCs/>
          <w:sz w:val="24"/>
          <w:szCs w:val="24"/>
          <w:lang w:val="bg-BG"/>
        </w:rPr>
        <w:t>4</w:t>
      </w:r>
      <w:r w:rsidR="00C35E83" w:rsidRPr="00247AB2">
        <w:rPr>
          <w:rFonts w:ascii="Times New Roman" w:hAnsi="Times New Roman"/>
          <w:bCs/>
          <w:sz w:val="24"/>
          <w:szCs w:val="24"/>
        </w:rPr>
        <w:t>#</w:t>
      </w:r>
      <w:r w:rsidR="00AF03A3" w:rsidRPr="00247AB2">
        <w:rPr>
          <w:rFonts w:ascii="Times New Roman" w:hAnsi="Times New Roman"/>
          <w:bCs/>
          <w:sz w:val="24"/>
          <w:szCs w:val="24"/>
          <w:lang w:val="bg-BG"/>
        </w:rPr>
        <w:t>1</w:t>
      </w:r>
      <w:r w:rsidRPr="00247AB2">
        <w:rPr>
          <w:rFonts w:ascii="Times New Roman" w:hAnsi="Times New Roman"/>
          <w:bCs/>
          <w:sz w:val="24"/>
          <w:szCs w:val="24"/>
          <w:lang w:val="bg-BG"/>
        </w:rPr>
        <w:t>/</w:t>
      </w:r>
      <w:r w:rsidR="0016730D" w:rsidRPr="00247AB2">
        <w:rPr>
          <w:rFonts w:ascii="Times New Roman" w:hAnsi="Times New Roman"/>
          <w:bCs/>
          <w:sz w:val="24"/>
          <w:szCs w:val="24"/>
          <w:lang w:val="bg-BG"/>
        </w:rPr>
        <w:t>23</w:t>
      </w:r>
      <w:r w:rsidRPr="00247AB2">
        <w:rPr>
          <w:rFonts w:ascii="Times New Roman" w:hAnsi="Times New Roman"/>
          <w:bCs/>
          <w:sz w:val="24"/>
          <w:szCs w:val="24"/>
          <w:lang w:val="bg-BG"/>
        </w:rPr>
        <w:t>.</w:t>
      </w:r>
      <w:r w:rsidR="00AF03A3" w:rsidRPr="00247AB2">
        <w:rPr>
          <w:rFonts w:ascii="Times New Roman" w:hAnsi="Times New Roman"/>
          <w:bCs/>
          <w:sz w:val="24"/>
          <w:szCs w:val="24"/>
          <w:lang w:val="bg-BG"/>
        </w:rPr>
        <w:t>06</w:t>
      </w:r>
      <w:r w:rsidRPr="00247AB2">
        <w:rPr>
          <w:rFonts w:ascii="Times New Roman" w:hAnsi="Times New Roman"/>
          <w:bCs/>
          <w:sz w:val="24"/>
          <w:szCs w:val="24"/>
          <w:lang w:val="bg-BG"/>
        </w:rPr>
        <w:t>.202</w:t>
      </w:r>
      <w:r w:rsidR="00EA4851" w:rsidRPr="00247AB2">
        <w:rPr>
          <w:rFonts w:ascii="Times New Roman" w:hAnsi="Times New Roman"/>
          <w:bCs/>
          <w:sz w:val="24"/>
          <w:szCs w:val="24"/>
          <w:lang w:val="bg-BG"/>
        </w:rPr>
        <w:t>2</w:t>
      </w:r>
      <w:r w:rsidRPr="00247AB2">
        <w:rPr>
          <w:rFonts w:ascii="Times New Roman" w:hAnsi="Times New Roman"/>
          <w:bCs/>
          <w:sz w:val="24"/>
          <w:szCs w:val="24"/>
          <w:lang w:val="bg-BG"/>
        </w:rPr>
        <w:t xml:space="preserve">г., </w:t>
      </w:r>
      <w:r w:rsidR="0016730D" w:rsidRPr="00247AB2">
        <w:rPr>
          <w:rFonts w:ascii="Times New Roman" w:hAnsi="Times New Roman"/>
          <w:bCs/>
          <w:sz w:val="24"/>
          <w:szCs w:val="24"/>
          <w:lang w:val="bg-BG"/>
        </w:rPr>
        <w:t>не би следвало да има</w:t>
      </w:r>
      <w:r w:rsidR="00C35E83" w:rsidRPr="00247AB2">
        <w:rPr>
          <w:rFonts w:ascii="Times New Roman" w:hAnsi="Times New Roman"/>
          <w:bCs/>
          <w:sz w:val="24"/>
          <w:szCs w:val="24"/>
          <w:lang w:val="bg-BG"/>
        </w:rPr>
        <w:t xml:space="preserve"> риск за човешкото здраве при </w:t>
      </w:r>
      <w:r w:rsidRPr="00247AB2">
        <w:rPr>
          <w:rFonts w:ascii="Times New Roman" w:hAnsi="Times New Roman"/>
          <w:bCs/>
          <w:sz w:val="24"/>
          <w:szCs w:val="24"/>
          <w:lang w:val="bg-BG"/>
        </w:rPr>
        <w:t>прилагането на плана.</w:t>
      </w:r>
    </w:p>
    <w:p w:rsidR="000D78B6" w:rsidRPr="00247AB2" w:rsidRDefault="000D78B6" w:rsidP="00CC1A58">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Съгласно становище на БД ИБР с изх. № ПУ-01-516</w:t>
      </w:r>
      <w:r w:rsidRPr="00247AB2">
        <w:rPr>
          <w:rFonts w:ascii="Times New Roman" w:hAnsi="Times New Roman"/>
          <w:sz w:val="24"/>
          <w:szCs w:val="24"/>
        </w:rPr>
        <w:t>(</w:t>
      </w:r>
      <w:r w:rsidRPr="00247AB2">
        <w:rPr>
          <w:rFonts w:ascii="Times New Roman" w:hAnsi="Times New Roman"/>
          <w:sz w:val="24"/>
          <w:szCs w:val="24"/>
          <w:lang w:val="bg-BG"/>
        </w:rPr>
        <w:t>1</w:t>
      </w:r>
      <w:r w:rsidRPr="00247AB2">
        <w:rPr>
          <w:rFonts w:ascii="Times New Roman" w:hAnsi="Times New Roman"/>
          <w:sz w:val="24"/>
          <w:szCs w:val="24"/>
        </w:rPr>
        <w:t>)</w:t>
      </w:r>
      <w:r w:rsidRPr="00247AB2">
        <w:rPr>
          <w:rFonts w:ascii="Times New Roman" w:hAnsi="Times New Roman"/>
          <w:sz w:val="24"/>
          <w:szCs w:val="24"/>
          <w:lang w:val="bg-BG"/>
        </w:rPr>
        <w:t xml:space="preserve">/14.07.2022г.: Голяма част от площта на ПИ 61368.203.295 попада в обхвата на подземно водно тяло с код </w:t>
      </w:r>
      <w:r w:rsidRPr="00247AB2">
        <w:rPr>
          <w:rFonts w:ascii="Times New Roman" w:hAnsi="Times New Roman"/>
          <w:b/>
          <w:sz w:val="24"/>
          <w:szCs w:val="24"/>
        </w:rPr>
        <w:t>BG3G000</w:t>
      </w:r>
      <w:r w:rsidRPr="00247AB2">
        <w:rPr>
          <w:rFonts w:ascii="Times New Roman" w:hAnsi="Times New Roman"/>
          <w:b/>
          <w:sz w:val="24"/>
          <w:szCs w:val="24"/>
          <w:lang w:val="bg-BG"/>
        </w:rPr>
        <w:t>000</w:t>
      </w:r>
      <w:r w:rsidRPr="00247AB2">
        <w:rPr>
          <w:rFonts w:ascii="Times New Roman" w:hAnsi="Times New Roman"/>
          <w:b/>
          <w:sz w:val="24"/>
          <w:szCs w:val="24"/>
        </w:rPr>
        <w:t>Q0</w:t>
      </w:r>
      <w:r w:rsidRPr="00247AB2">
        <w:rPr>
          <w:rFonts w:ascii="Times New Roman" w:hAnsi="Times New Roman"/>
          <w:b/>
          <w:sz w:val="24"/>
          <w:szCs w:val="24"/>
          <w:lang w:val="bg-BG"/>
        </w:rPr>
        <w:t>13 – „Порови води в Кватернер</w:t>
      </w:r>
      <w:r w:rsidR="001008D3" w:rsidRPr="00247AB2">
        <w:rPr>
          <w:rFonts w:ascii="Times New Roman" w:hAnsi="Times New Roman"/>
          <w:b/>
          <w:sz w:val="24"/>
          <w:szCs w:val="24"/>
          <w:lang w:val="bg-BG"/>
        </w:rPr>
        <w:t xml:space="preserve"> </w:t>
      </w:r>
      <w:r w:rsidRPr="00247AB2">
        <w:rPr>
          <w:rFonts w:ascii="Times New Roman" w:hAnsi="Times New Roman"/>
          <w:b/>
          <w:sz w:val="24"/>
          <w:szCs w:val="24"/>
          <w:lang w:val="bg-BG"/>
        </w:rPr>
        <w:t>– Горнотракийска низина“</w:t>
      </w:r>
      <w:r w:rsidRPr="00247AB2">
        <w:rPr>
          <w:rFonts w:ascii="Times New Roman" w:hAnsi="Times New Roman"/>
          <w:sz w:val="24"/>
          <w:szCs w:val="24"/>
          <w:lang w:val="bg-BG"/>
        </w:rPr>
        <w:t xml:space="preserve">, а малка </w:t>
      </w:r>
      <w:r w:rsidR="001008D3" w:rsidRPr="00247AB2">
        <w:rPr>
          <w:rFonts w:ascii="Times New Roman" w:hAnsi="Times New Roman"/>
          <w:sz w:val="24"/>
          <w:szCs w:val="24"/>
          <w:lang w:val="bg-BG"/>
        </w:rPr>
        <w:t>площ</w:t>
      </w:r>
      <w:r w:rsidRPr="00247AB2">
        <w:rPr>
          <w:rFonts w:ascii="Times New Roman" w:hAnsi="Times New Roman"/>
          <w:sz w:val="24"/>
          <w:szCs w:val="24"/>
          <w:lang w:val="bg-BG"/>
        </w:rPr>
        <w:t xml:space="preserve"> </w:t>
      </w:r>
      <w:r w:rsidR="001008D3" w:rsidRPr="00247AB2">
        <w:rPr>
          <w:rFonts w:ascii="Times New Roman" w:hAnsi="Times New Roman"/>
          <w:sz w:val="24"/>
          <w:szCs w:val="24"/>
          <w:lang w:val="bg-BG"/>
        </w:rPr>
        <w:t xml:space="preserve">от северната част на имота попада в обхвата на подземно водно тяло с код </w:t>
      </w:r>
      <w:r w:rsidR="001008D3" w:rsidRPr="00247AB2">
        <w:rPr>
          <w:rFonts w:ascii="Times New Roman" w:hAnsi="Times New Roman"/>
          <w:b/>
          <w:sz w:val="24"/>
          <w:szCs w:val="24"/>
        </w:rPr>
        <w:t>BG3G000</w:t>
      </w:r>
      <w:r w:rsidR="001008D3" w:rsidRPr="00247AB2">
        <w:rPr>
          <w:rFonts w:ascii="Times New Roman" w:hAnsi="Times New Roman"/>
          <w:b/>
          <w:sz w:val="24"/>
          <w:szCs w:val="24"/>
          <w:lang w:val="bg-BG"/>
        </w:rPr>
        <w:t>0</w:t>
      </w:r>
      <w:proofErr w:type="spellStart"/>
      <w:r w:rsidR="001008D3" w:rsidRPr="00247AB2">
        <w:rPr>
          <w:rFonts w:ascii="Times New Roman" w:hAnsi="Times New Roman"/>
          <w:b/>
          <w:sz w:val="24"/>
          <w:szCs w:val="24"/>
        </w:rPr>
        <w:t>PgN</w:t>
      </w:r>
      <w:proofErr w:type="spellEnd"/>
      <w:r w:rsidR="001008D3" w:rsidRPr="00247AB2">
        <w:rPr>
          <w:rFonts w:ascii="Times New Roman" w:hAnsi="Times New Roman"/>
          <w:b/>
          <w:sz w:val="24"/>
          <w:szCs w:val="24"/>
          <w:lang w:val="bg-BG"/>
        </w:rPr>
        <w:t xml:space="preserve">019 – „Порови води в </w:t>
      </w:r>
      <w:proofErr w:type="spellStart"/>
      <w:r w:rsidR="001008D3" w:rsidRPr="00247AB2">
        <w:rPr>
          <w:rFonts w:ascii="Times New Roman" w:hAnsi="Times New Roman"/>
          <w:b/>
          <w:sz w:val="24"/>
          <w:szCs w:val="24"/>
          <w:lang w:val="bg-BG"/>
        </w:rPr>
        <w:t>Палеоген</w:t>
      </w:r>
      <w:proofErr w:type="spellEnd"/>
      <w:r w:rsidR="001008D3" w:rsidRPr="00247AB2">
        <w:rPr>
          <w:rFonts w:ascii="Times New Roman" w:hAnsi="Times New Roman"/>
          <w:b/>
          <w:sz w:val="24"/>
          <w:szCs w:val="24"/>
          <w:lang w:val="bg-BG"/>
        </w:rPr>
        <w:t xml:space="preserve"> – </w:t>
      </w:r>
      <w:proofErr w:type="spellStart"/>
      <w:r w:rsidR="001008D3" w:rsidRPr="00247AB2">
        <w:rPr>
          <w:rFonts w:ascii="Times New Roman" w:hAnsi="Times New Roman"/>
          <w:b/>
          <w:sz w:val="24"/>
          <w:szCs w:val="24"/>
          <w:lang w:val="bg-BG"/>
        </w:rPr>
        <w:t>Неоген</w:t>
      </w:r>
      <w:proofErr w:type="spellEnd"/>
      <w:r w:rsidR="001008D3" w:rsidRPr="00247AB2">
        <w:rPr>
          <w:rFonts w:ascii="Times New Roman" w:hAnsi="Times New Roman"/>
          <w:b/>
          <w:sz w:val="24"/>
          <w:szCs w:val="24"/>
          <w:lang w:val="bg-BG"/>
        </w:rPr>
        <w:t xml:space="preserve"> – Марица Изток“</w:t>
      </w:r>
      <w:r w:rsidRPr="00247AB2">
        <w:rPr>
          <w:rFonts w:ascii="Times New Roman" w:hAnsi="Times New Roman"/>
          <w:sz w:val="24"/>
          <w:szCs w:val="24"/>
          <w:lang w:val="bg-BG"/>
        </w:rPr>
        <w:t>. Подземн</w:t>
      </w:r>
      <w:r w:rsidR="001008D3" w:rsidRPr="00247AB2">
        <w:rPr>
          <w:rFonts w:ascii="Times New Roman" w:hAnsi="Times New Roman"/>
          <w:sz w:val="24"/>
          <w:szCs w:val="24"/>
          <w:lang w:val="bg-BG"/>
        </w:rPr>
        <w:t>ите</w:t>
      </w:r>
      <w:r w:rsidRPr="00247AB2">
        <w:rPr>
          <w:rFonts w:ascii="Times New Roman" w:hAnsi="Times New Roman"/>
          <w:sz w:val="24"/>
          <w:szCs w:val="24"/>
          <w:lang w:val="bg-BG"/>
        </w:rPr>
        <w:t xml:space="preserve"> водн</w:t>
      </w:r>
      <w:r w:rsidR="001008D3" w:rsidRPr="00247AB2">
        <w:rPr>
          <w:rFonts w:ascii="Times New Roman" w:hAnsi="Times New Roman"/>
          <w:sz w:val="24"/>
          <w:szCs w:val="24"/>
          <w:lang w:val="bg-BG"/>
        </w:rPr>
        <w:t>и</w:t>
      </w:r>
      <w:r w:rsidRPr="00247AB2">
        <w:rPr>
          <w:rFonts w:ascii="Times New Roman" w:hAnsi="Times New Roman"/>
          <w:sz w:val="24"/>
          <w:szCs w:val="24"/>
          <w:lang w:val="bg-BG"/>
        </w:rPr>
        <w:t xml:space="preserve"> </w:t>
      </w:r>
      <w:r w:rsidR="001008D3" w:rsidRPr="00247AB2">
        <w:rPr>
          <w:rFonts w:ascii="Times New Roman" w:hAnsi="Times New Roman"/>
          <w:sz w:val="24"/>
          <w:szCs w:val="24"/>
          <w:lang w:val="bg-BG"/>
        </w:rPr>
        <w:t>тела</w:t>
      </w:r>
      <w:r w:rsidRPr="00247AB2">
        <w:rPr>
          <w:rFonts w:ascii="Times New Roman" w:hAnsi="Times New Roman"/>
          <w:sz w:val="24"/>
          <w:szCs w:val="24"/>
          <w:lang w:val="bg-BG"/>
        </w:rPr>
        <w:t xml:space="preserve"> </w:t>
      </w:r>
      <w:r w:rsidR="001008D3" w:rsidRPr="00247AB2">
        <w:rPr>
          <w:rFonts w:ascii="Times New Roman" w:hAnsi="Times New Roman"/>
          <w:sz w:val="24"/>
          <w:szCs w:val="24"/>
          <w:lang w:val="bg-BG"/>
        </w:rPr>
        <w:t>са</w:t>
      </w:r>
      <w:r w:rsidRPr="00247AB2">
        <w:rPr>
          <w:rFonts w:ascii="Times New Roman" w:hAnsi="Times New Roman"/>
          <w:sz w:val="24"/>
          <w:szCs w:val="24"/>
          <w:lang w:val="bg-BG"/>
        </w:rPr>
        <w:t xml:space="preserve"> определен</w:t>
      </w:r>
      <w:r w:rsidR="001008D3" w:rsidRPr="00247AB2">
        <w:rPr>
          <w:rFonts w:ascii="Times New Roman" w:hAnsi="Times New Roman"/>
          <w:sz w:val="24"/>
          <w:szCs w:val="24"/>
          <w:lang w:val="bg-BG"/>
        </w:rPr>
        <w:t>и</w:t>
      </w:r>
      <w:r w:rsidRPr="00247AB2">
        <w:rPr>
          <w:rFonts w:ascii="Times New Roman" w:hAnsi="Times New Roman"/>
          <w:sz w:val="24"/>
          <w:szCs w:val="24"/>
          <w:lang w:val="bg-BG"/>
        </w:rPr>
        <w:t xml:space="preserve"> като зона за защита на водите, съгласно чл.119а, ал.1, т.1 от ЗВ. </w:t>
      </w:r>
      <w:r w:rsidR="001008D3" w:rsidRPr="00247AB2">
        <w:rPr>
          <w:rFonts w:ascii="Times New Roman" w:hAnsi="Times New Roman"/>
          <w:sz w:val="24"/>
          <w:szCs w:val="24"/>
          <w:lang w:val="bg-BG"/>
        </w:rPr>
        <w:t xml:space="preserve">Малка площ от северната част на имота попада в уязвима зона за защита на водите, включена в т. 3.3.1 на Раздел 3 от ПУРБ на ИБР. Площта на ПИ 47843.29.381 попада в обхвата на подземно водно тяло с код </w:t>
      </w:r>
      <w:r w:rsidR="001008D3" w:rsidRPr="00247AB2">
        <w:rPr>
          <w:rFonts w:ascii="Times New Roman" w:hAnsi="Times New Roman"/>
          <w:b/>
          <w:sz w:val="24"/>
          <w:szCs w:val="24"/>
        </w:rPr>
        <w:t>BG3G000</w:t>
      </w:r>
      <w:r w:rsidR="001008D3" w:rsidRPr="00247AB2">
        <w:rPr>
          <w:rFonts w:ascii="Times New Roman" w:hAnsi="Times New Roman"/>
          <w:b/>
          <w:sz w:val="24"/>
          <w:szCs w:val="24"/>
          <w:lang w:val="bg-BG"/>
        </w:rPr>
        <w:t>0</w:t>
      </w:r>
      <w:proofErr w:type="spellStart"/>
      <w:r w:rsidR="001008D3" w:rsidRPr="00247AB2">
        <w:rPr>
          <w:rFonts w:ascii="Times New Roman" w:hAnsi="Times New Roman"/>
          <w:b/>
          <w:sz w:val="24"/>
          <w:szCs w:val="24"/>
        </w:rPr>
        <w:t>PgN</w:t>
      </w:r>
      <w:proofErr w:type="spellEnd"/>
      <w:r w:rsidR="001008D3" w:rsidRPr="00247AB2">
        <w:rPr>
          <w:rFonts w:ascii="Times New Roman" w:hAnsi="Times New Roman"/>
          <w:b/>
          <w:sz w:val="24"/>
          <w:szCs w:val="24"/>
          <w:lang w:val="bg-BG"/>
        </w:rPr>
        <w:t xml:space="preserve">019 – „Порови води в </w:t>
      </w:r>
      <w:proofErr w:type="spellStart"/>
      <w:r w:rsidR="001008D3" w:rsidRPr="00247AB2">
        <w:rPr>
          <w:rFonts w:ascii="Times New Roman" w:hAnsi="Times New Roman"/>
          <w:b/>
          <w:sz w:val="24"/>
          <w:szCs w:val="24"/>
          <w:lang w:val="bg-BG"/>
        </w:rPr>
        <w:t>Палеоген</w:t>
      </w:r>
      <w:proofErr w:type="spellEnd"/>
      <w:r w:rsidR="001008D3" w:rsidRPr="00247AB2">
        <w:rPr>
          <w:rFonts w:ascii="Times New Roman" w:hAnsi="Times New Roman"/>
          <w:b/>
          <w:sz w:val="24"/>
          <w:szCs w:val="24"/>
          <w:lang w:val="bg-BG"/>
        </w:rPr>
        <w:t xml:space="preserve"> – </w:t>
      </w:r>
      <w:proofErr w:type="spellStart"/>
      <w:r w:rsidR="001008D3" w:rsidRPr="00247AB2">
        <w:rPr>
          <w:rFonts w:ascii="Times New Roman" w:hAnsi="Times New Roman"/>
          <w:b/>
          <w:sz w:val="24"/>
          <w:szCs w:val="24"/>
          <w:lang w:val="bg-BG"/>
        </w:rPr>
        <w:t>Неоген</w:t>
      </w:r>
      <w:proofErr w:type="spellEnd"/>
      <w:r w:rsidR="001008D3" w:rsidRPr="00247AB2">
        <w:rPr>
          <w:rFonts w:ascii="Times New Roman" w:hAnsi="Times New Roman"/>
          <w:b/>
          <w:sz w:val="24"/>
          <w:szCs w:val="24"/>
          <w:lang w:val="bg-BG"/>
        </w:rPr>
        <w:t xml:space="preserve"> – Марица Изток“</w:t>
      </w:r>
      <w:r w:rsidR="001008D3" w:rsidRPr="00247AB2">
        <w:rPr>
          <w:rFonts w:ascii="Times New Roman" w:hAnsi="Times New Roman"/>
          <w:sz w:val="24"/>
          <w:szCs w:val="24"/>
          <w:lang w:val="bg-BG"/>
        </w:rPr>
        <w:t xml:space="preserve">. Подземното водно тяло е определено като зона за защита на водите, съгласно чл.119а, ал.1, т.1 от ЗВ. Площта на имота попада в уязвима зона за защита на водите, включена в т. 3.3.1 на Раздел 3 от ПУРБ на ИБР. Мястото на реализация на плана попада в границите на </w:t>
      </w:r>
      <w:proofErr w:type="spellStart"/>
      <w:r w:rsidR="001008D3" w:rsidRPr="00247AB2">
        <w:rPr>
          <w:rFonts w:ascii="Times New Roman" w:hAnsi="Times New Roman"/>
          <w:sz w:val="24"/>
          <w:szCs w:val="24"/>
          <w:lang w:val="bg-BG"/>
        </w:rPr>
        <w:t>водосбора</w:t>
      </w:r>
      <w:proofErr w:type="spellEnd"/>
      <w:r w:rsidR="001008D3" w:rsidRPr="00247AB2">
        <w:rPr>
          <w:rFonts w:ascii="Times New Roman" w:hAnsi="Times New Roman"/>
          <w:sz w:val="24"/>
          <w:szCs w:val="24"/>
          <w:lang w:val="bg-BG"/>
        </w:rPr>
        <w:t xml:space="preserve"> на повърхностно водно тяло </w:t>
      </w:r>
      <w:r w:rsidR="001008D3" w:rsidRPr="00247AB2">
        <w:rPr>
          <w:rFonts w:ascii="Times New Roman" w:hAnsi="Times New Roman"/>
          <w:b/>
          <w:sz w:val="24"/>
          <w:szCs w:val="24"/>
          <w:lang w:val="bg-BG"/>
        </w:rPr>
        <w:t xml:space="preserve">„Река </w:t>
      </w:r>
      <w:proofErr w:type="spellStart"/>
      <w:r w:rsidR="001008D3" w:rsidRPr="00247AB2">
        <w:rPr>
          <w:rFonts w:ascii="Times New Roman" w:hAnsi="Times New Roman"/>
          <w:b/>
          <w:sz w:val="24"/>
          <w:szCs w:val="24"/>
          <w:lang w:val="bg-BG"/>
        </w:rPr>
        <w:t>Меричлерска</w:t>
      </w:r>
      <w:proofErr w:type="spellEnd"/>
      <w:r w:rsidR="001008D3" w:rsidRPr="00247AB2">
        <w:rPr>
          <w:rFonts w:ascii="Times New Roman" w:hAnsi="Times New Roman"/>
          <w:b/>
          <w:sz w:val="24"/>
          <w:szCs w:val="24"/>
          <w:lang w:val="bg-BG"/>
        </w:rPr>
        <w:t>“</w:t>
      </w:r>
      <w:r w:rsidR="001008D3" w:rsidRPr="00247AB2">
        <w:rPr>
          <w:rFonts w:ascii="Times New Roman" w:hAnsi="Times New Roman"/>
          <w:sz w:val="24"/>
          <w:szCs w:val="24"/>
          <w:lang w:val="bg-BG"/>
        </w:rPr>
        <w:t xml:space="preserve"> с код </w:t>
      </w:r>
      <w:r w:rsidR="001008D3" w:rsidRPr="00247AB2">
        <w:rPr>
          <w:rFonts w:ascii="Times New Roman" w:hAnsi="Times New Roman"/>
          <w:b/>
          <w:sz w:val="24"/>
          <w:szCs w:val="24"/>
        </w:rPr>
        <w:t>BG3</w:t>
      </w:r>
      <w:r w:rsidR="001008D3" w:rsidRPr="00247AB2">
        <w:rPr>
          <w:rFonts w:ascii="Times New Roman" w:hAnsi="Times New Roman"/>
          <w:b/>
          <w:sz w:val="24"/>
          <w:szCs w:val="24"/>
          <w:lang w:val="bg-BG"/>
        </w:rPr>
        <w:t>М</w:t>
      </w:r>
      <w:r w:rsidR="001008D3" w:rsidRPr="00247AB2">
        <w:rPr>
          <w:rFonts w:ascii="Times New Roman" w:hAnsi="Times New Roman"/>
          <w:b/>
          <w:sz w:val="24"/>
          <w:szCs w:val="24"/>
        </w:rPr>
        <w:t>A3</w:t>
      </w:r>
      <w:r w:rsidR="001008D3" w:rsidRPr="00247AB2">
        <w:rPr>
          <w:rFonts w:ascii="Times New Roman" w:hAnsi="Times New Roman"/>
          <w:b/>
          <w:sz w:val="24"/>
          <w:szCs w:val="24"/>
          <w:lang w:val="bg-BG"/>
        </w:rPr>
        <w:t>0</w:t>
      </w:r>
      <w:r w:rsidR="001008D3" w:rsidRPr="00247AB2">
        <w:rPr>
          <w:rFonts w:ascii="Times New Roman" w:hAnsi="Times New Roman"/>
          <w:b/>
          <w:sz w:val="24"/>
          <w:szCs w:val="24"/>
        </w:rPr>
        <w:t>0R</w:t>
      </w:r>
      <w:r w:rsidR="001008D3" w:rsidRPr="00247AB2">
        <w:rPr>
          <w:rFonts w:ascii="Times New Roman" w:hAnsi="Times New Roman"/>
          <w:b/>
          <w:sz w:val="24"/>
          <w:szCs w:val="24"/>
          <w:lang w:val="bg-BG"/>
        </w:rPr>
        <w:t xml:space="preserve">043. </w:t>
      </w:r>
      <w:r w:rsidR="001008D3" w:rsidRPr="00247AB2">
        <w:rPr>
          <w:rFonts w:ascii="Times New Roman" w:hAnsi="Times New Roman"/>
          <w:sz w:val="24"/>
          <w:szCs w:val="24"/>
          <w:lang w:val="bg-BG"/>
        </w:rPr>
        <w:t>Имотите не попадат в зони за защита на водите по чл.</w:t>
      </w:r>
      <w:r w:rsidR="00F64BCC" w:rsidRPr="00247AB2">
        <w:rPr>
          <w:rFonts w:ascii="Times New Roman" w:hAnsi="Times New Roman"/>
          <w:sz w:val="24"/>
          <w:szCs w:val="24"/>
          <w:lang w:val="bg-BG"/>
        </w:rPr>
        <w:t xml:space="preserve"> 119а, ал.1, т.5 от ЗВ, включени в Раздел 3, точка 5 от ПУРБ на ИБР.</w:t>
      </w:r>
      <w:r w:rsidRPr="00247AB2">
        <w:rPr>
          <w:rFonts w:ascii="Times New Roman" w:hAnsi="Times New Roman"/>
          <w:sz w:val="24"/>
          <w:szCs w:val="24"/>
          <w:lang w:val="bg-BG"/>
        </w:rPr>
        <w:t xml:space="preserve"> В </w:t>
      </w:r>
      <w:r w:rsidRPr="00247AB2">
        <w:rPr>
          <w:rFonts w:ascii="Times New Roman" w:hAnsi="Times New Roman"/>
          <w:b/>
          <w:sz w:val="24"/>
          <w:szCs w:val="24"/>
          <w:lang w:val="bg-BG"/>
        </w:rPr>
        <w:t>заключение</w:t>
      </w:r>
      <w:r w:rsidRPr="00247AB2">
        <w:rPr>
          <w:rFonts w:ascii="Times New Roman" w:hAnsi="Times New Roman"/>
          <w:sz w:val="24"/>
          <w:szCs w:val="24"/>
          <w:lang w:val="bg-BG"/>
        </w:rPr>
        <w:t xml:space="preserve">: БД ИБР счита, че с реализацията на </w:t>
      </w:r>
      <w:r w:rsidR="00F64BCC" w:rsidRPr="00247AB2">
        <w:rPr>
          <w:rFonts w:ascii="Times New Roman" w:hAnsi="Times New Roman"/>
          <w:sz w:val="24"/>
          <w:szCs w:val="24"/>
          <w:lang w:val="bg-BG"/>
        </w:rPr>
        <w:t>„Частично изменение на Общ устройствен план на община (ОУПО) Димитровград, за ПИ с идентификатори 61368.203.295 по КК на с. Радиево и 47843.29.381 по КК на гр. Меричлери“</w:t>
      </w:r>
      <w:r w:rsidRPr="00247AB2">
        <w:rPr>
          <w:rFonts w:ascii="Times New Roman" w:hAnsi="Times New Roman"/>
          <w:sz w:val="24"/>
          <w:szCs w:val="24"/>
          <w:lang w:val="bg-BG"/>
        </w:rPr>
        <w:t xml:space="preserve"> не се очаква значително негативно въздействие върху водите и водните екосистеми при спазване на всички </w:t>
      </w:r>
      <w:r w:rsidRPr="00247AB2">
        <w:rPr>
          <w:rFonts w:ascii="Times New Roman" w:hAnsi="Times New Roman"/>
          <w:b/>
          <w:sz w:val="24"/>
          <w:szCs w:val="24"/>
          <w:lang w:val="bg-BG"/>
        </w:rPr>
        <w:t>законови изисквания</w:t>
      </w:r>
      <w:r w:rsidRPr="00247AB2">
        <w:rPr>
          <w:rFonts w:ascii="Times New Roman" w:hAnsi="Times New Roman"/>
          <w:sz w:val="24"/>
          <w:szCs w:val="24"/>
          <w:lang w:val="bg-BG"/>
        </w:rPr>
        <w:t xml:space="preserve">, свързани с действащото законодателство и поставените в становището условия </w:t>
      </w:r>
      <w:r w:rsidRPr="00247AB2">
        <w:rPr>
          <w:rFonts w:ascii="Times New Roman" w:hAnsi="Times New Roman"/>
          <w:sz w:val="24"/>
          <w:szCs w:val="24"/>
        </w:rPr>
        <w:t>(</w:t>
      </w:r>
      <w:r w:rsidRPr="00247AB2">
        <w:rPr>
          <w:rFonts w:ascii="Times New Roman" w:hAnsi="Times New Roman"/>
          <w:sz w:val="24"/>
          <w:szCs w:val="24"/>
          <w:lang w:val="bg-BG"/>
        </w:rPr>
        <w:t>прилагаме копие на становище с изх. № ПУ-01-</w:t>
      </w:r>
      <w:r w:rsidR="00F64BCC" w:rsidRPr="00247AB2">
        <w:rPr>
          <w:rFonts w:ascii="Times New Roman" w:hAnsi="Times New Roman"/>
          <w:sz w:val="24"/>
          <w:szCs w:val="24"/>
          <w:lang w:val="bg-BG"/>
        </w:rPr>
        <w:t>516</w:t>
      </w:r>
      <w:r w:rsidRPr="00247AB2">
        <w:rPr>
          <w:rFonts w:ascii="Times New Roman" w:hAnsi="Times New Roman"/>
          <w:sz w:val="24"/>
          <w:szCs w:val="24"/>
        </w:rPr>
        <w:t>(</w:t>
      </w:r>
      <w:r w:rsidR="00F64BCC" w:rsidRPr="00247AB2">
        <w:rPr>
          <w:rFonts w:ascii="Times New Roman" w:hAnsi="Times New Roman"/>
          <w:sz w:val="24"/>
          <w:szCs w:val="24"/>
          <w:lang w:val="bg-BG"/>
        </w:rPr>
        <w:t>1</w:t>
      </w:r>
      <w:r w:rsidRPr="00247AB2">
        <w:rPr>
          <w:rFonts w:ascii="Times New Roman" w:hAnsi="Times New Roman"/>
          <w:sz w:val="24"/>
          <w:szCs w:val="24"/>
        </w:rPr>
        <w:t>)</w:t>
      </w:r>
      <w:r w:rsidRPr="00247AB2">
        <w:rPr>
          <w:rFonts w:ascii="Times New Roman" w:hAnsi="Times New Roman"/>
          <w:sz w:val="24"/>
          <w:szCs w:val="24"/>
          <w:lang w:val="bg-BG"/>
        </w:rPr>
        <w:t>/</w:t>
      </w:r>
      <w:r w:rsidR="00F64BCC" w:rsidRPr="00247AB2">
        <w:rPr>
          <w:rFonts w:ascii="Times New Roman" w:hAnsi="Times New Roman"/>
          <w:sz w:val="24"/>
          <w:szCs w:val="24"/>
          <w:lang w:val="bg-BG"/>
        </w:rPr>
        <w:t>14</w:t>
      </w:r>
      <w:r w:rsidRPr="00247AB2">
        <w:rPr>
          <w:rFonts w:ascii="Times New Roman" w:hAnsi="Times New Roman"/>
          <w:sz w:val="24"/>
          <w:szCs w:val="24"/>
          <w:lang w:val="bg-BG"/>
        </w:rPr>
        <w:t>.</w:t>
      </w:r>
      <w:r w:rsidR="00F64BCC" w:rsidRPr="00247AB2">
        <w:rPr>
          <w:rFonts w:ascii="Times New Roman" w:hAnsi="Times New Roman"/>
          <w:sz w:val="24"/>
          <w:szCs w:val="24"/>
          <w:lang w:val="bg-BG"/>
        </w:rPr>
        <w:t>07</w:t>
      </w:r>
      <w:r w:rsidRPr="00247AB2">
        <w:rPr>
          <w:rFonts w:ascii="Times New Roman" w:hAnsi="Times New Roman"/>
          <w:sz w:val="24"/>
          <w:szCs w:val="24"/>
          <w:lang w:val="bg-BG"/>
        </w:rPr>
        <w:t>.2022г. на БД ИБР</w:t>
      </w:r>
      <w:r w:rsidRPr="00247AB2">
        <w:rPr>
          <w:rFonts w:ascii="Times New Roman" w:hAnsi="Times New Roman"/>
          <w:sz w:val="24"/>
          <w:szCs w:val="24"/>
        </w:rPr>
        <w:t>)</w:t>
      </w:r>
    </w:p>
    <w:p w:rsidR="00E03B40" w:rsidRPr="00247AB2" w:rsidRDefault="00E03B40" w:rsidP="00CC1A58">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влияние.</w:t>
      </w:r>
    </w:p>
    <w:p w:rsidR="00E03B40" w:rsidRPr="00247AB2" w:rsidRDefault="00E03B40" w:rsidP="00CC1A58">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 xml:space="preserve">Реализацията на </w:t>
      </w:r>
      <w:r w:rsidR="00FE4BBE" w:rsidRPr="00247AB2">
        <w:rPr>
          <w:rFonts w:ascii="Times New Roman" w:hAnsi="Times New Roman"/>
          <w:sz w:val="24"/>
          <w:szCs w:val="24"/>
          <w:lang w:val="bg-BG"/>
        </w:rPr>
        <w:t>плана</w:t>
      </w:r>
      <w:r w:rsidRPr="00247AB2">
        <w:rPr>
          <w:rFonts w:ascii="Times New Roman" w:hAnsi="Times New Roman"/>
          <w:sz w:val="24"/>
          <w:szCs w:val="24"/>
          <w:lang w:val="bg-BG"/>
        </w:rPr>
        <w:t xml:space="preserve"> не е свързана с трансгранично въздействие върху околната среда.</w:t>
      </w:r>
    </w:p>
    <w:p w:rsidR="00E03B40" w:rsidRPr="00247AB2" w:rsidRDefault="00E03B40" w:rsidP="00CC1A58">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247AB2">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rsidR="002112DB" w:rsidRDefault="002112DB" w:rsidP="00CC1A58">
      <w:pPr>
        <w:tabs>
          <w:tab w:val="left" w:pos="709"/>
          <w:tab w:val="left" w:pos="851"/>
        </w:tabs>
        <w:ind w:firstLine="709"/>
        <w:jc w:val="both"/>
        <w:rPr>
          <w:rFonts w:ascii="Times New Roman" w:hAnsi="Times New Roman"/>
          <w:sz w:val="24"/>
          <w:szCs w:val="24"/>
          <w:lang w:val="bg-BG"/>
        </w:rPr>
      </w:pPr>
    </w:p>
    <w:p w:rsidR="00CC1A58" w:rsidRPr="00247AB2" w:rsidRDefault="00CC1A58" w:rsidP="00CC1A58">
      <w:pPr>
        <w:tabs>
          <w:tab w:val="left" w:pos="709"/>
          <w:tab w:val="left" w:pos="851"/>
        </w:tabs>
        <w:ind w:firstLine="709"/>
        <w:jc w:val="both"/>
        <w:rPr>
          <w:rFonts w:ascii="Times New Roman" w:hAnsi="Times New Roman"/>
          <w:sz w:val="24"/>
          <w:szCs w:val="24"/>
          <w:lang w:val="bg-BG"/>
        </w:rPr>
      </w:pPr>
    </w:p>
    <w:p w:rsidR="00E03B40" w:rsidRPr="00247AB2" w:rsidRDefault="00E03B40" w:rsidP="00CC1A58">
      <w:pPr>
        <w:ind w:firstLine="709"/>
        <w:jc w:val="both"/>
        <w:rPr>
          <w:rFonts w:ascii="Times New Roman" w:hAnsi="Times New Roman"/>
          <w:i/>
          <w:sz w:val="24"/>
          <w:szCs w:val="24"/>
          <w:lang w:val="bg-BG"/>
        </w:rPr>
      </w:pPr>
      <w:r w:rsidRPr="00247AB2">
        <w:rPr>
          <w:rFonts w:ascii="Times New Roman" w:hAnsi="Times New Roman"/>
          <w:i/>
          <w:sz w:val="24"/>
          <w:szCs w:val="24"/>
          <w:lang w:val="bg-BG"/>
        </w:rPr>
        <w:t xml:space="preserve">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w:t>
      </w:r>
      <w:r w:rsidRPr="00247AB2">
        <w:rPr>
          <w:rFonts w:ascii="Times New Roman" w:hAnsi="Times New Roman"/>
          <w:i/>
          <w:sz w:val="24"/>
          <w:szCs w:val="24"/>
          <w:lang w:val="bg-BG"/>
        </w:rPr>
        <w:lastRenderedPageBreak/>
        <w:t>може да служи като основание за отпадане на отговорността съгласно действащата нормативна уредба по околна среда.</w:t>
      </w:r>
    </w:p>
    <w:p w:rsidR="00E03B40" w:rsidRPr="00247AB2" w:rsidRDefault="00E03B40" w:rsidP="00CC1A58">
      <w:pPr>
        <w:ind w:firstLine="709"/>
        <w:jc w:val="both"/>
        <w:rPr>
          <w:rFonts w:ascii="Times New Roman" w:hAnsi="Times New Roman"/>
          <w:i/>
          <w:sz w:val="24"/>
          <w:szCs w:val="24"/>
          <w:lang w:val="bg-BG"/>
        </w:rPr>
      </w:pPr>
      <w:r w:rsidRPr="00247AB2">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rsidR="00E03B40" w:rsidRPr="00247AB2" w:rsidRDefault="00E03B40" w:rsidP="00CC1A58">
      <w:pPr>
        <w:ind w:firstLine="709"/>
        <w:jc w:val="both"/>
        <w:rPr>
          <w:rFonts w:ascii="Times New Roman" w:hAnsi="Times New Roman"/>
          <w:i/>
          <w:sz w:val="24"/>
          <w:szCs w:val="24"/>
          <w:lang w:val="bg-BG"/>
        </w:rPr>
      </w:pPr>
      <w:r w:rsidRPr="00247AB2">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rsidR="00E03B40" w:rsidRPr="00247AB2" w:rsidRDefault="00F85E39" w:rsidP="00CC1A58">
      <w:pPr>
        <w:ind w:firstLine="709"/>
        <w:jc w:val="both"/>
        <w:rPr>
          <w:rFonts w:ascii="Times New Roman" w:hAnsi="Times New Roman"/>
          <w:bCs/>
          <w:sz w:val="24"/>
          <w:szCs w:val="24"/>
          <w:lang w:val="bg-BG"/>
        </w:rPr>
      </w:pPr>
      <w:r w:rsidRPr="00247AB2">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247AB2">
        <w:rPr>
          <w:rFonts w:ascii="Times New Roman" w:hAnsi="Times New Roman"/>
          <w:i/>
          <w:sz w:val="24"/>
          <w:szCs w:val="24"/>
          <w:lang w:val="bg-BG"/>
        </w:rPr>
        <w:t>Административнопроцесуалния</w:t>
      </w:r>
      <w:proofErr w:type="spellEnd"/>
      <w:r w:rsidRPr="00247AB2">
        <w:rPr>
          <w:rFonts w:ascii="Times New Roman" w:hAnsi="Times New Roman"/>
          <w:i/>
          <w:sz w:val="24"/>
          <w:szCs w:val="24"/>
          <w:lang w:val="bg-BG"/>
        </w:rPr>
        <w:t xml:space="preserve"> кодекс в четиринадесетдневен срок от съобщаването му.</w:t>
      </w:r>
    </w:p>
    <w:p w:rsidR="00E45DFC" w:rsidRPr="00247AB2" w:rsidRDefault="00E45DFC" w:rsidP="00CC1A58">
      <w:pPr>
        <w:jc w:val="both"/>
        <w:rPr>
          <w:rFonts w:ascii="Times New Roman" w:hAnsi="Times New Roman"/>
          <w:bCs/>
          <w:sz w:val="24"/>
          <w:szCs w:val="24"/>
          <w:lang w:val="bg-BG"/>
        </w:rPr>
      </w:pPr>
    </w:p>
    <w:p w:rsidR="00E45DFC" w:rsidRPr="00247AB2" w:rsidRDefault="00E45DFC" w:rsidP="00CC1A58">
      <w:pPr>
        <w:jc w:val="both"/>
        <w:rPr>
          <w:rFonts w:ascii="Times New Roman" w:hAnsi="Times New Roman"/>
          <w:bCs/>
          <w:sz w:val="24"/>
          <w:szCs w:val="24"/>
          <w:lang w:val="bg-BG"/>
        </w:rPr>
      </w:pPr>
    </w:p>
    <w:p w:rsidR="000F31AE" w:rsidRDefault="000F31AE" w:rsidP="00CC1A58">
      <w:pPr>
        <w:jc w:val="both"/>
        <w:rPr>
          <w:rFonts w:ascii="Times New Roman" w:hAnsi="Times New Roman"/>
          <w:bCs/>
          <w:sz w:val="24"/>
          <w:szCs w:val="24"/>
          <w:lang w:val="bg-BG"/>
        </w:rPr>
      </w:pPr>
    </w:p>
    <w:p w:rsidR="003D47C0" w:rsidRPr="00247AB2" w:rsidRDefault="003D47C0" w:rsidP="00CC1A58">
      <w:pPr>
        <w:jc w:val="both"/>
        <w:rPr>
          <w:rFonts w:ascii="Times New Roman" w:hAnsi="Times New Roman"/>
          <w:bCs/>
          <w:sz w:val="24"/>
          <w:szCs w:val="24"/>
          <w:lang w:val="bg-BG"/>
        </w:rPr>
      </w:pPr>
    </w:p>
    <w:p w:rsidR="000F31AE" w:rsidRPr="00247AB2" w:rsidRDefault="000F31AE" w:rsidP="00CC1A58">
      <w:pPr>
        <w:jc w:val="both"/>
        <w:rPr>
          <w:rFonts w:ascii="Times New Roman" w:hAnsi="Times New Roman"/>
          <w:bCs/>
          <w:sz w:val="24"/>
          <w:szCs w:val="24"/>
          <w:lang w:val="bg-BG"/>
        </w:rPr>
      </w:pPr>
    </w:p>
    <w:p w:rsidR="00E03B40" w:rsidRPr="00247AB2" w:rsidRDefault="00E03B40" w:rsidP="00CC1A58">
      <w:pPr>
        <w:shd w:val="clear" w:color="auto" w:fill="FFFFFF"/>
        <w:jc w:val="both"/>
        <w:rPr>
          <w:rFonts w:ascii="Times New Roman" w:hAnsi="Times New Roman"/>
          <w:b/>
          <w:bCs/>
          <w:color w:val="000000"/>
          <w:spacing w:val="-3"/>
          <w:sz w:val="24"/>
          <w:szCs w:val="24"/>
          <w:lang w:val="bg-BG"/>
        </w:rPr>
      </w:pPr>
      <w:r w:rsidRPr="00247AB2">
        <w:rPr>
          <w:rFonts w:ascii="Times New Roman" w:hAnsi="Times New Roman"/>
          <w:b/>
          <w:bCs/>
          <w:color w:val="000000"/>
          <w:spacing w:val="-3"/>
          <w:sz w:val="24"/>
          <w:szCs w:val="24"/>
          <w:lang w:val="bg-BG"/>
        </w:rPr>
        <w:t>С уважение,</w:t>
      </w:r>
    </w:p>
    <w:p w:rsidR="00E03B40" w:rsidRPr="00247AB2" w:rsidRDefault="00E03B40" w:rsidP="00CC1A58">
      <w:pPr>
        <w:shd w:val="clear" w:color="auto" w:fill="FFFFFF"/>
        <w:jc w:val="both"/>
        <w:rPr>
          <w:rFonts w:ascii="Times New Roman" w:hAnsi="Times New Roman"/>
          <w:bCs/>
          <w:color w:val="000000"/>
          <w:spacing w:val="-3"/>
          <w:sz w:val="24"/>
          <w:szCs w:val="24"/>
          <w:lang w:val="bg-BG"/>
        </w:rPr>
      </w:pPr>
    </w:p>
    <w:p w:rsidR="00E03B40" w:rsidRPr="00247AB2" w:rsidRDefault="00E03B40" w:rsidP="00CC1A58">
      <w:pPr>
        <w:rPr>
          <w:rFonts w:ascii="Times New Roman" w:hAnsi="Times New Roman"/>
          <w:b/>
          <w:bCs/>
          <w:sz w:val="24"/>
          <w:szCs w:val="24"/>
          <w:lang w:val="bg-BG"/>
        </w:rPr>
      </w:pPr>
      <w:r w:rsidRPr="00247AB2">
        <w:rPr>
          <w:rFonts w:ascii="Times New Roman" w:hAnsi="Times New Roman"/>
          <w:b/>
          <w:bCs/>
          <w:sz w:val="24"/>
          <w:szCs w:val="24"/>
          <w:lang w:val="bg-BG"/>
        </w:rPr>
        <w:t xml:space="preserve">ИНЖ. </w:t>
      </w:r>
      <w:r w:rsidR="00A11746" w:rsidRPr="00247AB2">
        <w:rPr>
          <w:rFonts w:ascii="Times New Roman" w:hAnsi="Times New Roman"/>
          <w:b/>
          <w:bCs/>
          <w:sz w:val="24"/>
          <w:szCs w:val="24"/>
          <w:lang w:val="bg-BG"/>
        </w:rPr>
        <w:t>Н. П</w:t>
      </w:r>
      <w:r w:rsidR="00B12635">
        <w:rPr>
          <w:rFonts w:ascii="Times New Roman" w:hAnsi="Times New Roman"/>
          <w:b/>
          <w:bCs/>
          <w:sz w:val="24"/>
          <w:szCs w:val="24"/>
          <w:lang w:val="bg-BG"/>
        </w:rPr>
        <w:t>.</w:t>
      </w:r>
      <w:bookmarkStart w:id="0" w:name="_GoBack"/>
      <w:bookmarkEnd w:id="0"/>
    </w:p>
    <w:p w:rsidR="00E03B40" w:rsidRPr="00247AB2" w:rsidRDefault="00E03B40" w:rsidP="00CC1A58">
      <w:pPr>
        <w:rPr>
          <w:rFonts w:ascii="Times New Roman" w:hAnsi="Times New Roman"/>
          <w:bCs/>
          <w:i/>
          <w:sz w:val="24"/>
          <w:szCs w:val="24"/>
          <w:lang w:val="bg-BG"/>
        </w:rPr>
      </w:pPr>
      <w:r w:rsidRPr="00247AB2">
        <w:rPr>
          <w:rFonts w:ascii="Times New Roman" w:hAnsi="Times New Roman"/>
          <w:bCs/>
          <w:i/>
          <w:sz w:val="24"/>
          <w:szCs w:val="24"/>
          <w:lang w:val="bg-BG"/>
        </w:rPr>
        <w:t>Директор на Регионална инспекция по</w:t>
      </w:r>
    </w:p>
    <w:p w:rsidR="00E03B40" w:rsidRPr="00247AB2" w:rsidRDefault="00E03B40" w:rsidP="00CC1A58">
      <w:pPr>
        <w:rPr>
          <w:rFonts w:ascii="Times New Roman" w:hAnsi="Times New Roman"/>
          <w:bCs/>
          <w:i/>
          <w:sz w:val="24"/>
          <w:szCs w:val="24"/>
          <w:lang w:val="bg-BG"/>
        </w:rPr>
      </w:pPr>
      <w:r w:rsidRPr="00247AB2">
        <w:rPr>
          <w:rFonts w:ascii="Times New Roman" w:hAnsi="Times New Roman"/>
          <w:bCs/>
          <w:i/>
          <w:sz w:val="24"/>
          <w:szCs w:val="24"/>
          <w:lang w:val="bg-BG"/>
        </w:rPr>
        <w:t>околната среда и водите – Хасково</w:t>
      </w:r>
    </w:p>
    <w:p w:rsidR="00E03B40" w:rsidRDefault="00E03B40" w:rsidP="00CC1A58">
      <w:pPr>
        <w:jc w:val="both"/>
        <w:rPr>
          <w:rFonts w:ascii="Times New Roman" w:hAnsi="Times New Roman"/>
          <w:sz w:val="24"/>
          <w:szCs w:val="24"/>
          <w:highlight w:val="yellow"/>
          <w:lang w:val="bg-BG"/>
        </w:rPr>
      </w:pPr>
    </w:p>
    <w:p w:rsidR="003D47C0" w:rsidRPr="00247AB2" w:rsidRDefault="003D47C0" w:rsidP="00CC1A58">
      <w:pPr>
        <w:jc w:val="both"/>
        <w:rPr>
          <w:rFonts w:ascii="Times New Roman" w:hAnsi="Times New Roman"/>
          <w:sz w:val="24"/>
          <w:szCs w:val="24"/>
          <w:highlight w:val="yellow"/>
          <w:lang w:val="bg-BG"/>
        </w:rPr>
      </w:pPr>
    </w:p>
    <w:p w:rsidR="004E357C" w:rsidRPr="00247AB2" w:rsidRDefault="00E03B40" w:rsidP="00CC1A58">
      <w:pPr>
        <w:jc w:val="both"/>
        <w:rPr>
          <w:rFonts w:ascii="Times New Roman" w:hAnsi="Times New Roman"/>
          <w:b/>
          <w:sz w:val="24"/>
          <w:szCs w:val="24"/>
          <w:lang w:val="bg-BG"/>
        </w:rPr>
      </w:pPr>
      <w:r w:rsidRPr="00247AB2">
        <w:rPr>
          <w:rFonts w:ascii="Times New Roman" w:hAnsi="Times New Roman"/>
          <w:b/>
          <w:sz w:val="24"/>
          <w:szCs w:val="24"/>
          <w:lang w:val="bg-BG"/>
        </w:rPr>
        <w:t xml:space="preserve">Дата: </w:t>
      </w:r>
      <w:r w:rsidR="00A02940" w:rsidRPr="00247AB2">
        <w:rPr>
          <w:rFonts w:ascii="Times New Roman" w:hAnsi="Times New Roman"/>
          <w:b/>
          <w:sz w:val="24"/>
          <w:szCs w:val="24"/>
          <w:lang w:val="bg-BG"/>
        </w:rPr>
        <w:t>1</w:t>
      </w:r>
      <w:r w:rsidR="00E0458C" w:rsidRPr="00247AB2">
        <w:rPr>
          <w:rFonts w:ascii="Times New Roman" w:hAnsi="Times New Roman"/>
          <w:b/>
          <w:sz w:val="24"/>
          <w:szCs w:val="24"/>
          <w:lang w:val="bg-BG"/>
        </w:rPr>
        <w:t>9</w:t>
      </w:r>
      <w:r w:rsidRPr="00247AB2">
        <w:rPr>
          <w:rFonts w:ascii="Times New Roman" w:hAnsi="Times New Roman"/>
          <w:b/>
          <w:sz w:val="24"/>
          <w:szCs w:val="24"/>
          <w:lang w:val="bg-BG"/>
        </w:rPr>
        <w:t>.</w:t>
      </w:r>
      <w:r w:rsidR="00F70436" w:rsidRPr="00247AB2">
        <w:rPr>
          <w:rFonts w:ascii="Times New Roman" w:hAnsi="Times New Roman"/>
          <w:b/>
          <w:sz w:val="24"/>
          <w:szCs w:val="24"/>
          <w:lang w:val="bg-BG"/>
        </w:rPr>
        <w:t>07</w:t>
      </w:r>
      <w:r w:rsidRPr="00247AB2">
        <w:rPr>
          <w:rFonts w:ascii="Times New Roman" w:hAnsi="Times New Roman"/>
          <w:b/>
          <w:sz w:val="24"/>
          <w:szCs w:val="24"/>
          <w:lang w:val="bg-BG"/>
        </w:rPr>
        <w:t>.202</w:t>
      </w:r>
      <w:r w:rsidR="00F85E39" w:rsidRPr="00247AB2">
        <w:rPr>
          <w:rFonts w:ascii="Times New Roman" w:hAnsi="Times New Roman"/>
          <w:b/>
          <w:sz w:val="24"/>
          <w:szCs w:val="24"/>
          <w:lang w:val="bg-BG"/>
        </w:rPr>
        <w:t>2</w:t>
      </w:r>
      <w:r w:rsidRPr="00247AB2">
        <w:rPr>
          <w:rFonts w:ascii="Times New Roman" w:hAnsi="Times New Roman"/>
          <w:b/>
          <w:sz w:val="24"/>
          <w:szCs w:val="24"/>
          <w:lang w:val="bg-BG"/>
        </w:rPr>
        <w:t>г.</w:t>
      </w:r>
    </w:p>
    <w:sectPr w:rsidR="004E357C" w:rsidRPr="00247AB2" w:rsidSect="00E34D64">
      <w:footerReference w:type="default" r:id="rId9"/>
      <w:headerReference w:type="first" r:id="rId10"/>
      <w:footerReference w:type="first" r:id="rId11"/>
      <w:pgSz w:w="11907" w:h="16840" w:code="9"/>
      <w:pgMar w:top="1134" w:right="992" w:bottom="851" w:left="1170" w:header="709" w:footer="24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FD" w:rsidRDefault="00D205FD">
      <w:r>
        <w:separator/>
      </w:r>
    </w:p>
  </w:endnote>
  <w:endnote w:type="continuationSeparator" w:id="0">
    <w:p w:rsidR="00D205FD" w:rsidRDefault="00D2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278405"/>
      <w:docPartObj>
        <w:docPartGallery w:val="Page Numbers (Bottom of Page)"/>
        <w:docPartUnique/>
      </w:docPartObj>
    </w:sdtPr>
    <w:sdtEndPr/>
    <w:sdtContent>
      <w:p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B12635" w:rsidRPr="00B12635">
          <w:rPr>
            <w:rFonts w:ascii="Times New Roman" w:hAnsi="Times New Roman"/>
            <w:noProof/>
            <w:lang w:val="bg-BG"/>
          </w:rPr>
          <w:t>4</w:t>
        </w:r>
        <w:r w:rsidRPr="00BA2012">
          <w:rPr>
            <w:rFonts w:ascii="Times New Roman" w:hAnsi="Times New Roman"/>
          </w:rPr>
          <w:fldChar w:fldCharType="end"/>
        </w:r>
      </w:p>
    </w:sdtContent>
  </w:sdt>
  <w:p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029D7A"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4" name="Картина 4"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7"/>
                <w:rFonts w:ascii="Times New Roman" w:eastAsia="Calibri" w:hAnsi="Times New Roman"/>
                <w:noProof/>
                <w:lang w:val="bg-BG"/>
              </w:rPr>
              <w:t>director@riosv-hs.org</w:t>
            </w:r>
          </w:hyperlink>
        </w:p>
        <w:p w:rsidR="002619AC" w:rsidRPr="002F43DC" w:rsidRDefault="00D205FD" w:rsidP="006171EB">
          <w:pPr>
            <w:tabs>
              <w:tab w:val="center" w:pos="4703"/>
              <w:tab w:val="right" w:pos="9406"/>
            </w:tabs>
            <w:ind w:left="281"/>
            <w:jc w:val="center"/>
            <w:rPr>
              <w:rFonts w:ascii="Calibri" w:eastAsia="Calibri" w:hAnsi="Calibri"/>
              <w:noProof/>
              <w:lang w:val="bg-BG"/>
            </w:rPr>
          </w:pPr>
          <w:hyperlink r:id="rId3" w:tgtFrame="_blank" w:history="1">
            <w:r w:rsidR="00D44B19" w:rsidRPr="00B735B1">
              <w:rPr>
                <w:rStyle w:val="a7"/>
                <w:rFonts w:ascii="Times New Roman" w:eastAsia="Calibri" w:hAnsi="Times New Roman"/>
                <w:noProof/>
              </w:rPr>
              <w:t>https://haskovo-riew.egov.bg</w:t>
            </w:r>
          </w:hyperlink>
        </w:p>
      </w:tc>
      <w:tc>
        <w:tcPr>
          <w:tcW w:w="1774" w:type="dxa"/>
          <w:hideMark/>
        </w:tcPr>
        <w:p w:rsidR="002619AC" w:rsidRPr="002F43DC" w:rsidRDefault="00C8059F"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margin">
                  <wp:posOffset>125316</wp:posOffset>
                </wp:positionH>
                <wp:positionV relativeFrom="paragraph">
                  <wp:posOffset>-44760</wp:posOffset>
                </wp:positionV>
                <wp:extent cx="1854200" cy="718820"/>
                <wp:effectExtent l="0" t="0" r="0" b="5080"/>
                <wp:wrapNone/>
                <wp:docPr id="5" name="Картина 5"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FD" w:rsidRDefault="00D205FD">
      <w:r>
        <w:separator/>
      </w:r>
    </w:p>
  </w:footnote>
  <w:footnote w:type="continuationSeparator" w:id="0">
    <w:p w:rsidR="00D205FD" w:rsidRDefault="00D20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23626D"/>
    <w:multiLevelType w:val="hybridMultilevel"/>
    <w:tmpl w:val="869C78BC"/>
    <w:lvl w:ilvl="0" w:tplc="04020001">
      <w:start w:val="1"/>
      <w:numFmt w:val="bullet"/>
      <w:lvlText w:val=""/>
      <w:lvlJc w:val="left"/>
      <w:pPr>
        <w:ind w:left="1457" w:hanging="360"/>
      </w:pPr>
      <w:rPr>
        <w:rFonts w:ascii="Symbol" w:hAnsi="Symbol"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2">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E215BD4"/>
    <w:multiLevelType w:val="multilevel"/>
    <w:tmpl w:val="0402001F"/>
    <w:numStyleLink w:val="2"/>
  </w:abstractNum>
  <w:abstractNum w:abstractNumId="5">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3"/>
  </w:num>
  <w:num w:numId="2">
    <w:abstractNumId w:val="2"/>
  </w:num>
  <w:num w:numId="3">
    <w:abstractNumId w:val="6"/>
  </w:num>
  <w:num w:numId="4">
    <w:abstractNumId w:val="0"/>
  </w:num>
  <w:num w:numId="5">
    <w:abstractNumId w:val="4"/>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68F7"/>
    <w:rsid w:val="00011F20"/>
    <w:rsid w:val="000152F0"/>
    <w:rsid w:val="00020FA9"/>
    <w:rsid w:val="00031726"/>
    <w:rsid w:val="000342B1"/>
    <w:rsid w:val="000370D9"/>
    <w:rsid w:val="00040AFB"/>
    <w:rsid w:val="0004334C"/>
    <w:rsid w:val="000457E9"/>
    <w:rsid w:val="0005310C"/>
    <w:rsid w:val="0005385E"/>
    <w:rsid w:val="00056AFD"/>
    <w:rsid w:val="00066AA2"/>
    <w:rsid w:val="00070673"/>
    <w:rsid w:val="0007606B"/>
    <w:rsid w:val="00077C67"/>
    <w:rsid w:val="000826DB"/>
    <w:rsid w:val="0009564B"/>
    <w:rsid w:val="00096AC7"/>
    <w:rsid w:val="000C7728"/>
    <w:rsid w:val="000D18FC"/>
    <w:rsid w:val="000D541A"/>
    <w:rsid w:val="000D69FB"/>
    <w:rsid w:val="000D78B6"/>
    <w:rsid w:val="000E09D0"/>
    <w:rsid w:val="000E1669"/>
    <w:rsid w:val="000F31AE"/>
    <w:rsid w:val="001008D3"/>
    <w:rsid w:val="001066DC"/>
    <w:rsid w:val="001073F0"/>
    <w:rsid w:val="00110A11"/>
    <w:rsid w:val="00115A66"/>
    <w:rsid w:val="001319C5"/>
    <w:rsid w:val="00137B08"/>
    <w:rsid w:val="00142B7C"/>
    <w:rsid w:val="00142FB5"/>
    <w:rsid w:val="001542DB"/>
    <w:rsid w:val="00157D1E"/>
    <w:rsid w:val="00160CA5"/>
    <w:rsid w:val="00161260"/>
    <w:rsid w:val="001658A1"/>
    <w:rsid w:val="0016730D"/>
    <w:rsid w:val="001712C3"/>
    <w:rsid w:val="00174BD0"/>
    <w:rsid w:val="00175F0D"/>
    <w:rsid w:val="00181D2D"/>
    <w:rsid w:val="001868EE"/>
    <w:rsid w:val="00195F85"/>
    <w:rsid w:val="00196844"/>
    <w:rsid w:val="001A4EF6"/>
    <w:rsid w:val="001B170D"/>
    <w:rsid w:val="001B4BA5"/>
    <w:rsid w:val="001B719B"/>
    <w:rsid w:val="001C5467"/>
    <w:rsid w:val="001C5702"/>
    <w:rsid w:val="001C5BDC"/>
    <w:rsid w:val="001C6903"/>
    <w:rsid w:val="001E10FE"/>
    <w:rsid w:val="001E25CF"/>
    <w:rsid w:val="001E297A"/>
    <w:rsid w:val="001E55F5"/>
    <w:rsid w:val="001F4273"/>
    <w:rsid w:val="00202BA8"/>
    <w:rsid w:val="00204F65"/>
    <w:rsid w:val="0020512A"/>
    <w:rsid w:val="0020653E"/>
    <w:rsid w:val="002112DB"/>
    <w:rsid w:val="00221BF5"/>
    <w:rsid w:val="002273FE"/>
    <w:rsid w:val="00233451"/>
    <w:rsid w:val="002358CB"/>
    <w:rsid w:val="00236AAD"/>
    <w:rsid w:val="0024120B"/>
    <w:rsid w:val="00247AB2"/>
    <w:rsid w:val="002505D6"/>
    <w:rsid w:val="00251529"/>
    <w:rsid w:val="002532BC"/>
    <w:rsid w:val="002619AC"/>
    <w:rsid w:val="002663AA"/>
    <w:rsid w:val="00266D04"/>
    <w:rsid w:val="00275BA0"/>
    <w:rsid w:val="002774BB"/>
    <w:rsid w:val="00284167"/>
    <w:rsid w:val="00290ECA"/>
    <w:rsid w:val="002932AB"/>
    <w:rsid w:val="00293AAD"/>
    <w:rsid w:val="002976D4"/>
    <w:rsid w:val="002A042B"/>
    <w:rsid w:val="002A2BEC"/>
    <w:rsid w:val="002A443A"/>
    <w:rsid w:val="002A5406"/>
    <w:rsid w:val="002A718F"/>
    <w:rsid w:val="002B2706"/>
    <w:rsid w:val="002B670D"/>
    <w:rsid w:val="002B7809"/>
    <w:rsid w:val="002B7F88"/>
    <w:rsid w:val="002C2AAD"/>
    <w:rsid w:val="002C625A"/>
    <w:rsid w:val="002D171D"/>
    <w:rsid w:val="002E0586"/>
    <w:rsid w:val="002E0D1D"/>
    <w:rsid w:val="002E25EF"/>
    <w:rsid w:val="002E3100"/>
    <w:rsid w:val="002F0C38"/>
    <w:rsid w:val="002F157A"/>
    <w:rsid w:val="002F43DC"/>
    <w:rsid w:val="002F7CAE"/>
    <w:rsid w:val="00300430"/>
    <w:rsid w:val="00304041"/>
    <w:rsid w:val="0030661E"/>
    <w:rsid w:val="0031305B"/>
    <w:rsid w:val="00324274"/>
    <w:rsid w:val="00335ECB"/>
    <w:rsid w:val="003375D0"/>
    <w:rsid w:val="00337F8B"/>
    <w:rsid w:val="00340466"/>
    <w:rsid w:val="00342688"/>
    <w:rsid w:val="00345987"/>
    <w:rsid w:val="00352F4E"/>
    <w:rsid w:val="003568BF"/>
    <w:rsid w:val="00360E3A"/>
    <w:rsid w:val="00360EC1"/>
    <w:rsid w:val="00374C35"/>
    <w:rsid w:val="003762B9"/>
    <w:rsid w:val="00390EFB"/>
    <w:rsid w:val="00394EFE"/>
    <w:rsid w:val="00397687"/>
    <w:rsid w:val="003A3E07"/>
    <w:rsid w:val="003A4C27"/>
    <w:rsid w:val="003B15A7"/>
    <w:rsid w:val="003C53E8"/>
    <w:rsid w:val="003D47C0"/>
    <w:rsid w:val="003D64E0"/>
    <w:rsid w:val="003D661A"/>
    <w:rsid w:val="003E4E6A"/>
    <w:rsid w:val="003E61A5"/>
    <w:rsid w:val="003E7F99"/>
    <w:rsid w:val="003F1F43"/>
    <w:rsid w:val="003F64F7"/>
    <w:rsid w:val="004030F4"/>
    <w:rsid w:val="0040427F"/>
    <w:rsid w:val="00407BDD"/>
    <w:rsid w:val="004137E6"/>
    <w:rsid w:val="00414283"/>
    <w:rsid w:val="004174F6"/>
    <w:rsid w:val="00424DA1"/>
    <w:rsid w:val="0043339B"/>
    <w:rsid w:val="00434CA5"/>
    <w:rsid w:val="00440511"/>
    <w:rsid w:val="00442CA5"/>
    <w:rsid w:val="004453F1"/>
    <w:rsid w:val="00445434"/>
    <w:rsid w:val="00446795"/>
    <w:rsid w:val="00446E78"/>
    <w:rsid w:val="00446FB7"/>
    <w:rsid w:val="00474D57"/>
    <w:rsid w:val="00484D32"/>
    <w:rsid w:val="00487657"/>
    <w:rsid w:val="00495E83"/>
    <w:rsid w:val="004A4121"/>
    <w:rsid w:val="004A5EB5"/>
    <w:rsid w:val="004C00AF"/>
    <w:rsid w:val="004C16F3"/>
    <w:rsid w:val="004C3144"/>
    <w:rsid w:val="004C3660"/>
    <w:rsid w:val="004C491C"/>
    <w:rsid w:val="004C7827"/>
    <w:rsid w:val="004D1054"/>
    <w:rsid w:val="004D3EFF"/>
    <w:rsid w:val="004D5007"/>
    <w:rsid w:val="004E1901"/>
    <w:rsid w:val="004E357C"/>
    <w:rsid w:val="004F04D9"/>
    <w:rsid w:val="004F1B64"/>
    <w:rsid w:val="004F262A"/>
    <w:rsid w:val="004F2E2E"/>
    <w:rsid w:val="004F765C"/>
    <w:rsid w:val="00504B7F"/>
    <w:rsid w:val="00511049"/>
    <w:rsid w:val="00514698"/>
    <w:rsid w:val="0051471E"/>
    <w:rsid w:val="00516F34"/>
    <w:rsid w:val="00522FBC"/>
    <w:rsid w:val="00524417"/>
    <w:rsid w:val="00524730"/>
    <w:rsid w:val="00531ECA"/>
    <w:rsid w:val="00536312"/>
    <w:rsid w:val="00544ED2"/>
    <w:rsid w:val="00544F5F"/>
    <w:rsid w:val="0054547E"/>
    <w:rsid w:val="00546EC8"/>
    <w:rsid w:val="00556057"/>
    <w:rsid w:val="00560146"/>
    <w:rsid w:val="00560B00"/>
    <w:rsid w:val="00562AFE"/>
    <w:rsid w:val="0057056E"/>
    <w:rsid w:val="00571A9B"/>
    <w:rsid w:val="00575C85"/>
    <w:rsid w:val="00581F83"/>
    <w:rsid w:val="00585D81"/>
    <w:rsid w:val="00595361"/>
    <w:rsid w:val="005959B2"/>
    <w:rsid w:val="0059750C"/>
    <w:rsid w:val="005A2999"/>
    <w:rsid w:val="005A3B17"/>
    <w:rsid w:val="005B69F7"/>
    <w:rsid w:val="005B7F47"/>
    <w:rsid w:val="005C1E69"/>
    <w:rsid w:val="005C683C"/>
    <w:rsid w:val="005D7788"/>
    <w:rsid w:val="005D7E09"/>
    <w:rsid w:val="005F34F9"/>
    <w:rsid w:val="005F6768"/>
    <w:rsid w:val="00600313"/>
    <w:rsid w:val="00601D2F"/>
    <w:rsid w:val="00602A0B"/>
    <w:rsid w:val="006039E5"/>
    <w:rsid w:val="00605D49"/>
    <w:rsid w:val="00611F20"/>
    <w:rsid w:val="00612441"/>
    <w:rsid w:val="006134DB"/>
    <w:rsid w:val="006171EB"/>
    <w:rsid w:val="006340C8"/>
    <w:rsid w:val="0064092B"/>
    <w:rsid w:val="0064168A"/>
    <w:rsid w:val="00641E87"/>
    <w:rsid w:val="00643C98"/>
    <w:rsid w:val="006447DD"/>
    <w:rsid w:val="00654471"/>
    <w:rsid w:val="00661C46"/>
    <w:rsid w:val="0067078F"/>
    <w:rsid w:val="00677AC7"/>
    <w:rsid w:val="006816CA"/>
    <w:rsid w:val="0068754F"/>
    <w:rsid w:val="006A28D0"/>
    <w:rsid w:val="006A6644"/>
    <w:rsid w:val="006B0B9A"/>
    <w:rsid w:val="006B25DC"/>
    <w:rsid w:val="006C2C17"/>
    <w:rsid w:val="006C38D7"/>
    <w:rsid w:val="006C3CED"/>
    <w:rsid w:val="006C5E6E"/>
    <w:rsid w:val="006D21A3"/>
    <w:rsid w:val="006D2226"/>
    <w:rsid w:val="006D3A62"/>
    <w:rsid w:val="006E1608"/>
    <w:rsid w:val="006E3E9D"/>
    <w:rsid w:val="006F185C"/>
    <w:rsid w:val="006F39F3"/>
    <w:rsid w:val="006F4CCF"/>
    <w:rsid w:val="007009B6"/>
    <w:rsid w:val="00701967"/>
    <w:rsid w:val="00713F74"/>
    <w:rsid w:val="007141C5"/>
    <w:rsid w:val="0072234E"/>
    <w:rsid w:val="00731CCD"/>
    <w:rsid w:val="00735898"/>
    <w:rsid w:val="00741CE4"/>
    <w:rsid w:val="00742897"/>
    <w:rsid w:val="0074472F"/>
    <w:rsid w:val="00744995"/>
    <w:rsid w:val="00751998"/>
    <w:rsid w:val="007679D5"/>
    <w:rsid w:val="007719EF"/>
    <w:rsid w:val="007740E7"/>
    <w:rsid w:val="00777A6E"/>
    <w:rsid w:val="00787645"/>
    <w:rsid w:val="00794F14"/>
    <w:rsid w:val="007A23B0"/>
    <w:rsid w:val="007A4EAF"/>
    <w:rsid w:val="007A6290"/>
    <w:rsid w:val="007C3D76"/>
    <w:rsid w:val="007C4427"/>
    <w:rsid w:val="007D129C"/>
    <w:rsid w:val="007D21EF"/>
    <w:rsid w:val="007E21F8"/>
    <w:rsid w:val="007E60D8"/>
    <w:rsid w:val="007E7EE4"/>
    <w:rsid w:val="008061DB"/>
    <w:rsid w:val="00816155"/>
    <w:rsid w:val="00817D41"/>
    <w:rsid w:val="0082736D"/>
    <w:rsid w:val="0083368C"/>
    <w:rsid w:val="008343D9"/>
    <w:rsid w:val="008403F9"/>
    <w:rsid w:val="00841114"/>
    <w:rsid w:val="00842F0C"/>
    <w:rsid w:val="008456DB"/>
    <w:rsid w:val="00850087"/>
    <w:rsid w:val="00850428"/>
    <w:rsid w:val="00851F9A"/>
    <w:rsid w:val="00852478"/>
    <w:rsid w:val="0085348A"/>
    <w:rsid w:val="0085786A"/>
    <w:rsid w:val="00857AC0"/>
    <w:rsid w:val="00870F88"/>
    <w:rsid w:val="008719BB"/>
    <w:rsid w:val="00871F1F"/>
    <w:rsid w:val="00874DFB"/>
    <w:rsid w:val="008755CC"/>
    <w:rsid w:val="00887BB4"/>
    <w:rsid w:val="00892294"/>
    <w:rsid w:val="0089242E"/>
    <w:rsid w:val="008A098F"/>
    <w:rsid w:val="008A2513"/>
    <w:rsid w:val="008B0206"/>
    <w:rsid w:val="008B1300"/>
    <w:rsid w:val="008B3AF3"/>
    <w:rsid w:val="008C48AD"/>
    <w:rsid w:val="008C5C4E"/>
    <w:rsid w:val="008D3B4A"/>
    <w:rsid w:val="008D73F7"/>
    <w:rsid w:val="008E11AA"/>
    <w:rsid w:val="008F49B1"/>
    <w:rsid w:val="00910819"/>
    <w:rsid w:val="009160D3"/>
    <w:rsid w:val="009165F9"/>
    <w:rsid w:val="00925568"/>
    <w:rsid w:val="00933333"/>
    <w:rsid w:val="00935F24"/>
    <w:rsid w:val="00936425"/>
    <w:rsid w:val="009373B6"/>
    <w:rsid w:val="00943A37"/>
    <w:rsid w:val="00946775"/>
    <w:rsid w:val="00946D85"/>
    <w:rsid w:val="00953EB5"/>
    <w:rsid w:val="00962914"/>
    <w:rsid w:val="0097110F"/>
    <w:rsid w:val="00973C05"/>
    <w:rsid w:val="00974296"/>
    <w:rsid w:val="00974546"/>
    <w:rsid w:val="00983828"/>
    <w:rsid w:val="00985BB4"/>
    <w:rsid w:val="009906F9"/>
    <w:rsid w:val="00991CB8"/>
    <w:rsid w:val="00995F09"/>
    <w:rsid w:val="00997E13"/>
    <w:rsid w:val="009A2B18"/>
    <w:rsid w:val="009A32CC"/>
    <w:rsid w:val="009A49E5"/>
    <w:rsid w:val="009A52F0"/>
    <w:rsid w:val="009A674D"/>
    <w:rsid w:val="009A7CA5"/>
    <w:rsid w:val="009B1AD6"/>
    <w:rsid w:val="009C28A8"/>
    <w:rsid w:val="009C7D75"/>
    <w:rsid w:val="009D2E64"/>
    <w:rsid w:val="009D4048"/>
    <w:rsid w:val="009D6A11"/>
    <w:rsid w:val="009E24BD"/>
    <w:rsid w:val="009E497A"/>
    <w:rsid w:val="009E5895"/>
    <w:rsid w:val="009E6F5B"/>
    <w:rsid w:val="009E7D8E"/>
    <w:rsid w:val="009F0994"/>
    <w:rsid w:val="009F3204"/>
    <w:rsid w:val="009F4BFD"/>
    <w:rsid w:val="009F6B40"/>
    <w:rsid w:val="00A02940"/>
    <w:rsid w:val="00A05BFD"/>
    <w:rsid w:val="00A11746"/>
    <w:rsid w:val="00A1320E"/>
    <w:rsid w:val="00A2078F"/>
    <w:rsid w:val="00A31F08"/>
    <w:rsid w:val="00A32C05"/>
    <w:rsid w:val="00A44361"/>
    <w:rsid w:val="00A524A7"/>
    <w:rsid w:val="00A60EF9"/>
    <w:rsid w:val="00A61262"/>
    <w:rsid w:val="00A66420"/>
    <w:rsid w:val="00A66A9E"/>
    <w:rsid w:val="00A7322F"/>
    <w:rsid w:val="00A74676"/>
    <w:rsid w:val="00A74777"/>
    <w:rsid w:val="00A75474"/>
    <w:rsid w:val="00A7664D"/>
    <w:rsid w:val="00A80DD3"/>
    <w:rsid w:val="00A83E8B"/>
    <w:rsid w:val="00A8652E"/>
    <w:rsid w:val="00AC0183"/>
    <w:rsid w:val="00AC0646"/>
    <w:rsid w:val="00AD0109"/>
    <w:rsid w:val="00AD13E8"/>
    <w:rsid w:val="00AF03A3"/>
    <w:rsid w:val="00AF3266"/>
    <w:rsid w:val="00AF7E93"/>
    <w:rsid w:val="00B028BB"/>
    <w:rsid w:val="00B04394"/>
    <w:rsid w:val="00B05483"/>
    <w:rsid w:val="00B060AE"/>
    <w:rsid w:val="00B10DBC"/>
    <w:rsid w:val="00B12635"/>
    <w:rsid w:val="00B239ED"/>
    <w:rsid w:val="00B30CC0"/>
    <w:rsid w:val="00B31B9F"/>
    <w:rsid w:val="00B35E47"/>
    <w:rsid w:val="00B40982"/>
    <w:rsid w:val="00B45276"/>
    <w:rsid w:val="00B47C25"/>
    <w:rsid w:val="00B502C9"/>
    <w:rsid w:val="00B5085A"/>
    <w:rsid w:val="00B51C2C"/>
    <w:rsid w:val="00B55A31"/>
    <w:rsid w:val="00B55B01"/>
    <w:rsid w:val="00B64B3B"/>
    <w:rsid w:val="00B75BDD"/>
    <w:rsid w:val="00B76562"/>
    <w:rsid w:val="00B80F1E"/>
    <w:rsid w:val="00B83F3A"/>
    <w:rsid w:val="00B879AD"/>
    <w:rsid w:val="00B95F7F"/>
    <w:rsid w:val="00B97DBD"/>
    <w:rsid w:val="00BA2012"/>
    <w:rsid w:val="00BA2C5E"/>
    <w:rsid w:val="00BA344C"/>
    <w:rsid w:val="00BA622F"/>
    <w:rsid w:val="00BB7753"/>
    <w:rsid w:val="00BC256F"/>
    <w:rsid w:val="00BC4190"/>
    <w:rsid w:val="00BC5995"/>
    <w:rsid w:val="00BC7F7A"/>
    <w:rsid w:val="00BD4A64"/>
    <w:rsid w:val="00BD5A6D"/>
    <w:rsid w:val="00BE189B"/>
    <w:rsid w:val="00BE5BF4"/>
    <w:rsid w:val="00BF0194"/>
    <w:rsid w:val="00BF26DD"/>
    <w:rsid w:val="00BF4097"/>
    <w:rsid w:val="00C00904"/>
    <w:rsid w:val="00C02136"/>
    <w:rsid w:val="00C043D9"/>
    <w:rsid w:val="00C067E8"/>
    <w:rsid w:val="00C12C33"/>
    <w:rsid w:val="00C1463F"/>
    <w:rsid w:val="00C213F8"/>
    <w:rsid w:val="00C30CDE"/>
    <w:rsid w:val="00C3116E"/>
    <w:rsid w:val="00C35E83"/>
    <w:rsid w:val="00C36910"/>
    <w:rsid w:val="00C37565"/>
    <w:rsid w:val="00C473A4"/>
    <w:rsid w:val="00C6278C"/>
    <w:rsid w:val="00C658C6"/>
    <w:rsid w:val="00C703F1"/>
    <w:rsid w:val="00C70519"/>
    <w:rsid w:val="00C73DF1"/>
    <w:rsid w:val="00C7557C"/>
    <w:rsid w:val="00C76288"/>
    <w:rsid w:val="00C8059F"/>
    <w:rsid w:val="00C82901"/>
    <w:rsid w:val="00C84E83"/>
    <w:rsid w:val="00C879EB"/>
    <w:rsid w:val="00C90456"/>
    <w:rsid w:val="00C91DFF"/>
    <w:rsid w:val="00C9282E"/>
    <w:rsid w:val="00CA0AA5"/>
    <w:rsid w:val="00CA3258"/>
    <w:rsid w:val="00CA7A14"/>
    <w:rsid w:val="00CB0BF9"/>
    <w:rsid w:val="00CB4F92"/>
    <w:rsid w:val="00CB6586"/>
    <w:rsid w:val="00CC1A58"/>
    <w:rsid w:val="00CC4F3F"/>
    <w:rsid w:val="00CC6ECB"/>
    <w:rsid w:val="00CC7E6B"/>
    <w:rsid w:val="00CD151E"/>
    <w:rsid w:val="00CD1F33"/>
    <w:rsid w:val="00CD3EC5"/>
    <w:rsid w:val="00CE5B57"/>
    <w:rsid w:val="00CF1368"/>
    <w:rsid w:val="00CF70B8"/>
    <w:rsid w:val="00D03B87"/>
    <w:rsid w:val="00D04B79"/>
    <w:rsid w:val="00D11FC5"/>
    <w:rsid w:val="00D14B6C"/>
    <w:rsid w:val="00D205FD"/>
    <w:rsid w:val="00D228BB"/>
    <w:rsid w:val="00D22DB0"/>
    <w:rsid w:val="00D259F5"/>
    <w:rsid w:val="00D3139A"/>
    <w:rsid w:val="00D44B19"/>
    <w:rsid w:val="00D450FA"/>
    <w:rsid w:val="00D530CC"/>
    <w:rsid w:val="00D53A0E"/>
    <w:rsid w:val="00D61AE4"/>
    <w:rsid w:val="00D631FA"/>
    <w:rsid w:val="00D66667"/>
    <w:rsid w:val="00D66AEB"/>
    <w:rsid w:val="00D678CA"/>
    <w:rsid w:val="00D7472F"/>
    <w:rsid w:val="00D74EBB"/>
    <w:rsid w:val="00D811C1"/>
    <w:rsid w:val="00D81EBE"/>
    <w:rsid w:val="00D82753"/>
    <w:rsid w:val="00D827FC"/>
    <w:rsid w:val="00D829BD"/>
    <w:rsid w:val="00D865ED"/>
    <w:rsid w:val="00D86C19"/>
    <w:rsid w:val="00D92F3B"/>
    <w:rsid w:val="00D9485E"/>
    <w:rsid w:val="00D9698C"/>
    <w:rsid w:val="00DA1259"/>
    <w:rsid w:val="00DA3DFA"/>
    <w:rsid w:val="00DA55E0"/>
    <w:rsid w:val="00DA68C8"/>
    <w:rsid w:val="00DB06B0"/>
    <w:rsid w:val="00DB1278"/>
    <w:rsid w:val="00DB341A"/>
    <w:rsid w:val="00DC2310"/>
    <w:rsid w:val="00DC4365"/>
    <w:rsid w:val="00DE388D"/>
    <w:rsid w:val="00DE432A"/>
    <w:rsid w:val="00DE75FA"/>
    <w:rsid w:val="00DF198A"/>
    <w:rsid w:val="00DF6A09"/>
    <w:rsid w:val="00E012D8"/>
    <w:rsid w:val="00E0217D"/>
    <w:rsid w:val="00E02EB1"/>
    <w:rsid w:val="00E03B40"/>
    <w:rsid w:val="00E0458C"/>
    <w:rsid w:val="00E10156"/>
    <w:rsid w:val="00E10E55"/>
    <w:rsid w:val="00E12EFD"/>
    <w:rsid w:val="00E142EE"/>
    <w:rsid w:val="00E15B5B"/>
    <w:rsid w:val="00E178E0"/>
    <w:rsid w:val="00E17B16"/>
    <w:rsid w:val="00E24CA1"/>
    <w:rsid w:val="00E255D9"/>
    <w:rsid w:val="00E3399C"/>
    <w:rsid w:val="00E344E2"/>
    <w:rsid w:val="00E34D64"/>
    <w:rsid w:val="00E41CA1"/>
    <w:rsid w:val="00E42FE3"/>
    <w:rsid w:val="00E449D1"/>
    <w:rsid w:val="00E44E21"/>
    <w:rsid w:val="00E45DFC"/>
    <w:rsid w:val="00E46C1A"/>
    <w:rsid w:val="00E5179C"/>
    <w:rsid w:val="00E52D27"/>
    <w:rsid w:val="00E53ED7"/>
    <w:rsid w:val="00E60917"/>
    <w:rsid w:val="00E74367"/>
    <w:rsid w:val="00E7456D"/>
    <w:rsid w:val="00E7682A"/>
    <w:rsid w:val="00E82945"/>
    <w:rsid w:val="00E844D0"/>
    <w:rsid w:val="00EA0C4D"/>
    <w:rsid w:val="00EA3B1F"/>
    <w:rsid w:val="00EA4851"/>
    <w:rsid w:val="00EB63EB"/>
    <w:rsid w:val="00EC05ED"/>
    <w:rsid w:val="00EC1E00"/>
    <w:rsid w:val="00EC304D"/>
    <w:rsid w:val="00ED1377"/>
    <w:rsid w:val="00ED1B17"/>
    <w:rsid w:val="00ED4C90"/>
    <w:rsid w:val="00ED7706"/>
    <w:rsid w:val="00EE2BB3"/>
    <w:rsid w:val="00EE59DE"/>
    <w:rsid w:val="00EF3E86"/>
    <w:rsid w:val="00EF45C3"/>
    <w:rsid w:val="00EF4B50"/>
    <w:rsid w:val="00EF5B8F"/>
    <w:rsid w:val="00EF7B86"/>
    <w:rsid w:val="00F00C07"/>
    <w:rsid w:val="00F10731"/>
    <w:rsid w:val="00F107B5"/>
    <w:rsid w:val="00F1201A"/>
    <w:rsid w:val="00F14C54"/>
    <w:rsid w:val="00F21F82"/>
    <w:rsid w:val="00F26BCC"/>
    <w:rsid w:val="00F3043C"/>
    <w:rsid w:val="00F30789"/>
    <w:rsid w:val="00F32A58"/>
    <w:rsid w:val="00F3555F"/>
    <w:rsid w:val="00F363CE"/>
    <w:rsid w:val="00F3654B"/>
    <w:rsid w:val="00F404F1"/>
    <w:rsid w:val="00F4258E"/>
    <w:rsid w:val="00F42812"/>
    <w:rsid w:val="00F47093"/>
    <w:rsid w:val="00F477AE"/>
    <w:rsid w:val="00F62C7A"/>
    <w:rsid w:val="00F64BCC"/>
    <w:rsid w:val="00F66588"/>
    <w:rsid w:val="00F70436"/>
    <w:rsid w:val="00F72CF1"/>
    <w:rsid w:val="00F824F4"/>
    <w:rsid w:val="00F85E39"/>
    <w:rsid w:val="00F931B3"/>
    <w:rsid w:val="00F96835"/>
    <w:rsid w:val="00FA2004"/>
    <w:rsid w:val="00FA7017"/>
    <w:rsid w:val="00FB111D"/>
    <w:rsid w:val="00FC43AE"/>
    <w:rsid w:val="00FC5C31"/>
    <w:rsid w:val="00FD5533"/>
    <w:rsid w:val="00FE22D9"/>
    <w:rsid w:val="00FE263B"/>
    <w:rsid w:val="00FE4BBE"/>
    <w:rsid w:val="00FF4A2D"/>
    <w:rsid w:val="00FF52C9"/>
    <w:rsid w:val="00FF76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FA7017"/>
    <w:pPr>
      <w:spacing w:after="120"/>
      <w:ind w:left="283"/>
    </w:pPr>
  </w:style>
  <w:style w:type="character" w:customStyle="1" w:styleId="ad">
    <w:name w:val="Основен текст с отстъп Знак"/>
    <w:basedOn w:val="a0"/>
    <w:link w:val="ac"/>
    <w:rsid w:val="00FA7017"/>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FA7017"/>
    <w:pPr>
      <w:spacing w:after="120"/>
      <w:ind w:left="283"/>
    </w:pPr>
  </w:style>
  <w:style w:type="character" w:customStyle="1" w:styleId="ad">
    <w:name w:val="Основен текст с отстъп Знак"/>
    <w:basedOn w:val="a0"/>
    <w:link w:val="ac"/>
    <w:rsid w:val="00FA7017"/>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65109422">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irector@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1F48-55D8-450B-92AA-E439446E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4</Pages>
  <Words>1713</Words>
  <Characters>9768</Characters>
  <Application>Microsoft Office Word</Application>
  <DocSecurity>0</DocSecurity>
  <Lines>81</Lines>
  <Paragraphs>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11459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Тюркян</cp:lastModifiedBy>
  <cp:revision>310</cp:revision>
  <cp:lastPrinted>2022-06-15T07:39:00Z</cp:lastPrinted>
  <dcterms:created xsi:type="dcterms:W3CDTF">2021-11-11T09:41:00Z</dcterms:created>
  <dcterms:modified xsi:type="dcterms:W3CDTF">2023-11-01T14:15:00Z</dcterms:modified>
</cp:coreProperties>
</file>