
<file path=[Content_Types].xml><?xml version="1.0" encoding="utf-8"?>
<Types xmlns="http://schemas.openxmlformats.org/package/2006/content-types">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C24319" w14:textId="49EB7BE0" w:rsidR="002F1D93" w:rsidRDefault="002F1D93" w:rsidP="0008592B">
      <w:pPr>
        <w:rPr>
          <w:rFonts w:ascii="Times New Roman" w:hAnsi="Times New Roman"/>
          <w:sz w:val="22"/>
          <w:szCs w:val="22"/>
          <w:lang w:val="bg-BG"/>
        </w:rPr>
      </w:pPr>
    </w:p>
    <w:p w14:paraId="0BC9CDD6" w14:textId="155C1EFC" w:rsidR="003261DA" w:rsidRPr="00531FD3" w:rsidRDefault="003261DA" w:rsidP="00EA3434">
      <w:pPr>
        <w:overflowPunct/>
        <w:autoSpaceDE/>
        <w:autoSpaceDN/>
        <w:adjustRightInd/>
        <w:ind w:right="425"/>
        <w:jc w:val="center"/>
        <w:textAlignment w:val="auto"/>
        <w:rPr>
          <w:rFonts w:ascii="Times New Roman" w:hAnsi="Times New Roman"/>
          <w:b/>
          <w:sz w:val="24"/>
          <w:szCs w:val="24"/>
          <w:lang w:val="bg-BG"/>
        </w:rPr>
      </w:pPr>
      <w:r w:rsidRPr="00531FD3">
        <w:rPr>
          <w:rFonts w:ascii="Times New Roman" w:hAnsi="Times New Roman"/>
          <w:b/>
          <w:sz w:val="24"/>
          <w:szCs w:val="24"/>
          <w:lang w:val="bg-BG"/>
        </w:rPr>
        <w:t xml:space="preserve">Р Е Ш Е Н И Е № ХА – </w:t>
      </w:r>
      <w:r w:rsidR="009C4D96">
        <w:rPr>
          <w:rFonts w:ascii="Times New Roman" w:hAnsi="Times New Roman"/>
          <w:b/>
          <w:sz w:val="24"/>
          <w:szCs w:val="24"/>
          <w:lang w:val="bg-BG"/>
        </w:rPr>
        <w:t>4</w:t>
      </w:r>
      <w:r w:rsidRPr="00531FD3">
        <w:rPr>
          <w:rFonts w:ascii="Times New Roman" w:hAnsi="Times New Roman"/>
          <w:b/>
          <w:sz w:val="24"/>
          <w:szCs w:val="24"/>
          <w:lang w:val="bg-BG"/>
        </w:rPr>
        <w:t>-ПР/202</w:t>
      </w:r>
      <w:r w:rsidR="00134A2E">
        <w:rPr>
          <w:rFonts w:ascii="Times New Roman" w:hAnsi="Times New Roman"/>
          <w:b/>
          <w:sz w:val="24"/>
          <w:szCs w:val="24"/>
          <w:lang w:val="bg-BG"/>
        </w:rPr>
        <w:t>6</w:t>
      </w:r>
      <w:r w:rsidRPr="00531FD3">
        <w:rPr>
          <w:rFonts w:ascii="Times New Roman" w:hAnsi="Times New Roman"/>
          <w:b/>
          <w:sz w:val="24"/>
          <w:szCs w:val="24"/>
          <w:lang w:val="bg-BG"/>
        </w:rPr>
        <w:t xml:space="preserve"> г.</w:t>
      </w:r>
    </w:p>
    <w:p w14:paraId="57EA5452" w14:textId="77777777" w:rsidR="003261DA" w:rsidRPr="00531FD3" w:rsidRDefault="003261DA" w:rsidP="00EA3434">
      <w:pPr>
        <w:overflowPunct/>
        <w:autoSpaceDE/>
        <w:autoSpaceDN/>
        <w:adjustRightInd/>
        <w:ind w:right="425"/>
        <w:textAlignment w:val="auto"/>
        <w:rPr>
          <w:rFonts w:ascii="Times New Roman" w:hAnsi="Times New Roman"/>
          <w:sz w:val="24"/>
          <w:szCs w:val="24"/>
          <w:lang w:val="bg-BG"/>
        </w:rPr>
      </w:pPr>
    </w:p>
    <w:p w14:paraId="53B1B5DD" w14:textId="77777777" w:rsidR="003261DA" w:rsidRPr="00531FD3" w:rsidRDefault="003261DA" w:rsidP="00EA3434">
      <w:pPr>
        <w:overflowPunct/>
        <w:autoSpaceDE/>
        <w:autoSpaceDN/>
        <w:adjustRightInd/>
        <w:ind w:right="425"/>
        <w:jc w:val="center"/>
        <w:textAlignment w:val="auto"/>
        <w:rPr>
          <w:rFonts w:ascii="Times New Roman" w:hAnsi="Times New Roman"/>
          <w:b/>
          <w:sz w:val="24"/>
          <w:szCs w:val="24"/>
          <w:lang w:val="bg-BG"/>
        </w:rPr>
      </w:pPr>
      <w:r w:rsidRPr="00531FD3">
        <w:rPr>
          <w:rFonts w:ascii="Times New Roman" w:hAnsi="Times New Roman"/>
          <w:b/>
          <w:sz w:val="24"/>
          <w:szCs w:val="24"/>
          <w:lang w:val="bg-BG"/>
        </w:rPr>
        <w:t>за преценяване на необходимостта от извършване на оценка на въздействието върху околната среда</w:t>
      </w:r>
    </w:p>
    <w:p w14:paraId="639AC496" w14:textId="77777777" w:rsidR="003261DA" w:rsidRPr="00531FD3" w:rsidRDefault="003261DA" w:rsidP="00EA3434">
      <w:pPr>
        <w:overflowPunct/>
        <w:autoSpaceDE/>
        <w:autoSpaceDN/>
        <w:adjustRightInd/>
        <w:ind w:right="425"/>
        <w:jc w:val="both"/>
        <w:textAlignment w:val="auto"/>
        <w:rPr>
          <w:rFonts w:ascii="Times New Roman" w:hAnsi="Times New Roman"/>
          <w:sz w:val="24"/>
          <w:szCs w:val="24"/>
          <w:lang w:val="bg-BG"/>
        </w:rPr>
      </w:pPr>
    </w:p>
    <w:p w14:paraId="1E5E89FB" w14:textId="7114AF9E" w:rsidR="008B2E9A" w:rsidRPr="008B2E9A" w:rsidRDefault="008B2E9A" w:rsidP="008B2E9A">
      <w:pPr>
        <w:ind w:left="-142" w:right="283" w:firstLine="568"/>
        <w:jc w:val="both"/>
        <w:rPr>
          <w:rFonts w:ascii="Times New Roman" w:hAnsi="Times New Roman"/>
          <w:bCs/>
          <w:noProof/>
          <w:sz w:val="24"/>
          <w:szCs w:val="24"/>
          <w:lang w:val="bg-BG"/>
        </w:rPr>
      </w:pPr>
      <w:r w:rsidRPr="008B2E9A">
        <w:rPr>
          <w:rFonts w:ascii="Times New Roman" w:hAnsi="Times New Roman"/>
          <w:noProof/>
          <w:sz w:val="24"/>
          <w:szCs w:val="24"/>
          <w:lang w:val="bg-BG"/>
        </w:rPr>
        <w:t>На основание чл.</w:t>
      </w:r>
      <w:r w:rsidR="00FD3D71">
        <w:rPr>
          <w:rFonts w:ascii="Times New Roman" w:hAnsi="Times New Roman"/>
          <w:noProof/>
          <w:sz w:val="24"/>
          <w:szCs w:val="24"/>
          <w:lang w:val="bg-BG"/>
        </w:rPr>
        <w:t xml:space="preserve"> </w:t>
      </w:r>
      <w:r w:rsidRPr="008B2E9A">
        <w:rPr>
          <w:rFonts w:ascii="Times New Roman" w:hAnsi="Times New Roman"/>
          <w:noProof/>
          <w:sz w:val="24"/>
          <w:szCs w:val="24"/>
          <w:lang w:val="bg-BG"/>
        </w:rPr>
        <w:t>93, ал.</w:t>
      </w:r>
      <w:r w:rsidR="00FD3D71">
        <w:rPr>
          <w:rFonts w:ascii="Times New Roman" w:hAnsi="Times New Roman"/>
          <w:noProof/>
          <w:sz w:val="24"/>
          <w:szCs w:val="24"/>
          <w:lang w:val="bg-BG"/>
        </w:rPr>
        <w:t xml:space="preserve"> </w:t>
      </w:r>
      <w:r w:rsidRPr="008B2E9A">
        <w:rPr>
          <w:rFonts w:ascii="Times New Roman" w:hAnsi="Times New Roman"/>
          <w:noProof/>
          <w:sz w:val="24"/>
          <w:szCs w:val="24"/>
          <w:lang w:val="bg-BG"/>
        </w:rPr>
        <w:t>1, т.</w:t>
      </w:r>
      <w:r w:rsidR="00FD3D71">
        <w:rPr>
          <w:rFonts w:ascii="Times New Roman" w:hAnsi="Times New Roman"/>
          <w:noProof/>
          <w:sz w:val="24"/>
          <w:szCs w:val="24"/>
          <w:lang w:val="bg-BG"/>
        </w:rPr>
        <w:t xml:space="preserve"> </w:t>
      </w:r>
      <w:r w:rsidRPr="008B2E9A">
        <w:rPr>
          <w:rFonts w:ascii="Times New Roman" w:hAnsi="Times New Roman"/>
          <w:noProof/>
          <w:sz w:val="24"/>
          <w:szCs w:val="24"/>
          <w:lang w:val="bg-BG"/>
        </w:rPr>
        <w:t>1 във връзка с ал.</w:t>
      </w:r>
      <w:r w:rsidR="00FD3D71">
        <w:rPr>
          <w:rFonts w:ascii="Times New Roman" w:hAnsi="Times New Roman"/>
          <w:noProof/>
          <w:sz w:val="24"/>
          <w:szCs w:val="24"/>
          <w:lang w:val="bg-BG"/>
        </w:rPr>
        <w:t xml:space="preserve"> </w:t>
      </w:r>
      <w:r w:rsidRPr="008B2E9A">
        <w:rPr>
          <w:rFonts w:ascii="Times New Roman" w:hAnsi="Times New Roman"/>
          <w:noProof/>
          <w:sz w:val="24"/>
          <w:szCs w:val="24"/>
          <w:lang w:val="bg-BG"/>
        </w:rPr>
        <w:t>3 и ал.</w:t>
      </w:r>
      <w:r w:rsidR="00FD3D71">
        <w:rPr>
          <w:rFonts w:ascii="Times New Roman" w:hAnsi="Times New Roman"/>
          <w:noProof/>
          <w:sz w:val="24"/>
          <w:szCs w:val="24"/>
          <w:lang w:val="bg-BG"/>
        </w:rPr>
        <w:t xml:space="preserve"> </w:t>
      </w:r>
      <w:r w:rsidRPr="008B2E9A">
        <w:rPr>
          <w:rFonts w:ascii="Times New Roman" w:hAnsi="Times New Roman"/>
          <w:noProof/>
          <w:sz w:val="24"/>
          <w:szCs w:val="24"/>
          <w:lang w:val="bg-BG"/>
        </w:rPr>
        <w:t xml:space="preserve">6 от </w:t>
      </w:r>
      <w:r w:rsidRPr="008B2E9A">
        <w:rPr>
          <w:rFonts w:ascii="Times New Roman" w:hAnsi="Times New Roman"/>
          <w:i/>
          <w:noProof/>
          <w:sz w:val="24"/>
          <w:szCs w:val="24"/>
          <w:lang w:val="bg-BG"/>
        </w:rPr>
        <w:t>Закона за опазване на околната среда</w:t>
      </w:r>
      <w:r w:rsidRPr="008B2E9A">
        <w:rPr>
          <w:rFonts w:ascii="Times New Roman" w:hAnsi="Times New Roman"/>
          <w:noProof/>
          <w:sz w:val="24"/>
          <w:szCs w:val="24"/>
          <w:lang w:val="bg-BG"/>
        </w:rPr>
        <w:t xml:space="preserve"> (ЗООС), чл.7, ал.1 и чл.8, ал.1 от </w:t>
      </w:r>
      <w:r w:rsidRPr="008B2E9A">
        <w:rPr>
          <w:rFonts w:ascii="Times New Roman" w:hAnsi="Times New Roman"/>
          <w:i/>
          <w:noProof/>
          <w:sz w:val="24"/>
          <w:szCs w:val="24"/>
          <w:lang w:val="bg-BG"/>
        </w:rPr>
        <w:t>Наредбата за условията и реда за извършване на оценка на въздействието върху околната среда</w:t>
      </w:r>
      <w:r w:rsidRPr="008B2E9A">
        <w:rPr>
          <w:rFonts w:ascii="Times New Roman" w:hAnsi="Times New Roman"/>
          <w:noProof/>
          <w:sz w:val="24"/>
          <w:szCs w:val="24"/>
          <w:lang w:val="bg-BG"/>
        </w:rPr>
        <w:t xml:space="preserve"> (Наредбата за ОВОС), чл.31 ал.4 и ал.6 от </w:t>
      </w:r>
      <w:r w:rsidRPr="008B2E9A">
        <w:rPr>
          <w:rFonts w:ascii="Times New Roman" w:hAnsi="Times New Roman"/>
          <w:i/>
          <w:noProof/>
          <w:sz w:val="24"/>
          <w:szCs w:val="24"/>
          <w:lang w:val="bg-BG"/>
        </w:rPr>
        <w:t>Закон за биологичното разнообразие</w:t>
      </w:r>
      <w:r w:rsidRPr="008B2E9A">
        <w:rPr>
          <w:rFonts w:ascii="Times New Roman" w:hAnsi="Times New Roman"/>
          <w:noProof/>
          <w:sz w:val="24"/>
          <w:szCs w:val="24"/>
          <w:lang w:val="bg-BG"/>
        </w:rPr>
        <w:t xml:space="preserve"> (ЗБР), чл.40 ал.4 от </w:t>
      </w:r>
      <w:r w:rsidRPr="008B2E9A">
        <w:rPr>
          <w:rFonts w:ascii="Times New Roman" w:hAnsi="Times New Roman"/>
          <w:i/>
          <w:noProof/>
          <w:sz w:val="24"/>
          <w:szCs w:val="24"/>
          <w:lang w:val="bg-BG"/>
        </w:rPr>
        <w:t>Наредбата за условията и реда за извършване на оценка на съвместимостта на планове, програми, проекти и инвестиционни предложения с предмета и целите на опазване на защитените зони</w:t>
      </w:r>
      <w:r w:rsidRPr="008B2E9A">
        <w:rPr>
          <w:rFonts w:ascii="Times New Roman" w:hAnsi="Times New Roman"/>
          <w:noProof/>
          <w:sz w:val="24"/>
          <w:szCs w:val="24"/>
          <w:lang w:val="bg-BG"/>
        </w:rPr>
        <w:t xml:space="preserve"> (Наредбата за ОС) и въз основа на представената писмена документация от възложителя по Приложение № 2 към чл.6 от Наредбата за ОВОС и чл.10, ал.1 и ал.2 от Наредбата за ОС</w:t>
      </w:r>
      <w:r w:rsidRPr="008B2E9A">
        <w:rPr>
          <w:rFonts w:ascii="Times New Roman" w:hAnsi="Times New Roman"/>
          <w:bCs/>
          <w:noProof/>
          <w:sz w:val="24"/>
          <w:szCs w:val="24"/>
          <w:lang w:val="bg-BG"/>
        </w:rPr>
        <w:t xml:space="preserve">, както и получени становища от Регионална здравна инспекция – </w:t>
      </w:r>
      <w:r w:rsidR="00134A2E">
        <w:rPr>
          <w:rFonts w:ascii="Times New Roman" w:hAnsi="Times New Roman"/>
          <w:bCs/>
          <w:noProof/>
          <w:sz w:val="24"/>
          <w:szCs w:val="24"/>
          <w:lang w:val="bg-BG"/>
        </w:rPr>
        <w:t>Хасково</w:t>
      </w:r>
      <w:r w:rsidRPr="008B2E9A">
        <w:rPr>
          <w:rFonts w:ascii="Times New Roman" w:hAnsi="Times New Roman"/>
          <w:bCs/>
          <w:noProof/>
          <w:sz w:val="24"/>
          <w:szCs w:val="24"/>
          <w:lang w:val="bg-BG"/>
        </w:rPr>
        <w:t xml:space="preserve"> и Басейнова дирекция „Източнобеломорски район“ – Пловдив</w:t>
      </w:r>
    </w:p>
    <w:p w14:paraId="2BE03222" w14:textId="77777777" w:rsidR="008B2E9A" w:rsidRPr="008B2E9A" w:rsidRDefault="008B2E9A" w:rsidP="008B2E9A">
      <w:pPr>
        <w:ind w:left="-142" w:right="425" w:firstLine="709"/>
        <w:jc w:val="both"/>
        <w:rPr>
          <w:rFonts w:ascii="Times New Roman" w:hAnsi="Times New Roman"/>
          <w:noProof/>
          <w:sz w:val="24"/>
          <w:szCs w:val="24"/>
          <w:lang w:val="bg-BG"/>
        </w:rPr>
      </w:pPr>
    </w:p>
    <w:p w14:paraId="52F014EC" w14:textId="77777777" w:rsidR="008B2E9A" w:rsidRPr="008B2E9A" w:rsidRDefault="008B2E9A" w:rsidP="008B2E9A">
      <w:pPr>
        <w:ind w:left="-142" w:right="425" w:firstLine="709"/>
        <w:jc w:val="both"/>
        <w:rPr>
          <w:rFonts w:ascii="Times New Roman" w:hAnsi="Times New Roman"/>
          <w:noProof/>
          <w:sz w:val="24"/>
          <w:szCs w:val="24"/>
          <w:lang w:val="bg-BG"/>
        </w:rPr>
      </w:pPr>
    </w:p>
    <w:p w14:paraId="5F5F8204" w14:textId="77777777" w:rsidR="008B2E9A" w:rsidRPr="008B2E9A" w:rsidRDefault="008B2E9A" w:rsidP="008B2E9A">
      <w:pPr>
        <w:ind w:left="-142" w:right="425" w:firstLine="709"/>
        <w:jc w:val="center"/>
        <w:rPr>
          <w:rFonts w:ascii="Times New Roman" w:hAnsi="Times New Roman"/>
          <w:b/>
          <w:noProof/>
          <w:sz w:val="24"/>
          <w:szCs w:val="24"/>
          <w:lang w:val="bg-BG"/>
        </w:rPr>
      </w:pPr>
      <w:r w:rsidRPr="008B2E9A">
        <w:rPr>
          <w:rFonts w:ascii="Times New Roman" w:hAnsi="Times New Roman"/>
          <w:b/>
          <w:noProof/>
          <w:sz w:val="24"/>
          <w:szCs w:val="24"/>
          <w:lang w:val="bg-BG"/>
        </w:rPr>
        <w:t>Р Е Ш И Х</w:t>
      </w:r>
    </w:p>
    <w:p w14:paraId="6E0BBCF3" w14:textId="77777777" w:rsidR="008B2E9A" w:rsidRPr="008B2E9A" w:rsidRDefault="008B2E9A" w:rsidP="008B2E9A">
      <w:pPr>
        <w:ind w:left="-142" w:right="425" w:firstLine="709"/>
        <w:jc w:val="both"/>
        <w:rPr>
          <w:rFonts w:ascii="Times New Roman" w:hAnsi="Times New Roman"/>
          <w:noProof/>
          <w:sz w:val="24"/>
          <w:szCs w:val="24"/>
          <w:lang w:val="bg-BG"/>
        </w:rPr>
      </w:pPr>
    </w:p>
    <w:p w14:paraId="535CACE3" w14:textId="05DBF0EA" w:rsidR="008B2E9A" w:rsidRPr="008B2E9A" w:rsidRDefault="008B2E9A" w:rsidP="008B2E9A">
      <w:pPr>
        <w:ind w:left="-142" w:right="283"/>
        <w:jc w:val="both"/>
        <w:rPr>
          <w:rFonts w:ascii="Times New Roman" w:hAnsi="Times New Roman"/>
          <w:noProof/>
          <w:sz w:val="24"/>
          <w:szCs w:val="24"/>
          <w:lang w:val="bg-BG"/>
        </w:rPr>
      </w:pPr>
      <w:r w:rsidRPr="008B2E9A">
        <w:rPr>
          <w:rFonts w:ascii="Times New Roman" w:hAnsi="Times New Roman"/>
          <w:b/>
          <w:noProof/>
          <w:sz w:val="24"/>
          <w:szCs w:val="24"/>
          <w:lang w:val="bg-BG"/>
        </w:rPr>
        <w:t>да не се извършва</w:t>
      </w:r>
      <w:r w:rsidRPr="008B2E9A">
        <w:rPr>
          <w:rFonts w:ascii="Times New Roman" w:hAnsi="Times New Roman"/>
          <w:noProof/>
          <w:sz w:val="24"/>
          <w:szCs w:val="24"/>
          <w:lang w:val="bg-BG"/>
        </w:rPr>
        <w:t xml:space="preserve"> оценка на въздействието върху околната среда за инвестиционно предложение за </w:t>
      </w:r>
      <w:r w:rsidR="00464996" w:rsidRPr="00464996">
        <w:rPr>
          <w:rFonts w:ascii="Times New Roman" w:hAnsi="Times New Roman"/>
          <w:noProof/>
          <w:sz w:val="24"/>
          <w:szCs w:val="24"/>
          <w:lang w:val="bg-BG"/>
        </w:rPr>
        <w:t>„Изграждане на ново водовземно съоръжение (тръбен кладенец) в ПИ № 21052.1005.102 град Димитровград з</w:t>
      </w:r>
      <w:r w:rsidR="00464996">
        <w:rPr>
          <w:rFonts w:ascii="Times New Roman" w:hAnsi="Times New Roman"/>
          <w:noProof/>
          <w:sz w:val="24"/>
          <w:szCs w:val="24"/>
          <w:lang w:val="bg-BG"/>
        </w:rPr>
        <w:t xml:space="preserve">а водовземане от подземни води“, </w:t>
      </w:r>
      <w:r w:rsidRPr="008B2E9A">
        <w:rPr>
          <w:rFonts w:ascii="Times New Roman" w:hAnsi="Times New Roman"/>
          <w:noProof/>
          <w:sz w:val="24"/>
          <w:szCs w:val="24"/>
          <w:lang w:val="bg-BG"/>
        </w:rPr>
        <w:t xml:space="preserve">което </w:t>
      </w:r>
      <w:r w:rsidRPr="008B2E9A">
        <w:rPr>
          <w:rFonts w:ascii="Times New Roman" w:hAnsi="Times New Roman"/>
          <w:b/>
          <w:noProof/>
          <w:sz w:val="24"/>
          <w:szCs w:val="24"/>
          <w:lang w:val="bg-BG"/>
        </w:rPr>
        <w:t>няма вероятност</w:t>
      </w:r>
      <w:r w:rsidRPr="008B2E9A">
        <w:rPr>
          <w:rFonts w:ascii="Times New Roman" w:hAnsi="Times New Roman"/>
          <w:noProof/>
          <w:sz w:val="24"/>
          <w:szCs w:val="24"/>
          <w:lang w:val="bg-BG"/>
        </w:rPr>
        <w:t xml:space="preserve"> да окаже значително отрицателно въздействие върху околната среда, природни местообитания, популации и местообитания на видове и човешкото здраве</w:t>
      </w:r>
    </w:p>
    <w:p w14:paraId="25616EFC" w14:textId="77777777" w:rsidR="008B2E9A" w:rsidRPr="008B2E9A" w:rsidRDefault="008B2E9A" w:rsidP="008B2E9A">
      <w:pPr>
        <w:ind w:left="-142" w:right="283" w:firstLine="709"/>
        <w:jc w:val="both"/>
        <w:rPr>
          <w:rFonts w:ascii="Times New Roman" w:hAnsi="Times New Roman"/>
          <w:noProof/>
          <w:sz w:val="24"/>
          <w:szCs w:val="24"/>
          <w:lang w:val="bg-BG"/>
        </w:rPr>
      </w:pPr>
    </w:p>
    <w:p w14:paraId="25EB9051" w14:textId="1C9992A9" w:rsidR="008B2E9A" w:rsidRPr="008B2E9A" w:rsidRDefault="008B2E9A" w:rsidP="008B2E9A">
      <w:pPr>
        <w:ind w:left="-142" w:right="283"/>
        <w:jc w:val="both"/>
        <w:rPr>
          <w:rFonts w:ascii="Times New Roman" w:hAnsi="Times New Roman"/>
          <w:noProof/>
          <w:sz w:val="24"/>
          <w:szCs w:val="24"/>
          <w:lang w:val="bg-BG"/>
        </w:rPr>
      </w:pPr>
      <w:r w:rsidRPr="008B2E9A">
        <w:rPr>
          <w:rFonts w:ascii="Times New Roman" w:hAnsi="Times New Roman"/>
          <w:b/>
          <w:noProof/>
          <w:sz w:val="24"/>
          <w:szCs w:val="24"/>
          <w:lang w:val="bg-BG"/>
        </w:rPr>
        <w:t xml:space="preserve">Възложител: </w:t>
      </w:r>
      <w:r w:rsidR="00464996" w:rsidRPr="00464996">
        <w:rPr>
          <w:rFonts w:ascii="Times New Roman" w:hAnsi="Times New Roman"/>
          <w:noProof/>
          <w:sz w:val="24"/>
          <w:szCs w:val="24"/>
          <w:lang w:val="bg-BG"/>
        </w:rPr>
        <w:t>„Хайделберг Матириълс Вулкан“ АД</w:t>
      </w:r>
      <w:r w:rsidR="00464996">
        <w:rPr>
          <w:rFonts w:ascii="Times New Roman" w:hAnsi="Times New Roman"/>
          <w:noProof/>
          <w:sz w:val="24"/>
          <w:szCs w:val="24"/>
          <w:lang w:val="bg-BG"/>
        </w:rPr>
        <w:t xml:space="preserve">, </w:t>
      </w:r>
      <w:r w:rsidR="00464996" w:rsidRPr="00464996">
        <w:rPr>
          <w:rFonts w:ascii="Times New Roman" w:hAnsi="Times New Roman"/>
          <w:b/>
          <w:noProof/>
          <w:sz w:val="24"/>
          <w:szCs w:val="24"/>
          <w:lang w:val="bg-BG"/>
        </w:rPr>
        <w:t>ЕИК:</w:t>
      </w:r>
      <w:r w:rsidR="00464996">
        <w:rPr>
          <w:rFonts w:ascii="Times New Roman" w:hAnsi="Times New Roman"/>
          <w:noProof/>
          <w:sz w:val="24"/>
          <w:szCs w:val="24"/>
          <w:lang w:val="bg-BG"/>
        </w:rPr>
        <w:t xml:space="preserve"> 836145646</w:t>
      </w:r>
    </w:p>
    <w:p w14:paraId="590C33F0" w14:textId="7FEEAB2D" w:rsidR="008B2E9A" w:rsidRPr="008B2E9A" w:rsidRDefault="00464996" w:rsidP="008B2E9A">
      <w:pPr>
        <w:ind w:left="-142" w:right="283"/>
        <w:jc w:val="both"/>
        <w:rPr>
          <w:rFonts w:ascii="Times New Roman" w:hAnsi="Times New Roman"/>
          <w:noProof/>
          <w:sz w:val="24"/>
          <w:szCs w:val="24"/>
          <w:lang w:val="bg-BG"/>
        </w:rPr>
      </w:pPr>
      <w:r>
        <w:rPr>
          <w:rFonts w:ascii="Times New Roman" w:hAnsi="Times New Roman"/>
          <w:b/>
          <w:noProof/>
          <w:sz w:val="24"/>
          <w:szCs w:val="24"/>
          <w:lang w:val="bg-BG"/>
        </w:rPr>
        <w:t>седалище</w:t>
      </w:r>
      <w:r w:rsidR="008B2E9A" w:rsidRPr="008B2E9A">
        <w:rPr>
          <w:rFonts w:ascii="Times New Roman" w:hAnsi="Times New Roman"/>
          <w:b/>
          <w:noProof/>
          <w:sz w:val="24"/>
          <w:szCs w:val="24"/>
          <w:lang w:val="bg-BG"/>
        </w:rPr>
        <w:t>:</w:t>
      </w:r>
      <w:r>
        <w:rPr>
          <w:rFonts w:ascii="Times New Roman" w:hAnsi="Times New Roman"/>
          <w:b/>
          <w:noProof/>
          <w:sz w:val="24"/>
          <w:szCs w:val="24"/>
          <w:lang w:val="bg-BG"/>
        </w:rPr>
        <w:t xml:space="preserve"> </w:t>
      </w:r>
      <w:r w:rsidRPr="00464996">
        <w:rPr>
          <w:rFonts w:ascii="Times New Roman" w:hAnsi="Times New Roman"/>
          <w:noProof/>
          <w:sz w:val="24"/>
          <w:szCs w:val="24"/>
          <w:lang w:val="bg-BG"/>
        </w:rPr>
        <w:t>6400</w:t>
      </w:r>
      <w:r w:rsidR="008B2E9A" w:rsidRPr="008B2E9A">
        <w:rPr>
          <w:rFonts w:ascii="Times New Roman" w:hAnsi="Times New Roman"/>
          <w:noProof/>
          <w:sz w:val="24"/>
          <w:szCs w:val="24"/>
          <w:lang w:val="bg-BG"/>
        </w:rPr>
        <w:t xml:space="preserve"> град </w:t>
      </w:r>
      <w:r>
        <w:rPr>
          <w:rFonts w:ascii="Times New Roman" w:hAnsi="Times New Roman"/>
          <w:noProof/>
          <w:sz w:val="24"/>
          <w:szCs w:val="24"/>
          <w:lang w:val="bg-BG"/>
        </w:rPr>
        <w:t>Димитровград</w:t>
      </w:r>
      <w:r w:rsidR="008B2E9A">
        <w:rPr>
          <w:rFonts w:ascii="Times New Roman" w:hAnsi="Times New Roman"/>
          <w:noProof/>
          <w:sz w:val="24"/>
          <w:szCs w:val="24"/>
          <w:lang w:val="bg-BG"/>
        </w:rPr>
        <w:t xml:space="preserve">, </w:t>
      </w:r>
      <w:r>
        <w:rPr>
          <w:rFonts w:ascii="Times New Roman" w:hAnsi="Times New Roman"/>
          <w:noProof/>
          <w:sz w:val="24"/>
          <w:szCs w:val="24"/>
          <w:lang w:val="bg-BG"/>
        </w:rPr>
        <w:t>ж.к. „Вулкан“</w:t>
      </w:r>
    </w:p>
    <w:p w14:paraId="44316716" w14:textId="77777777" w:rsidR="008B2E9A" w:rsidRPr="008B2E9A" w:rsidRDefault="008B2E9A" w:rsidP="008B2E9A">
      <w:pPr>
        <w:ind w:left="-142" w:right="283"/>
        <w:jc w:val="both"/>
        <w:rPr>
          <w:rFonts w:ascii="Times New Roman" w:hAnsi="Times New Roman"/>
          <w:noProof/>
          <w:sz w:val="24"/>
          <w:szCs w:val="24"/>
          <w:lang w:val="bg-BG"/>
        </w:rPr>
      </w:pPr>
    </w:p>
    <w:p w14:paraId="364C9C39" w14:textId="77777777" w:rsidR="008B2E9A" w:rsidRPr="008B2E9A" w:rsidRDefault="008B2E9A" w:rsidP="008B2E9A">
      <w:pPr>
        <w:ind w:left="-142" w:right="283" w:firstLine="709"/>
        <w:jc w:val="both"/>
        <w:rPr>
          <w:rFonts w:ascii="Times New Roman" w:hAnsi="Times New Roman"/>
          <w:noProof/>
          <w:sz w:val="24"/>
          <w:szCs w:val="24"/>
          <w:lang w:val="bg-BG"/>
        </w:rPr>
      </w:pPr>
    </w:p>
    <w:p w14:paraId="3411F965" w14:textId="77777777" w:rsidR="008B2E9A" w:rsidRPr="008B2E9A" w:rsidRDefault="008B2E9A" w:rsidP="008B2E9A">
      <w:pPr>
        <w:ind w:left="-142" w:right="283"/>
        <w:jc w:val="both"/>
        <w:rPr>
          <w:rFonts w:ascii="Times New Roman" w:hAnsi="Times New Roman"/>
          <w:b/>
          <w:i/>
          <w:noProof/>
          <w:sz w:val="24"/>
          <w:szCs w:val="24"/>
          <w:lang w:val="bg-BG"/>
        </w:rPr>
      </w:pPr>
      <w:r w:rsidRPr="008B2E9A">
        <w:rPr>
          <w:rFonts w:ascii="Times New Roman" w:hAnsi="Times New Roman"/>
          <w:b/>
          <w:i/>
          <w:noProof/>
          <w:sz w:val="24"/>
          <w:szCs w:val="24"/>
          <w:lang w:val="bg-BG"/>
        </w:rPr>
        <w:t>Кратко описание на инвестиционното предложение:</w:t>
      </w:r>
    </w:p>
    <w:p w14:paraId="61943B56" w14:textId="78CD9C50" w:rsidR="002E729A" w:rsidRDefault="00464996" w:rsidP="00D71D2B">
      <w:pPr>
        <w:ind w:left="-142" w:right="283" w:firstLine="568"/>
        <w:jc w:val="both"/>
        <w:rPr>
          <w:rFonts w:ascii="Times New Roman" w:hAnsi="Times New Roman"/>
          <w:bCs/>
          <w:iCs/>
          <w:noProof/>
          <w:sz w:val="24"/>
          <w:szCs w:val="24"/>
          <w:lang w:val="bg-BG"/>
        </w:rPr>
      </w:pPr>
      <w:r w:rsidRPr="00464996">
        <w:rPr>
          <w:rFonts w:ascii="Times New Roman" w:hAnsi="Times New Roman"/>
          <w:noProof/>
          <w:sz w:val="24"/>
          <w:szCs w:val="24"/>
          <w:lang w:val="bg-BG"/>
        </w:rPr>
        <w:t xml:space="preserve">С инвестиционното предложение се предвижда изграждане на </w:t>
      </w:r>
      <w:r w:rsidRPr="00464996">
        <w:rPr>
          <w:rFonts w:ascii="Times New Roman" w:hAnsi="Times New Roman"/>
          <w:noProof/>
          <w:sz w:val="24"/>
          <w:szCs w:val="24"/>
          <w:lang w:val="bg-BG" w:bidi="bg-BG"/>
        </w:rPr>
        <w:t xml:space="preserve">ново </w:t>
      </w:r>
      <w:r>
        <w:rPr>
          <w:rFonts w:ascii="Times New Roman" w:hAnsi="Times New Roman"/>
          <w:noProof/>
          <w:sz w:val="24"/>
          <w:szCs w:val="24"/>
          <w:lang w:val="bg-BG" w:bidi="bg-BG"/>
        </w:rPr>
        <w:t>водовземно съоръжение (</w:t>
      </w:r>
      <w:r w:rsidRPr="00464996">
        <w:rPr>
          <w:rFonts w:ascii="Times New Roman" w:hAnsi="Times New Roman"/>
          <w:noProof/>
          <w:sz w:val="24"/>
          <w:szCs w:val="24"/>
          <w:lang w:val="bg-BG" w:bidi="bg-BG"/>
        </w:rPr>
        <w:t>тръбен кладенец)</w:t>
      </w:r>
      <w:r>
        <w:rPr>
          <w:rFonts w:ascii="Times New Roman" w:hAnsi="Times New Roman"/>
          <w:noProof/>
          <w:sz w:val="24"/>
          <w:szCs w:val="24"/>
          <w:lang w:val="bg-BG" w:bidi="bg-BG"/>
        </w:rPr>
        <w:t xml:space="preserve"> с дълбочина 12.50м.</w:t>
      </w:r>
      <w:r w:rsidRPr="00464996">
        <w:rPr>
          <w:rFonts w:ascii="Times New Roman" w:hAnsi="Times New Roman"/>
          <w:noProof/>
          <w:sz w:val="24"/>
          <w:szCs w:val="24"/>
          <w:lang w:val="bg-BG" w:bidi="bg-BG"/>
        </w:rPr>
        <w:t xml:space="preserve"> за водовземане от подземни води на площадката на „Хайделберг Матириълс Вулкан“ АД</w:t>
      </w:r>
      <w:r w:rsidRPr="00464996">
        <w:rPr>
          <w:rFonts w:ascii="Times New Roman" w:hAnsi="Times New Roman"/>
          <w:bCs/>
          <w:iCs/>
          <w:noProof/>
          <w:sz w:val="24"/>
          <w:szCs w:val="24"/>
          <w:lang w:val="bg-BG"/>
        </w:rPr>
        <w:t>. Водовземното съоръжение ще бъде изградено в ПИ № 21052.1005.102 град Димитровград. Дълбочината на сондажа се предвижда да бъде до най- плиткия водоносен хоризонт. Водовземането е необходимо за допълнително водоснабдяване на оборотния воден цикъл в съществуващ и действащ обект - циментов завод „Вулкан“</w:t>
      </w:r>
      <w:r>
        <w:rPr>
          <w:rFonts w:ascii="Times New Roman" w:hAnsi="Times New Roman"/>
          <w:bCs/>
          <w:iCs/>
          <w:noProof/>
          <w:sz w:val="24"/>
          <w:szCs w:val="24"/>
          <w:lang w:val="bg-BG"/>
        </w:rPr>
        <w:t xml:space="preserve">. </w:t>
      </w:r>
      <w:r w:rsidRPr="00464996">
        <w:rPr>
          <w:rFonts w:ascii="Times New Roman" w:hAnsi="Times New Roman"/>
          <w:bCs/>
          <w:iCs/>
          <w:noProof/>
          <w:sz w:val="24"/>
          <w:szCs w:val="24"/>
          <w:lang w:val="bg-BG"/>
        </w:rPr>
        <w:t>Подземните води ще се използват с цел охлаждане на наличните работещи съоръжения – около 20000 м</w:t>
      </w:r>
      <w:r w:rsidRPr="00464996">
        <w:rPr>
          <w:rFonts w:ascii="Times New Roman" w:hAnsi="Times New Roman"/>
          <w:bCs/>
          <w:iCs/>
          <w:noProof/>
          <w:sz w:val="24"/>
          <w:szCs w:val="24"/>
          <w:vertAlign w:val="superscript"/>
          <w:lang w:val="bg-BG"/>
        </w:rPr>
        <w:t>3</w:t>
      </w:r>
      <w:r w:rsidRPr="00464996">
        <w:rPr>
          <w:rFonts w:ascii="Times New Roman" w:hAnsi="Times New Roman"/>
          <w:bCs/>
          <w:iCs/>
          <w:noProof/>
          <w:sz w:val="24"/>
          <w:szCs w:val="24"/>
          <w:lang w:val="bg-BG"/>
        </w:rPr>
        <w:t xml:space="preserve"> годишно и за противопожарни нужди – около 5000 м</w:t>
      </w:r>
      <w:r w:rsidRPr="00464996">
        <w:rPr>
          <w:rFonts w:ascii="Times New Roman" w:hAnsi="Times New Roman"/>
          <w:bCs/>
          <w:iCs/>
          <w:noProof/>
          <w:sz w:val="24"/>
          <w:szCs w:val="24"/>
          <w:vertAlign w:val="superscript"/>
          <w:lang w:val="bg-BG"/>
        </w:rPr>
        <w:t>3</w:t>
      </w:r>
      <w:r w:rsidRPr="00464996">
        <w:rPr>
          <w:rFonts w:ascii="Times New Roman" w:hAnsi="Times New Roman"/>
          <w:bCs/>
          <w:iCs/>
          <w:noProof/>
          <w:sz w:val="24"/>
          <w:szCs w:val="24"/>
          <w:lang w:val="bg-BG"/>
        </w:rPr>
        <w:t>. Необходимото водно количество ще е до 25000м</w:t>
      </w:r>
      <w:r w:rsidRPr="00464996">
        <w:rPr>
          <w:rFonts w:ascii="Times New Roman" w:hAnsi="Times New Roman"/>
          <w:bCs/>
          <w:iCs/>
          <w:noProof/>
          <w:sz w:val="24"/>
          <w:szCs w:val="24"/>
          <w:vertAlign w:val="superscript"/>
          <w:lang w:val="bg-BG"/>
        </w:rPr>
        <w:t>3</w:t>
      </w:r>
      <w:r w:rsidRPr="00464996">
        <w:rPr>
          <w:rFonts w:ascii="Times New Roman" w:hAnsi="Times New Roman"/>
          <w:bCs/>
          <w:iCs/>
          <w:noProof/>
          <w:sz w:val="24"/>
          <w:szCs w:val="24"/>
          <w:lang w:val="bg-BG"/>
        </w:rPr>
        <w:t>/год. Водата от сондажа без предварително третиране ще се подава към съществуващ събирателен басейн за оборотни води, след което същата ще се използва за охлаждане на работещите съоръжения и при нужда за противопожарни нужди. Необходимата площ за каптажната шахта, която ще се изгради около ТК е до 5</w:t>
      </w:r>
      <w:r>
        <w:rPr>
          <w:rFonts w:ascii="Times New Roman" w:hAnsi="Times New Roman"/>
          <w:bCs/>
          <w:iCs/>
          <w:noProof/>
          <w:sz w:val="24"/>
          <w:szCs w:val="24"/>
          <w:lang w:val="bg-BG"/>
        </w:rPr>
        <w:t xml:space="preserve"> </w:t>
      </w:r>
      <w:r w:rsidRPr="00464996">
        <w:rPr>
          <w:rFonts w:ascii="Times New Roman" w:hAnsi="Times New Roman"/>
          <w:bCs/>
          <w:iCs/>
          <w:noProof/>
          <w:sz w:val="24"/>
          <w:szCs w:val="24"/>
          <w:lang w:val="bg-BG"/>
        </w:rPr>
        <w:t>кв.м.</w:t>
      </w:r>
      <w:r>
        <w:rPr>
          <w:rFonts w:ascii="Times New Roman" w:hAnsi="Times New Roman"/>
          <w:bCs/>
          <w:iCs/>
          <w:noProof/>
          <w:sz w:val="24"/>
          <w:szCs w:val="24"/>
          <w:lang w:val="bg-BG"/>
        </w:rPr>
        <w:t xml:space="preserve"> </w:t>
      </w:r>
      <w:r w:rsidRPr="00464996">
        <w:rPr>
          <w:rFonts w:ascii="Times New Roman" w:hAnsi="Times New Roman"/>
          <w:bCs/>
          <w:iCs/>
          <w:noProof/>
          <w:sz w:val="24"/>
          <w:szCs w:val="24"/>
          <w:lang w:val="bg-BG"/>
        </w:rPr>
        <w:t>Новият ТК се проектира с конструкция, осигуряваща технически възможен дебит</w:t>
      </w:r>
      <w:r>
        <w:rPr>
          <w:rFonts w:ascii="Times New Roman" w:hAnsi="Times New Roman"/>
          <w:bCs/>
          <w:iCs/>
          <w:noProof/>
          <w:sz w:val="24"/>
          <w:szCs w:val="24"/>
          <w:lang w:val="bg-BG"/>
        </w:rPr>
        <w:t xml:space="preserve"> </w:t>
      </w:r>
      <w:r w:rsidRPr="00464996">
        <w:rPr>
          <w:rFonts w:ascii="Times New Roman" w:hAnsi="Times New Roman"/>
          <w:bCs/>
          <w:iCs/>
          <w:noProof/>
          <w:sz w:val="24"/>
          <w:szCs w:val="24"/>
          <w:lang w:val="bg-BG"/>
        </w:rPr>
        <w:t>до 4 л/сек.</w:t>
      </w:r>
      <w:r w:rsidR="00981B3F">
        <w:rPr>
          <w:rFonts w:ascii="Times New Roman" w:hAnsi="Times New Roman"/>
          <w:bCs/>
          <w:iCs/>
          <w:noProof/>
          <w:sz w:val="24"/>
          <w:szCs w:val="24"/>
          <w:lang w:val="bg-BG"/>
        </w:rPr>
        <w:t xml:space="preserve"> </w:t>
      </w:r>
      <w:r w:rsidRPr="00464996">
        <w:rPr>
          <w:rFonts w:ascii="Times New Roman" w:hAnsi="Times New Roman"/>
          <w:bCs/>
          <w:iCs/>
          <w:noProof/>
          <w:sz w:val="24"/>
          <w:szCs w:val="24"/>
          <w:lang w:val="bg-BG"/>
        </w:rPr>
        <w:t>Подземните води, добивани от ТК ще се подават помпажно в резервоар с обем V=50 m3 , в който се извършва събиране на валежни води. Подземните води ще постъпват от ТК до резервоара, посредством нов водопровод с дължина 18 м</w:t>
      </w:r>
      <w:r w:rsidRPr="00D71D2B">
        <w:rPr>
          <w:rFonts w:ascii="Times New Roman" w:hAnsi="Times New Roman"/>
          <w:bCs/>
          <w:iCs/>
          <w:noProof/>
          <w:sz w:val="24"/>
          <w:szCs w:val="24"/>
          <w:lang w:val="bg-BG"/>
        </w:rPr>
        <w:t>.</w:t>
      </w:r>
      <w:r w:rsidR="00D71D2B" w:rsidRPr="00D71D2B">
        <w:rPr>
          <w:lang w:val="bg-BG"/>
        </w:rPr>
        <w:t xml:space="preserve"> </w:t>
      </w:r>
      <w:r w:rsidR="00D71D2B" w:rsidRPr="00D71D2B">
        <w:rPr>
          <w:rFonts w:ascii="Times New Roman" w:hAnsi="Times New Roman"/>
          <w:bCs/>
          <w:iCs/>
          <w:noProof/>
          <w:sz w:val="24"/>
          <w:szCs w:val="24"/>
          <w:lang w:val="bg-BG"/>
        </w:rPr>
        <w:t xml:space="preserve">Кладенеца ще бъде прокаран със сондажна апаратура от специализирана фирма с диаметър на сондиране Ø450 мм. Предложението е за роторно сондиране с използване на </w:t>
      </w:r>
      <w:r w:rsidR="00D71D2B" w:rsidRPr="00D71D2B">
        <w:rPr>
          <w:rFonts w:ascii="Times New Roman" w:hAnsi="Times New Roman"/>
          <w:bCs/>
          <w:iCs/>
          <w:noProof/>
          <w:sz w:val="24"/>
          <w:szCs w:val="24"/>
          <w:lang w:val="bg-BG"/>
        </w:rPr>
        <w:lastRenderedPageBreak/>
        <w:t xml:space="preserve">глинеста промивка. </w:t>
      </w:r>
      <w:r w:rsidR="002E729A">
        <w:rPr>
          <w:rFonts w:ascii="Times New Roman" w:hAnsi="Times New Roman"/>
          <w:bCs/>
          <w:iCs/>
          <w:noProof/>
          <w:sz w:val="24"/>
          <w:szCs w:val="24"/>
          <w:lang w:val="bg-BG"/>
        </w:rPr>
        <w:t>След завършване изграждането на сондажа, изнесените от промивната течност земни маси във вид на шлам, остават в утайника, водата попива или се изпарява и той се дозасипва с обратен насип от изкопа, в който е направен.</w:t>
      </w:r>
      <w:r w:rsidR="00B36B8D" w:rsidRPr="00B36B8D">
        <w:rPr>
          <w:rFonts w:ascii="Times New Roman" w:hAnsi="Times New Roman"/>
          <w:sz w:val="22"/>
          <w:szCs w:val="22"/>
          <w:lang w:val="bg-BG"/>
        </w:rPr>
        <w:t xml:space="preserve"> </w:t>
      </w:r>
      <w:r w:rsidR="00B36B8D" w:rsidRPr="00B36B8D">
        <w:rPr>
          <w:rFonts w:ascii="Times New Roman" w:hAnsi="Times New Roman"/>
          <w:bCs/>
          <w:iCs/>
          <w:noProof/>
          <w:sz w:val="24"/>
          <w:szCs w:val="24"/>
          <w:lang w:val="bg-BG"/>
        </w:rPr>
        <w:t>Глинестата промивка се приготвя от вода и инертен материал - бентонитова глина и се използва в оборотния цикъл в сондажната апаратура с цел да изведе отделения шлам от разрушените земни маси при прокарване на сон</w:t>
      </w:r>
      <w:r w:rsidR="00B36B8D">
        <w:rPr>
          <w:rFonts w:ascii="Times New Roman" w:hAnsi="Times New Roman"/>
          <w:bCs/>
          <w:iCs/>
          <w:noProof/>
          <w:sz w:val="24"/>
          <w:szCs w:val="24"/>
          <w:lang w:val="bg-BG"/>
        </w:rPr>
        <w:t xml:space="preserve">дажа. Тя преминава през утаител </w:t>
      </w:r>
      <w:r w:rsidR="00B36B8D" w:rsidRPr="00B36B8D">
        <w:rPr>
          <w:rFonts w:ascii="Times New Roman" w:hAnsi="Times New Roman"/>
          <w:bCs/>
          <w:iCs/>
          <w:noProof/>
          <w:sz w:val="24"/>
          <w:szCs w:val="24"/>
          <w:lang w:val="bg-BG"/>
        </w:rPr>
        <w:t>(във вид на земен изкоп) с дълбочина до 1 м до устието на сондажа, където по-тежките частици се утаяват, а останалата част от промивката се използва в оборотния цикъл.</w:t>
      </w:r>
    </w:p>
    <w:p w14:paraId="7765513A" w14:textId="5AEF8AB1" w:rsidR="00464996" w:rsidRPr="00D71D2B" w:rsidRDefault="00D71D2B" w:rsidP="00D71D2B">
      <w:pPr>
        <w:ind w:left="-142" w:right="283" w:firstLine="568"/>
        <w:jc w:val="both"/>
        <w:rPr>
          <w:rFonts w:ascii="Times New Roman" w:hAnsi="Times New Roman"/>
          <w:bCs/>
          <w:iCs/>
          <w:noProof/>
          <w:sz w:val="24"/>
          <w:szCs w:val="24"/>
          <w:lang w:val="bg-BG"/>
        </w:rPr>
      </w:pPr>
      <w:r w:rsidRPr="00D71D2B">
        <w:rPr>
          <w:rFonts w:ascii="Times New Roman" w:hAnsi="Times New Roman"/>
          <w:bCs/>
          <w:iCs/>
          <w:noProof/>
          <w:sz w:val="24"/>
          <w:szCs w:val="24"/>
          <w:lang w:val="bg-BG"/>
        </w:rPr>
        <w:t xml:space="preserve">След достигане на проектната дълбочина 12,50 м, сондажът ще бъде </w:t>
      </w:r>
      <w:r w:rsidRPr="0045293E">
        <w:rPr>
          <w:rFonts w:ascii="Times New Roman" w:hAnsi="Times New Roman"/>
          <w:bCs/>
          <w:iCs/>
          <w:noProof/>
          <w:sz w:val="24"/>
          <w:szCs w:val="24"/>
          <w:lang w:val="bg-BG"/>
        </w:rPr>
        <w:t>обсаден</w:t>
      </w:r>
      <w:r w:rsidRPr="00D71D2B">
        <w:rPr>
          <w:rFonts w:ascii="Times New Roman" w:hAnsi="Times New Roman"/>
          <w:bCs/>
          <w:iCs/>
          <w:noProof/>
          <w:sz w:val="24"/>
          <w:szCs w:val="24"/>
          <w:lang w:val="bg-BG"/>
        </w:rPr>
        <w:t xml:space="preserve"> с PVC колона с диаметър 250 мм като филтърната водоприемна част ще бъде разположена в интервала 12-25 м. Гравийната засипка в задтръбното пространство ще бъде изпълнена в интервала от 3,50 до 11,50 м, а глинест тампонаж ще се изв</w:t>
      </w:r>
      <w:r w:rsidR="001D0077">
        <w:rPr>
          <w:rFonts w:ascii="Times New Roman" w:hAnsi="Times New Roman"/>
          <w:bCs/>
          <w:iCs/>
          <w:noProof/>
          <w:sz w:val="24"/>
          <w:szCs w:val="24"/>
          <w:lang w:val="bg-BG"/>
        </w:rPr>
        <w:t>ърши в интервала от 0 до 3</w:t>
      </w:r>
      <w:r w:rsidR="0045293E">
        <w:rPr>
          <w:rFonts w:ascii="Times New Roman" w:hAnsi="Times New Roman"/>
          <w:bCs/>
          <w:iCs/>
          <w:noProof/>
          <w:sz w:val="24"/>
          <w:szCs w:val="24"/>
          <w:lang w:val="bg-BG"/>
        </w:rPr>
        <w:t>,50 м</w:t>
      </w:r>
      <w:r w:rsidR="001D0077">
        <w:rPr>
          <w:rFonts w:ascii="Times New Roman" w:hAnsi="Times New Roman"/>
          <w:bCs/>
          <w:iCs/>
          <w:noProof/>
          <w:sz w:val="24"/>
          <w:szCs w:val="24"/>
          <w:lang w:val="bg-BG"/>
        </w:rPr>
        <w:t xml:space="preserve"> </w:t>
      </w:r>
      <w:r w:rsidRPr="00D71D2B">
        <w:rPr>
          <w:rFonts w:ascii="Times New Roman" w:hAnsi="Times New Roman"/>
          <w:bCs/>
          <w:iCs/>
          <w:noProof/>
          <w:sz w:val="24"/>
          <w:szCs w:val="24"/>
          <w:lang w:val="bg-BG"/>
        </w:rPr>
        <w:t>с цел изолиране на горната част от пряко проникване на дъждовни води при валежи. Водоносният хоризонт ще бъде усвоен с ерлифтно продухване, а за определяне на филтрационните параметри ще се проведат опитно- филтрационни изследвания.</w:t>
      </w:r>
    </w:p>
    <w:p w14:paraId="04EA08FF" w14:textId="77777777" w:rsidR="00464996" w:rsidRPr="003E47D1" w:rsidRDefault="00464996" w:rsidP="00464996">
      <w:pPr>
        <w:ind w:left="-142" w:right="283" w:firstLine="568"/>
        <w:jc w:val="both"/>
        <w:rPr>
          <w:rFonts w:ascii="Times New Roman" w:hAnsi="Times New Roman"/>
          <w:bCs/>
          <w:iCs/>
          <w:noProof/>
          <w:sz w:val="24"/>
          <w:szCs w:val="24"/>
          <w:lang w:val="bg-BG"/>
        </w:rPr>
      </w:pPr>
      <w:r w:rsidRPr="00464996">
        <w:rPr>
          <w:rFonts w:ascii="Times New Roman" w:hAnsi="Times New Roman"/>
          <w:bCs/>
          <w:iCs/>
          <w:noProof/>
          <w:sz w:val="24"/>
          <w:szCs w:val="24"/>
          <w:lang w:val="bg-BG"/>
        </w:rPr>
        <w:t xml:space="preserve">  </w:t>
      </w:r>
      <w:r w:rsidRPr="003E47D1">
        <w:rPr>
          <w:rFonts w:ascii="Times New Roman" w:hAnsi="Times New Roman"/>
          <w:bCs/>
          <w:iCs/>
          <w:noProof/>
          <w:sz w:val="24"/>
          <w:szCs w:val="24"/>
          <w:lang w:val="bg-BG"/>
        </w:rPr>
        <w:t xml:space="preserve">Съгласно изискванията на чл. 4а, ал. 1 от Наредбата за ОВОС, постъпилата документация бе изпратена в Басейнова дирекция „Източнобеломорски район“ – Пловдив, за изразяване на становище относно допустимостта на инвестиционното предложение. Предвид полученото в РИОСВ - Хасково становище по чл. 155, ал. 1, т. 23 от Закона за водите (ЗВ) с изх. № ПУ-01-849(1)/01.10.2024г., инвестиционното предложение </w:t>
      </w:r>
      <w:r w:rsidRPr="003E47D1">
        <w:rPr>
          <w:rFonts w:ascii="Times New Roman" w:hAnsi="Times New Roman"/>
          <w:b/>
          <w:bCs/>
          <w:iCs/>
          <w:noProof/>
          <w:sz w:val="24"/>
          <w:szCs w:val="24"/>
          <w:lang w:val="bg-BG"/>
        </w:rPr>
        <w:t>е допустимо</w:t>
      </w:r>
      <w:r w:rsidRPr="003E47D1">
        <w:rPr>
          <w:rFonts w:ascii="Times New Roman" w:hAnsi="Times New Roman"/>
          <w:bCs/>
          <w:iCs/>
          <w:noProof/>
          <w:sz w:val="24"/>
          <w:szCs w:val="24"/>
          <w:lang w:val="bg-BG"/>
        </w:rPr>
        <w:t xml:space="preserve"> от гледна точка на ПУРБ (2016-2021) и ПУРН на ИБР (2022-2027г.) на ИБР, ЗВ и подзаконовите актове към него, при спазване на условията, посочени в становището. </w:t>
      </w:r>
    </w:p>
    <w:p w14:paraId="2167D9E8" w14:textId="3C8C918A" w:rsidR="00464996" w:rsidRPr="00694AAF" w:rsidRDefault="00694AAF" w:rsidP="00694AAF">
      <w:pPr>
        <w:ind w:left="-142" w:right="283" w:firstLine="709"/>
        <w:jc w:val="both"/>
        <w:rPr>
          <w:rFonts w:ascii="Times New Roman" w:hAnsi="Times New Roman"/>
          <w:noProof/>
          <w:sz w:val="24"/>
          <w:szCs w:val="24"/>
          <w:lang w:val="bg-BG"/>
        </w:rPr>
      </w:pPr>
      <w:r w:rsidRPr="00694AAF">
        <w:rPr>
          <w:rFonts w:ascii="Times New Roman" w:hAnsi="Times New Roman"/>
          <w:noProof/>
          <w:sz w:val="24"/>
          <w:szCs w:val="24"/>
          <w:lang w:val="bg-BG"/>
        </w:rPr>
        <w:t>И</w:t>
      </w:r>
      <w:r w:rsidR="00464996" w:rsidRPr="00694AAF">
        <w:rPr>
          <w:rFonts w:ascii="Times New Roman" w:hAnsi="Times New Roman"/>
          <w:noProof/>
          <w:sz w:val="24"/>
          <w:szCs w:val="24"/>
          <w:lang w:val="bg-BG"/>
        </w:rPr>
        <w:t>нвестиционно</w:t>
      </w:r>
      <w:r w:rsidRPr="00694AAF">
        <w:rPr>
          <w:rFonts w:ascii="Times New Roman" w:hAnsi="Times New Roman"/>
          <w:noProof/>
          <w:sz w:val="24"/>
          <w:szCs w:val="24"/>
          <w:lang w:val="bg-BG"/>
        </w:rPr>
        <w:t>то</w:t>
      </w:r>
      <w:r w:rsidR="00464996" w:rsidRPr="00694AAF">
        <w:rPr>
          <w:rFonts w:ascii="Times New Roman" w:hAnsi="Times New Roman"/>
          <w:noProof/>
          <w:sz w:val="24"/>
          <w:szCs w:val="24"/>
          <w:lang w:val="bg-BG"/>
        </w:rPr>
        <w:t xml:space="preserve"> предложение попада в обхвата на т. 2, буква „г“ от Приложение 2 на ЗООС и съгласно чл. 93, ал. 1, т. 1 от същия, инвестиционното предложение подлежи на процедура по преценяване на необходимостта от извършването на ОВОС. На основание чл. 93, ал. 3 от ЗООС, компетентен орган за произнасяне с решение е Директорът на РИОСВ – Хасково.</w:t>
      </w:r>
    </w:p>
    <w:p w14:paraId="4010B438" w14:textId="77777777" w:rsidR="008979E5" w:rsidRPr="008979E5" w:rsidRDefault="008979E5" w:rsidP="00694AAF">
      <w:pPr>
        <w:ind w:left="-142" w:right="283" w:firstLine="709"/>
        <w:jc w:val="both"/>
        <w:rPr>
          <w:rFonts w:ascii="Times New Roman" w:hAnsi="Times New Roman"/>
          <w:bCs/>
          <w:noProof/>
          <w:sz w:val="24"/>
          <w:szCs w:val="24"/>
          <w:lang w:val="bg-BG"/>
        </w:rPr>
      </w:pPr>
      <w:r w:rsidRPr="008979E5">
        <w:rPr>
          <w:rFonts w:ascii="Times New Roman" w:hAnsi="Times New Roman"/>
          <w:noProof/>
          <w:sz w:val="24"/>
          <w:szCs w:val="24"/>
          <w:lang w:val="bg-BG"/>
        </w:rPr>
        <w:t xml:space="preserve">Въз основа на представената от възложителя информация и на направената справка се установи, че ПИ с идентификатор 21052.1005.102 по КККР на гр. Димитровград, общ. Димитровград, обл. Хасково </w:t>
      </w:r>
      <w:r w:rsidRPr="008979E5">
        <w:rPr>
          <w:rFonts w:ascii="Times New Roman" w:hAnsi="Times New Roman"/>
          <w:b/>
          <w:noProof/>
          <w:sz w:val="24"/>
          <w:szCs w:val="24"/>
          <w:lang w:val="bg-BG"/>
        </w:rPr>
        <w:t>не попада в границите на защитени територии</w:t>
      </w:r>
      <w:r w:rsidRPr="008979E5">
        <w:rPr>
          <w:rFonts w:ascii="Times New Roman" w:hAnsi="Times New Roman"/>
          <w:noProof/>
          <w:sz w:val="24"/>
          <w:szCs w:val="24"/>
          <w:lang w:val="bg-BG"/>
        </w:rPr>
        <w:t xml:space="preserve"> по смисъла на Закона за защитените територии, както и в обхвата на защитени зони от Екологичната мрежа Натура 2000. Най-близко разположена (приблизително на 352 м.) е защитена зона </w:t>
      </w:r>
      <w:r w:rsidRPr="008979E5">
        <w:rPr>
          <w:rFonts w:ascii="Times New Roman" w:hAnsi="Times New Roman"/>
          <w:b/>
          <w:bCs/>
          <w:noProof/>
          <w:sz w:val="24"/>
          <w:szCs w:val="24"/>
          <w:lang w:val="bg-BG"/>
        </w:rPr>
        <w:t>BG0000578 „Река Марица”</w:t>
      </w:r>
      <w:r w:rsidRPr="008979E5">
        <w:rPr>
          <w:rFonts w:ascii="Times New Roman" w:hAnsi="Times New Roman"/>
          <w:bCs/>
          <w:noProof/>
          <w:sz w:val="24"/>
          <w:szCs w:val="24"/>
          <w:lang w:val="bg-BG"/>
        </w:rPr>
        <w:t xml:space="preserve"> за опазване на природните местообитанията, обявена със Заповед № РД-728/19.08.2024г. на Министъра на околната среда и водите (обн. ДВ, бр.74/30.08.2024г.).</w:t>
      </w:r>
    </w:p>
    <w:p w14:paraId="5BDE913F" w14:textId="71E953A3" w:rsidR="008979E5" w:rsidRPr="008979E5" w:rsidRDefault="008979E5" w:rsidP="00694AAF">
      <w:pPr>
        <w:ind w:left="-142" w:right="283" w:firstLine="709"/>
        <w:jc w:val="both"/>
        <w:rPr>
          <w:rFonts w:ascii="Times New Roman" w:hAnsi="Times New Roman"/>
          <w:noProof/>
          <w:sz w:val="24"/>
          <w:szCs w:val="24"/>
          <w:lang w:val="bg-BG"/>
        </w:rPr>
      </w:pPr>
      <w:r w:rsidRPr="008979E5">
        <w:rPr>
          <w:rFonts w:ascii="Times New Roman" w:hAnsi="Times New Roman"/>
          <w:noProof/>
          <w:sz w:val="24"/>
          <w:szCs w:val="24"/>
          <w:lang w:val="bg-BG"/>
        </w:rPr>
        <w:t xml:space="preserve">ИП за “Изграждане на ново водовземно съоръжение (тръбен кладенец) за водовземане от подземни води на площадката на „Хайделберг Матириълс Вулкан“ АД  в ПИ с идентификатор 21052.1005.102 по КККР на гр. Димитровград” попада в обхвата на чл. 2, ал. 1, т. 1 от </w:t>
      </w:r>
      <w:r w:rsidRPr="008979E5">
        <w:rPr>
          <w:rFonts w:ascii="Times New Roman" w:hAnsi="Times New Roman"/>
          <w:i/>
          <w:noProof/>
          <w:sz w:val="24"/>
          <w:szCs w:val="24"/>
          <w:lang w:val="bg-BG"/>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8979E5">
        <w:rPr>
          <w:rFonts w:ascii="Times New Roman" w:hAnsi="Times New Roman"/>
          <w:noProof/>
          <w:sz w:val="24"/>
          <w:szCs w:val="24"/>
          <w:lang w:val="bg-BG"/>
        </w:rPr>
        <w:t xml:space="preserve"> (</w:t>
      </w:r>
      <w:r w:rsidRPr="008979E5">
        <w:rPr>
          <w:rFonts w:ascii="Times New Roman" w:hAnsi="Times New Roman"/>
          <w:i/>
          <w:noProof/>
          <w:sz w:val="24"/>
          <w:szCs w:val="24"/>
          <w:lang w:val="bg-BG"/>
        </w:rPr>
        <w:t>Наредбата за ОС,</w:t>
      </w:r>
      <w:r w:rsidRPr="008979E5">
        <w:rPr>
          <w:rFonts w:ascii="Times New Roman" w:hAnsi="Times New Roman"/>
          <w:noProof/>
          <w:sz w:val="24"/>
          <w:szCs w:val="24"/>
          <w:lang w:val="bg-BG"/>
        </w:rPr>
        <w:t xml:space="preserve"> обн., ДВ, бр. 73 от 11.09.2007г., изм. и доп., бр. 3 от 05.01.2018г.) и подлежи на процедура по оценка съвместимостта му с предмета и целите на опазване на горе цитираната защитена зона по реда на чл.31, ал.4, във връзка с чл.31, ал.1 от Закона за биологичното разнообразие.   </w:t>
      </w:r>
    </w:p>
    <w:p w14:paraId="07B87632" w14:textId="287CB999" w:rsidR="008B2E9A" w:rsidRPr="008B2E9A" w:rsidRDefault="008979E5" w:rsidP="00694AAF">
      <w:pPr>
        <w:ind w:left="-142" w:right="283" w:firstLine="709"/>
        <w:jc w:val="both"/>
        <w:rPr>
          <w:rFonts w:ascii="Times New Roman" w:hAnsi="Times New Roman"/>
          <w:noProof/>
          <w:sz w:val="24"/>
          <w:szCs w:val="24"/>
          <w:lang w:val="bg-BG"/>
        </w:rPr>
      </w:pPr>
      <w:r w:rsidRPr="008979E5">
        <w:rPr>
          <w:rFonts w:ascii="Times New Roman" w:hAnsi="Times New Roman"/>
          <w:noProof/>
          <w:sz w:val="24"/>
          <w:szCs w:val="24"/>
          <w:lang w:val="bg-BG"/>
        </w:rPr>
        <w:t xml:space="preserve">На основание чл.40, ал.3 от Наредбата за ОС, след преглед на представената информация, предвид характера и местоположението на ИП и въз основа на критериите по чл.16 от нея, е направена преценка на вероятната степен на отрицателно въздействие, според която ИП за “Изграждане на ново водовземно съоръжение (тръбен кладенец) за водовземане от подземни води на площадката на „Хайделберг Матириълс Вулкан“ АД в ПИ с идентификатор 21052.1005.102 по КККР на гр. Димитровград” </w:t>
      </w:r>
      <w:r w:rsidRPr="008979E5">
        <w:rPr>
          <w:rFonts w:ascii="Times New Roman" w:hAnsi="Times New Roman"/>
          <w:b/>
          <w:noProof/>
          <w:sz w:val="24"/>
          <w:szCs w:val="24"/>
          <w:lang w:val="bg-BG"/>
        </w:rPr>
        <w:t>няма</w:t>
      </w:r>
      <w:r w:rsidRPr="008979E5">
        <w:rPr>
          <w:rFonts w:ascii="Times New Roman" w:hAnsi="Times New Roman"/>
          <w:noProof/>
          <w:sz w:val="24"/>
          <w:szCs w:val="24"/>
          <w:lang w:val="bg-BG"/>
        </w:rPr>
        <w:t xml:space="preserve"> вероятност да окаже значително отрицателно въздействие върху природни местообитания, популации и местообитания на видове предмет на опазване в горе цитираната близко разположена защитена зона</w:t>
      </w:r>
      <w:r w:rsidR="008B2E9A" w:rsidRPr="008979E5">
        <w:rPr>
          <w:rFonts w:ascii="Times New Roman" w:hAnsi="Times New Roman"/>
          <w:noProof/>
          <w:sz w:val="24"/>
          <w:szCs w:val="24"/>
          <w:lang w:val="bg-BG"/>
        </w:rPr>
        <w:t>.</w:t>
      </w:r>
    </w:p>
    <w:p w14:paraId="4A9B03A7" w14:textId="77777777" w:rsidR="008B2E9A" w:rsidRDefault="008B2E9A" w:rsidP="008B2E9A">
      <w:pPr>
        <w:ind w:left="-142" w:right="283" w:firstLine="425"/>
        <w:jc w:val="both"/>
        <w:rPr>
          <w:rFonts w:ascii="Times New Roman" w:hAnsi="Times New Roman"/>
          <w:sz w:val="24"/>
          <w:szCs w:val="24"/>
          <w:lang w:val="bg-BG"/>
        </w:rPr>
      </w:pPr>
    </w:p>
    <w:p w14:paraId="29357E62" w14:textId="77777777" w:rsidR="00C60BC8" w:rsidRPr="008B2E9A" w:rsidRDefault="00C60BC8" w:rsidP="008B2E9A">
      <w:pPr>
        <w:ind w:left="-142" w:right="283" w:firstLine="425"/>
        <w:jc w:val="both"/>
        <w:rPr>
          <w:rFonts w:ascii="Times New Roman" w:hAnsi="Times New Roman"/>
          <w:sz w:val="24"/>
          <w:szCs w:val="24"/>
          <w:lang w:val="bg-BG"/>
        </w:rPr>
      </w:pPr>
    </w:p>
    <w:p w14:paraId="37E7ECF1" w14:textId="77777777" w:rsidR="008B2E9A" w:rsidRPr="008B2E9A" w:rsidRDefault="008B2E9A" w:rsidP="008B2E9A">
      <w:pPr>
        <w:ind w:left="-142" w:right="283" w:firstLine="425"/>
        <w:jc w:val="both"/>
        <w:rPr>
          <w:rFonts w:ascii="Times New Roman" w:hAnsi="Times New Roman"/>
          <w:sz w:val="24"/>
          <w:szCs w:val="24"/>
          <w:lang w:val="bg-BG"/>
        </w:rPr>
      </w:pPr>
    </w:p>
    <w:p w14:paraId="5779BA22" w14:textId="77777777" w:rsidR="008B2E9A" w:rsidRPr="008B2E9A" w:rsidRDefault="008B2E9A" w:rsidP="008B2E9A">
      <w:pPr>
        <w:ind w:left="-142" w:right="283" w:firstLine="425"/>
        <w:jc w:val="center"/>
        <w:rPr>
          <w:rFonts w:ascii="Times New Roman" w:hAnsi="Times New Roman"/>
          <w:sz w:val="24"/>
          <w:szCs w:val="24"/>
          <w:lang w:val="bg-BG"/>
        </w:rPr>
      </w:pPr>
      <w:r w:rsidRPr="008B2E9A">
        <w:rPr>
          <w:rFonts w:ascii="Times New Roman" w:hAnsi="Times New Roman"/>
          <w:b/>
          <w:sz w:val="24"/>
          <w:szCs w:val="24"/>
          <w:lang w:val="bg-BG"/>
        </w:rPr>
        <w:t>МОТИВИ:</w:t>
      </w:r>
    </w:p>
    <w:p w14:paraId="73E6895C" w14:textId="77777777" w:rsidR="008B2E9A" w:rsidRPr="008B2E9A" w:rsidRDefault="008B2E9A" w:rsidP="008B2E9A">
      <w:pPr>
        <w:ind w:left="-142" w:right="283" w:firstLine="425"/>
        <w:jc w:val="both"/>
        <w:rPr>
          <w:rFonts w:ascii="Times New Roman" w:hAnsi="Times New Roman"/>
          <w:sz w:val="24"/>
          <w:szCs w:val="24"/>
          <w:lang w:val="bg-BG"/>
        </w:rPr>
      </w:pPr>
    </w:p>
    <w:p w14:paraId="6E30748C" w14:textId="77777777" w:rsidR="008B2E9A" w:rsidRPr="008B2E9A" w:rsidRDefault="008B2E9A" w:rsidP="001C13C6">
      <w:pPr>
        <w:numPr>
          <w:ilvl w:val="0"/>
          <w:numId w:val="23"/>
        </w:numPr>
        <w:tabs>
          <w:tab w:val="left" w:pos="851"/>
          <w:tab w:val="left" w:pos="993"/>
        </w:tabs>
        <w:ind w:left="-142" w:right="283" w:firstLine="708"/>
        <w:jc w:val="both"/>
        <w:rPr>
          <w:rFonts w:ascii="Times New Roman" w:hAnsi="Times New Roman"/>
          <w:b/>
          <w:sz w:val="24"/>
          <w:szCs w:val="24"/>
          <w:lang w:val="bg-BG"/>
        </w:rPr>
      </w:pPr>
      <w:r w:rsidRPr="008B2E9A">
        <w:rPr>
          <w:rFonts w:ascii="Times New Roman" w:hAnsi="Times New Roman"/>
          <w:b/>
          <w:sz w:val="24"/>
          <w:szCs w:val="24"/>
          <w:lang w:val="bg-BG"/>
        </w:rPr>
        <w:t>Характеристики на инвестиционното предложение: размер, засегната площ, параметри, мащабност, обем, взаимовръзка и кумулиране с други съществуващи и/или одобрени инвестиционни предложения; ползване на природни ресурси, земните недра, почвите, водите и биологичното разнообразие; генериране на отпадъци; замърсяване и вредно въздействие; риск от големи аварии и/или бедствия; рискове за човешкото здраве.</w:t>
      </w:r>
    </w:p>
    <w:p w14:paraId="5E5B032D" w14:textId="3A865D55" w:rsidR="001669DB" w:rsidRPr="001669DB" w:rsidRDefault="001669DB" w:rsidP="001669DB">
      <w:pPr>
        <w:pStyle w:val="af3"/>
        <w:numPr>
          <w:ilvl w:val="0"/>
          <w:numId w:val="25"/>
        </w:numPr>
        <w:tabs>
          <w:tab w:val="left" w:pos="993"/>
          <w:tab w:val="left" w:pos="9923"/>
        </w:tabs>
        <w:ind w:left="-142" w:right="283" w:firstLine="709"/>
        <w:jc w:val="both"/>
        <w:rPr>
          <w:rFonts w:ascii="Times New Roman" w:hAnsi="Times New Roman"/>
          <w:bCs/>
          <w:sz w:val="24"/>
          <w:szCs w:val="24"/>
          <w:lang w:val="bg-BG"/>
        </w:rPr>
      </w:pPr>
      <w:r w:rsidRPr="001669DB">
        <w:rPr>
          <w:rFonts w:ascii="Times New Roman" w:hAnsi="Times New Roman"/>
          <w:bCs/>
          <w:sz w:val="24"/>
          <w:szCs w:val="24"/>
          <w:lang w:val="bg-BG"/>
        </w:rPr>
        <w:t>Експлоатацията на тръбния кладенец е свързана с ползване на природен ресурс – подземни води.</w:t>
      </w:r>
    </w:p>
    <w:p w14:paraId="41B2F75B" w14:textId="4B9756E5" w:rsidR="000B531C" w:rsidRPr="0045293E" w:rsidRDefault="0045293E" w:rsidP="0045293E">
      <w:pPr>
        <w:numPr>
          <w:ilvl w:val="0"/>
          <w:numId w:val="25"/>
        </w:numPr>
        <w:tabs>
          <w:tab w:val="left" w:pos="993"/>
        </w:tabs>
        <w:ind w:left="-142" w:right="283" w:firstLine="709"/>
        <w:jc w:val="both"/>
        <w:rPr>
          <w:rFonts w:ascii="Times New Roman" w:hAnsi="Times New Roman"/>
          <w:bCs/>
          <w:sz w:val="24"/>
          <w:szCs w:val="24"/>
          <w:lang w:val="bg-BG"/>
        </w:rPr>
      </w:pPr>
      <w:r>
        <w:rPr>
          <w:rFonts w:ascii="Times New Roman" w:hAnsi="Times New Roman"/>
          <w:bCs/>
          <w:sz w:val="24"/>
          <w:szCs w:val="24"/>
          <w:lang w:val="bg-BG"/>
        </w:rPr>
        <w:t>При изграждане</w:t>
      </w:r>
      <w:r w:rsidRPr="0045293E">
        <w:rPr>
          <w:rFonts w:ascii="Times New Roman" w:hAnsi="Times New Roman"/>
          <w:bCs/>
          <w:sz w:val="24"/>
          <w:szCs w:val="24"/>
          <w:lang w:val="bg-BG"/>
        </w:rPr>
        <w:t xml:space="preserve"> на тръбния кладенец, за разполагане на сондажната апаратура и нейното оборудване ще бъде необходима площ от около 250 м2</w:t>
      </w:r>
      <w:r>
        <w:rPr>
          <w:rFonts w:ascii="Times New Roman" w:hAnsi="Times New Roman"/>
          <w:bCs/>
          <w:sz w:val="24"/>
          <w:szCs w:val="24"/>
          <w:lang w:val="bg-BG"/>
        </w:rPr>
        <w:t xml:space="preserve">. </w:t>
      </w:r>
      <w:r w:rsidRPr="0045293E">
        <w:rPr>
          <w:rFonts w:ascii="Times New Roman" w:hAnsi="Times New Roman"/>
          <w:bCs/>
          <w:sz w:val="24"/>
          <w:szCs w:val="24"/>
          <w:lang w:val="bg-BG"/>
        </w:rPr>
        <w:t xml:space="preserve">При експлоатацията, за защита на </w:t>
      </w:r>
      <w:proofErr w:type="spellStart"/>
      <w:r w:rsidRPr="0045293E">
        <w:rPr>
          <w:rFonts w:ascii="Times New Roman" w:hAnsi="Times New Roman"/>
          <w:bCs/>
          <w:sz w:val="24"/>
          <w:szCs w:val="24"/>
          <w:lang w:val="bg-BG"/>
        </w:rPr>
        <w:t>водовземното</w:t>
      </w:r>
      <w:proofErr w:type="spellEnd"/>
      <w:r w:rsidRPr="0045293E">
        <w:rPr>
          <w:rFonts w:ascii="Times New Roman" w:hAnsi="Times New Roman"/>
          <w:bCs/>
          <w:sz w:val="24"/>
          <w:szCs w:val="24"/>
          <w:lang w:val="bg-BG"/>
        </w:rPr>
        <w:t xml:space="preserve"> съоръжение около неговото устие ще бъде изграден каптаж с площ до 5 м2, в който ще се монтира помпеното оборудване и </w:t>
      </w:r>
      <w:proofErr w:type="spellStart"/>
      <w:r w:rsidRPr="0045293E">
        <w:rPr>
          <w:rFonts w:ascii="Times New Roman" w:hAnsi="Times New Roman"/>
          <w:bCs/>
          <w:sz w:val="24"/>
          <w:szCs w:val="24"/>
          <w:lang w:val="bg-BG"/>
        </w:rPr>
        <w:t>водоизмервателните</w:t>
      </w:r>
      <w:proofErr w:type="spellEnd"/>
      <w:r w:rsidRPr="0045293E">
        <w:rPr>
          <w:rFonts w:ascii="Times New Roman" w:hAnsi="Times New Roman"/>
          <w:bCs/>
          <w:sz w:val="24"/>
          <w:szCs w:val="24"/>
          <w:lang w:val="bg-BG"/>
        </w:rPr>
        <w:t xml:space="preserve"> устройства.</w:t>
      </w:r>
    </w:p>
    <w:p w14:paraId="2397B5B4" w14:textId="77777777" w:rsidR="000B531C" w:rsidRDefault="000B531C" w:rsidP="003F430C">
      <w:pPr>
        <w:numPr>
          <w:ilvl w:val="0"/>
          <w:numId w:val="25"/>
        </w:numPr>
        <w:tabs>
          <w:tab w:val="left" w:pos="993"/>
        </w:tabs>
        <w:ind w:left="-142" w:right="283" w:firstLine="709"/>
        <w:jc w:val="both"/>
        <w:rPr>
          <w:rFonts w:ascii="Times New Roman" w:hAnsi="Times New Roman"/>
          <w:bCs/>
          <w:sz w:val="24"/>
          <w:szCs w:val="24"/>
          <w:lang w:val="bg-BG"/>
        </w:rPr>
      </w:pPr>
      <w:r w:rsidRPr="000B531C">
        <w:rPr>
          <w:rFonts w:ascii="Times New Roman" w:hAnsi="Times New Roman"/>
          <w:bCs/>
          <w:sz w:val="24"/>
          <w:szCs w:val="24"/>
          <w:lang w:val="bg-BG"/>
        </w:rPr>
        <w:t xml:space="preserve">За осигуряване на необходимият ресурс от подземни води новият ТК е с предвидена проектна конструкция – обсадна PVC колона с диаметър Ø 250 мм и </w:t>
      </w:r>
      <w:proofErr w:type="spellStart"/>
      <w:r w:rsidRPr="000B531C">
        <w:rPr>
          <w:rFonts w:ascii="Times New Roman" w:hAnsi="Times New Roman"/>
          <w:bCs/>
          <w:sz w:val="24"/>
          <w:szCs w:val="24"/>
          <w:lang w:val="bg-BG"/>
        </w:rPr>
        <w:t>водоприемна</w:t>
      </w:r>
      <w:proofErr w:type="spellEnd"/>
      <w:r w:rsidRPr="000B531C">
        <w:rPr>
          <w:rFonts w:ascii="Times New Roman" w:hAnsi="Times New Roman"/>
          <w:bCs/>
          <w:sz w:val="24"/>
          <w:szCs w:val="24"/>
          <w:lang w:val="bg-BG"/>
        </w:rPr>
        <w:t xml:space="preserve"> филтърна част в интервала 3,50-12,50 м. При изпълнение на тази проектна конструкция ще се добиват подземни води само от подземното водно тяло с първа позиция от повърхността.</w:t>
      </w:r>
    </w:p>
    <w:p w14:paraId="3CF74E84" w14:textId="02AB6053" w:rsidR="000B531C" w:rsidRDefault="000B531C" w:rsidP="003F430C">
      <w:pPr>
        <w:numPr>
          <w:ilvl w:val="0"/>
          <w:numId w:val="25"/>
        </w:numPr>
        <w:tabs>
          <w:tab w:val="left" w:pos="993"/>
        </w:tabs>
        <w:ind w:left="-142" w:right="283" w:firstLine="709"/>
        <w:jc w:val="both"/>
        <w:rPr>
          <w:rFonts w:ascii="Times New Roman" w:hAnsi="Times New Roman"/>
          <w:bCs/>
          <w:sz w:val="24"/>
          <w:szCs w:val="24"/>
          <w:lang w:val="bg-BG"/>
        </w:rPr>
      </w:pPr>
      <w:r w:rsidRPr="000B531C">
        <w:rPr>
          <w:rFonts w:ascii="Times New Roman" w:hAnsi="Times New Roman"/>
          <w:bCs/>
          <w:sz w:val="24"/>
          <w:szCs w:val="24"/>
          <w:lang w:val="bg-BG"/>
        </w:rPr>
        <w:t xml:space="preserve">Подземните води ще се добиват </w:t>
      </w:r>
      <w:proofErr w:type="spellStart"/>
      <w:r w:rsidRPr="000B531C">
        <w:rPr>
          <w:rFonts w:ascii="Times New Roman" w:hAnsi="Times New Roman"/>
          <w:bCs/>
          <w:sz w:val="24"/>
          <w:szCs w:val="24"/>
          <w:lang w:val="bg-BG"/>
        </w:rPr>
        <w:t>помпажно</w:t>
      </w:r>
      <w:proofErr w:type="spellEnd"/>
      <w:r w:rsidRPr="000B531C">
        <w:rPr>
          <w:rFonts w:ascii="Times New Roman" w:hAnsi="Times New Roman"/>
          <w:bCs/>
          <w:sz w:val="24"/>
          <w:szCs w:val="24"/>
          <w:lang w:val="bg-BG"/>
        </w:rPr>
        <w:t>, чрез потоп</w:t>
      </w:r>
      <w:r w:rsidR="0045293E">
        <w:rPr>
          <w:rFonts w:ascii="Times New Roman" w:hAnsi="Times New Roman"/>
          <w:bCs/>
          <w:sz w:val="24"/>
          <w:szCs w:val="24"/>
          <w:lang w:val="bg-BG"/>
        </w:rPr>
        <w:t>я</w:t>
      </w:r>
      <w:r w:rsidRPr="000B531C">
        <w:rPr>
          <w:rFonts w:ascii="Times New Roman" w:hAnsi="Times New Roman"/>
          <w:bCs/>
          <w:sz w:val="24"/>
          <w:szCs w:val="24"/>
          <w:lang w:val="bg-BG"/>
        </w:rPr>
        <w:t>ема помпа, монтирана в кладенеца.</w:t>
      </w:r>
    </w:p>
    <w:p w14:paraId="498C9E51" w14:textId="77777777" w:rsidR="000B531C" w:rsidRDefault="000B531C" w:rsidP="003F430C">
      <w:pPr>
        <w:numPr>
          <w:ilvl w:val="0"/>
          <w:numId w:val="25"/>
        </w:numPr>
        <w:tabs>
          <w:tab w:val="left" w:pos="993"/>
        </w:tabs>
        <w:ind w:left="-142" w:right="283" w:firstLine="709"/>
        <w:jc w:val="both"/>
        <w:rPr>
          <w:rFonts w:ascii="Times New Roman" w:hAnsi="Times New Roman"/>
          <w:bCs/>
          <w:sz w:val="24"/>
          <w:szCs w:val="24"/>
          <w:lang w:val="bg-BG"/>
        </w:rPr>
      </w:pPr>
      <w:r w:rsidRPr="000B531C">
        <w:rPr>
          <w:rFonts w:ascii="Times New Roman" w:hAnsi="Times New Roman"/>
          <w:bCs/>
          <w:sz w:val="24"/>
          <w:szCs w:val="24"/>
          <w:lang w:val="bg-BG"/>
        </w:rPr>
        <w:t>Добиваните подземни води ще допълват води от оборотния цикъл и се използват с цел на водовземане - „за охлаждане на производствени машини и съоръжения в процеса на работата им“ и за „противопожарно водоснабдяване“.</w:t>
      </w:r>
    </w:p>
    <w:p w14:paraId="6400E4E2" w14:textId="77777777" w:rsidR="000B531C" w:rsidRDefault="000B531C" w:rsidP="003F430C">
      <w:pPr>
        <w:numPr>
          <w:ilvl w:val="0"/>
          <w:numId w:val="25"/>
        </w:numPr>
        <w:tabs>
          <w:tab w:val="left" w:pos="993"/>
        </w:tabs>
        <w:ind w:left="-142" w:right="283" w:firstLine="709"/>
        <w:jc w:val="both"/>
        <w:rPr>
          <w:rFonts w:ascii="Times New Roman" w:hAnsi="Times New Roman"/>
          <w:bCs/>
          <w:sz w:val="24"/>
          <w:szCs w:val="24"/>
          <w:lang w:val="bg-BG"/>
        </w:rPr>
      </w:pPr>
      <w:r w:rsidRPr="000B531C">
        <w:rPr>
          <w:rFonts w:ascii="Times New Roman" w:hAnsi="Times New Roman"/>
          <w:bCs/>
          <w:sz w:val="24"/>
          <w:szCs w:val="24"/>
          <w:lang w:val="bg-BG"/>
        </w:rPr>
        <w:t xml:space="preserve">Параметрите на водовземането са - </w:t>
      </w:r>
      <w:proofErr w:type="spellStart"/>
      <w:r w:rsidRPr="000B531C">
        <w:rPr>
          <w:rFonts w:ascii="Times New Roman" w:hAnsi="Times New Roman"/>
          <w:bCs/>
          <w:sz w:val="24"/>
          <w:szCs w:val="24"/>
          <w:lang w:val="bg-BG"/>
        </w:rPr>
        <w:t>средноденонощен</w:t>
      </w:r>
      <w:proofErr w:type="spellEnd"/>
      <w:r w:rsidRPr="000B531C">
        <w:rPr>
          <w:rFonts w:ascii="Times New Roman" w:hAnsi="Times New Roman"/>
          <w:bCs/>
          <w:sz w:val="24"/>
          <w:szCs w:val="24"/>
          <w:lang w:val="bg-BG"/>
        </w:rPr>
        <w:t xml:space="preserve"> дебит 0,880 л/се и годишен воден обем 25000 куб.м/ годишно.</w:t>
      </w:r>
      <w:r>
        <w:rPr>
          <w:rFonts w:ascii="Times New Roman" w:hAnsi="Times New Roman"/>
          <w:bCs/>
          <w:sz w:val="24"/>
          <w:szCs w:val="24"/>
          <w:lang w:val="bg-BG"/>
        </w:rPr>
        <w:t xml:space="preserve"> </w:t>
      </w:r>
      <w:r w:rsidRPr="000B531C">
        <w:rPr>
          <w:rFonts w:ascii="Times New Roman" w:hAnsi="Times New Roman"/>
          <w:bCs/>
          <w:sz w:val="24"/>
          <w:szCs w:val="24"/>
          <w:lang w:val="bg-BG"/>
        </w:rPr>
        <w:t>По предварителни данни, експлоатационният ресурс на кладенеца се предвижда 4,00 л/сек при понижение до 2,00 м.</w:t>
      </w:r>
    </w:p>
    <w:p w14:paraId="350F5A91" w14:textId="77777777" w:rsidR="000B531C" w:rsidRDefault="000B531C" w:rsidP="003F430C">
      <w:pPr>
        <w:numPr>
          <w:ilvl w:val="0"/>
          <w:numId w:val="25"/>
        </w:numPr>
        <w:tabs>
          <w:tab w:val="left" w:pos="993"/>
        </w:tabs>
        <w:ind w:left="-142" w:right="283" w:firstLine="709"/>
        <w:jc w:val="both"/>
        <w:rPr>
          <w:rFonts w:ascii="Times New Roman" w:hAnsi="Times New Roman"/>
          <w:bCs/>
          <w:sz w:val="24"/>
          <w:szCs w:val="24"/>
          <w:lang w:val="bg-BG"/>
        </w:rPr>
      </w:pPr>
      <w:r w:rsidRPr="000B531C">
        <w:rPr>
          <w:rFonts w:ascii="Times New Roman" w:hAnsi="Times New Roman"/>
          <w:bCs/>
          <w:sz w:val="24"/>
          <w:szCs w:val="24"/>
          <w:lang w:val="bg-BG"/>
        </w:rPr>
        <w:t>Подземните води ще се довеждат до резервоар за събиране на валежни (оборотни) води чрез новоизграден водопровод от 18 м, който ще стане част от производствената водопроводна мрежа на обекта.</w:t>
      </w:r>
    </w:p>
    <w:p w14:paraId="74FF06B9" w14:textId="3DD5B447" w:rsidR="00251B19" w:rsidRPr="000B531C" w:rsidRDefault="00251B19" w:rsidP="003F430C">
      <w:pPr>
        <w:numPr>
          <w:ilvl w:val="0"/>
          <w:numId w:val="25"/>
        </w:numPr>
        <w:tabs>
          <w:tab w:val="left" w:pos="993"/>
        </w:tabs>
        <w:ind w:left="-142" w:right="283" w:firstLine="709"/>
        <w:jc w:val="both"/>
        <w:rPr>
          <w:rFonts w:ascii="Times New Roman" w:hAnsi="Times New Roman"/>
          <w:bCs/>
          <w:sz w:val="24"/>
          <w:szCs w:val="24"/>
          <w:lang w:val="bg-BG"/>
        </w:rPr>
      </w:pPr>
      <w:r w:rsidRPr="000B531C">
        <w:rPr>
          <w:rFonts w:ascii="Times New Roman" w:hAnsi="Times New Roman"/>
          <w:bCs/>
          <w:sz w:val="24"/>
          <w:szCs w:val="24"/>
          <w:lang w:val="bg-BG"/>
        </w:rPr>
        <w:t xml:space="preserve">Съгласно становище на РЗИ – </w:t>
      </w:r>
      <w:r w:rsidR="000B531C" w:rsidRPr="000B531C">
        <w:rPr>
          <w:rFonts w:ascii="Times New Roman" w:hAnsi="Times New Roman"/>
          <w:bCs/>
          <w:sz w:val="24"/>
          <w:szCs w:val="24"/>
          <w:lang w:val="bg-BG"/>
        </w:rPr>
        <w:t>Хасково</w:t>
      </w:r>
      <w:r w:rsidRPr="000B531C">
        <w:rPr>
          <w:rFonts w:ascii="Times New Roman" w:hAnsi="Times New Roman"/>
          <w:bCs/>
          <w:sz w:val="24"/>
          <w:szCs w:val="24"/>
          <w:lang w:val="bg-BG"/>
        </w:rPr>
        <w:t xml:space="preserve"> с изх. № 10-</w:t>
      </w:r>
      <w:r w:rsidR="000B531C" w:rsidRPr="000B531C">
        <w:rPr>
          <w:rFonts w:ascii="Times New Roman" w:hAnsi="Times New Roman"/>
          <w:bCs/>
          <w:sz w:val="24"/>
          <w:szCs w:val="24"/>
          <w:lang w:val="bg-BG"/>
        </w:rPr>
        <w:t>2</w:t>
      </w:r>
      <w:r w:rsidRPr="000B531C">
        <w:rPr>
          <w:rFonts w:ascii="Times New Roman" w:hAnsi="Times New Roman"/>
          <w:bCs/>
          <w:sz w:val="24"/>
          <w:szCs w:val="24"/>
          <w:lang w:val="bg-BG"/>
        </w:rPr>
        <w:t>-1/</w:t>
      </w:r>
      <w:r w:rsidR="000B531C" w:rsidRPr="000B531C">
        <w:rPr>
          <w:rFonts w:ascii="Times New Roman" w:hAnsi="Times New Roman"/>
          <w:bCs/>
          <w:sz w:val="24"/>
          <w:szCs w:val="24"/>
          <w:lang w:val="bg-BG"/>
        </w:rPr>
        <w:t>2</w:t>
      </w:r>
      <w:r w:rsidR="00627FA3" w:rsidRPr="000B531C">
        <w:rPr>
          <w:rFonts w:ascii="Times New Roman" w:hAnsi="Times New Roman"/>
          <w:bCs/>
          <w:sz w:val="24"/>
          <w:szCs w:val="24"/>
          <w:lang w:val="bg-BG"/>
        </w:rPr>
        <w:t>1.0</w:t>
      </w:r>
      <w:r w:rsidR="000B531C" w:rsidRPr="000B531C">
        <w:rPr>
          <w:rFonts w:ascii="Times New Roman" w:hAnsi="Times New Roman"/>
          <w:bCs/>
          <w:sz w:val="24"/>
          <w:szCs w:val="24"/>
          <w:lang w:val="bg-BG"/>
        </w:rPr>
        <w:t>1</w:t>
      </w:r>
      <w:r w:rsidRPr="000B531C">
        <w:rPr>
          <w:rFonts w:ascii="Times New Roman" w:hAnsi="Times New Roman"/>
          <w:bCs/>
          <w:sz w:val="24"/>
          <w:szCs w:val="24"/>
          <w:lang w:val="bg-BG"/>
        </w:rPr>
        <w:t>.202</w:t>
      </w:r>
      <w:r w:rsidR="000B531C" w:rsidRPr="000B531C">
        <w:rPr>
          <w:rFonts w:ascii="Times New Roman" w:hAnsi="Times New Roman"/>
          <w:bCs/>
          <w:sz w:val="24"/>
          <w:szCs w:val="24"/>
          <w:lang w:val="bg-BG"/>
        </w:rPr>
        <w:t>6</w:t>
      </w:r>
      <w:r w:rsidRPr="000B531C">
        <w:rPr>
          <w:rFonts w:ascii="Times New Roman" w:hAnsi="Times New Roman"/>
          <w:bCs/>
          <w:sz w:val="24"/>
          <w:szCs w:val="24"/>
          <w:lang w:val="bg-BG"/>
        </w:rPr>
        <w:t xml:space="preserve">г., </w:t>
      </w:r>
      <w:r w:rsidR="000B531C" w:rsidRPr="000B531C">
        <w:rPr>
          <w:rFonts w:ascii="Times New Roman" w:hAnsi="Times New Roman"/>
          <w:bCs/>
          <w:sz w:val="24"/>
          <w:szCs w:val="24"/>
          <w:lang w:val="bg-BG"/>
        </w:rPr>
        <w:t xml:space="preserve">на основание предложената информация, не би следвало да има риск за човешкото здраве при </w:t>
      </w:r>
      <w:r w:rsidRPr="000B531C">
        <w:rPr>
          <w:rFonts w:ascii="Times New Roman" w:hAnsi="Times New Roman"/>
          <w:bCs/>
          <w:sz w:val="24"/>
          <w:szCs w:val="24"/>
          <w:lang w:val="bg-BG"/>
        </w:rPr>
        <w:t>реализ</w:t>
      </w:r>
      <w:r w:rsidR="000B531C" w:rsidRPr="000B531C">
        <w:rPr>
          <w:rFonts w:ascii="Times New Roman" w:hAnsi="Times New Roman"/>
          <w:bCs/>
          <w:sz w:val="24"/>
          <w:szCs w:val="24"/>
          <w:lang w:val="bg-BG"/>
        </w:rPr>
        <w:t>иране</w:t>
      </w:r>
      <w:r w:rsidRPr="000B531C">
        <w:rPr>
          <w:rFonts w:ascii="Times New Roman" w:hAnsi="Times New Roman"/>
          <w:bCs/>
          <w:sz w:val="24"/>
          <w:szCs w:val="24"/>
          <w:lang w:val="bg-BG"/>
        </w:rPr>
        <w:t xml:space="preserve"> на инвестиционното предложение</w:t>
      </w:r>
      <w:r w:rsidR="000B531C" w:rsidRPr="000B531C">
        <w:rPr>
          <w:rFonts w:ascii="Times New Roman" w:hAnsi="Times New Roman"/>
          <w:bCs/>
          <w:sz w:val="24"/>
          <w:szCs w:val="24"/>
          <w:lang w:val="bg-BG"/>
        </w:rPr>
        <w:t>, при положение, че водата от тръбния кладенец не се използва за питейно-битово водоснабдяване</w:t>
      </w:r>
      <w:r w:rsidRPr="000B531C">
        <w:rPr>
          <w:rFonts w:ascii="Times New Roman" w:hAnsi="Times New Roman"/>
          <w:bCs/>
          <w:sz w:val="24"/>
          <w:szCs w:val="24"/>
          <w:lang w:val="bg-BG"/>
        </w:rPr>
        <w:t xml:space="preserve">. </w:t>
      </w:r>
    </w:p>
    <w:p w14:paraId="7A67BA43" w14:textId="465E5960" w:rsidR="008B2E9A" w:rsidRPr="000B531C" w:rsidRDefault="00251B19" w:rsidP="003F430C">
      <w:pPr>
        <w:numPr>
          <w:ilvl w:val="0"/>
          <w:numId w:val="25"/>
        </w:numPr>
        <w:tabs>
          <w:tab w:val="left" w:pos="993"/>
        </w:tabs>
        <w:ind w:left="-142" w:right="283" w:firstLine="709"/>
        <w:jc w:val="both"/>
        <w:rPr>
          <w:rFonts w:ascii="Times New Roman" w:hAnsi="Times New Roman"/>
          <w:sz w:val="24"/>
          <w:szCs w:val="24"/>
          <w:lang w:val="bg-BG"/>
        </w:rPr>
      </w:pPr>
      <w:r w:rsidRPr="000B531C">
        <w:rPr>
          <w:rFonts w:ascii="Times New Roman" w:hAnsi="Times New Roman"/>
          <w:bCs/>
          <w:sz w:val="24"/>
          <w:szCs w:val="24"/>
          <w:lang w:val="bg-BG"/>
        </w:rPr>
        <w:t>Не се очаква риск от инциденти при спазване на изискванията за безопасни условия на труд при извършване на строително - монтажните работи.</w:t>
      </w:r>
      <w:r w:rsidR="008B2E9A" w:rsidRPr="000B531C">
        <w:rPr>
          <w:rFonts w:ascii="Times New Roman" w:hAnsi="Times New Roman"/>
          <w:bCs/>
          <w:sz w:val="24"/>
          <w:szCs w:val="24"/>
          <w:lang w:val="bg-BG"/>
        </w:rPr>
        <w:t xml:space="preserve"> </w:t>
      </w:r>
    </w:p>
    <w:p w14:paraId="78619C3D" w14:textId="77777777" w:rsidR="008B2E9A" w:rsidRPr="008B2E9A" w:rsidRDefault="008B2E9A" w:rsidP="001C13C6">
      <w:pPr>
        <w:tabs>
          <w:tab w:val="left" w:pos="426"/>
          <w:tab w:val="left" w:pos="851"/>
        </w:tabs>
        <w:ind w:left="567" w:right="283"/>
        <w:jc w:val="both"/>
        <w:rPr>
          <w:rFonts w:ascii="Times New Roman" w:hAnsi="Times New Roman"/>
          <w:sz w:val="24"/>
          <w:szCs w:val="24"/>
          <w:lang w:val="bg-BG"/>
        </w:rPr>
      </w:pPr>
    </w:p>
    <w:p w14:paraId="53B3D2C2" w14:textId="77777777" w:rsidR="008B2E9A" w:rsidRPr="008B2E9A" w:rsidRDefault="008B2E9A" w:rsidP="001C13C6">
      <w:pPr>
        <w:tabs>
          <w:tab w:val="left" w:pos="-142"/>
          <w:tab w:val="left" w:pos="567"/>
          <w:tab w:val="left" w:pos="851"/>
        </w:tabs>
        <w:ind w:left="-142" w:right="283" w:firstLine="851"/>
        <w:jc w:val="both"/>
        <w:rPr>
          <w:rFonts w:ascii="Times New Roman" w:hAnsi="Times New Roman"/>
          <w:bCs/>
          <w:sz w:val="24"/>
          <w:szCs w:val="24"/>
          <w:lang w:val="bg-BG"/>
        </w:rPr>
      </w:pPr>
      <w:r w:rsidRPr="008B2E9A">
        <w:rPr>
          <w:rFonts w:ascii="Times New Roman" w:hAnsi="Times New Roman"/>
          <w:b/>
          <w:sz w:val="24"/>
          <w:szCs w:val="24"/>
          <w:lang w:val="bg-BG"/>
        </w:rPr>
        <w:t>II. Местоположение на инвестиционното предложение: съществуващо и одобрено земеползване, относително изобилие, достъпност, качество и възстановителна способност на природните богатства; абсорбционен капацитет на природната среда; крайбрежни зони и морска околна среда; планински и горски райони; защитени със закон територии; засегнати елементи от Националната екологична мрежа; територии, свързани с инвестиционното предложение, в които нормите за качество на околната среда са нарушени или се смята, че съществува такава вероятност; гъстонаселени райони; ландшафт и обекти с историческа, културна или археологическа стойност; територии и/или зони и обекти със специфичен санитарен статут или подлежащи на здравна защита.</w:t>
      </w:r>
    </w:p>
    <w:p w14:paraId="579F3ADB" w14:textId="705868BD" w:rsidR="00C05BF9" w:rsidRPr="0045293E" w:rsidRDefault="00251B19" w:rsidP="0045293E">
      <w:pPr>
        <w:numPr>
          <w:ilvl w:val="0"/>
          <w:numId w:val="26"/>
        </w:numPr>
        <w:shd w:val="clear" w:color="auto" w:fill="FFFFFF"/>
        <w:tabs>
          <w:tab w:val="left" w:pos="1134"/>
        </w:tabs>
        <w:ind w:left="-142" w:right="283" w:firstLine="851"/>
        <w:jc w:val="both"/>
        <w:rPr>
          <w:rFonts w:ascii="Times New Roman" w:hAnsi="Times New Roman"/>
          <w:sz w:val="24"/>
          <w:szCs w:val="24"/>
          <w:lang w:val="bg-BG"/>
        </w:rPr>
      </w:pPr>
      <w:r w:rsidRPr="00D71D2B">
        <w:rPr>
          <w:rFonts w:ascii="Times New Roman" w:hAnsi="Times New Roman"/>
          <w:bCs/>
          <w:sz w:val="24"/>
          <w:szCs w:val="24"/>
          <w:lang w:val="bg-BG"/>
        </w:rPr>
        <w:t xml:space="preserve">Инвестиционното предложение ще се реализира в </w:t>
      </w:r>
      <w:r w:rsidR="00D71D2B" w:rsidRPr="00D71D2B">
        <w:rPr>
          <w:rFonts w:ascii="Times New Roman" w:hAnsi="Times New Roman"/>
          <w:bCs/>
          <w:iCs/>
          <w:sz w:val="24"/>
          <w:szCs w:val="24"/>
          <w:lang w:val="bg-BG"/>
        </w:rPr>
        <w:t>ПИ № 21052.1005.102 град Димитровград</w:t>
      </w:r>
      <w:r w:rsidR="006B3E52" w:rsidRPr="00D71D2B">
        <w:rPr>
          <w:rFonts w:ascii="Times New Roman" w:hAnsi="Times New Roman"/>
          <w:bCs/>
          <w:sz w:val="24"/>
          <w:szCs w:val="24"/>
          <w:lang w:val="bg-BG"/>
        </w:rPr>
        <w:t xml:space="preserve">. Имотът </w:t>
      </w:r>
      <w:r w:rsidRPr="00D71D2B">
        <w:rPr>
          <w:rFonts w:ascii="Times New Roman" w:hAnsi="Times New Roman"/>
          <w:bCs/>
          <w:sz w:val="24"/>
          <w:szCs w:val="24"/>
          <w:lang w:val="bg-BG"/>
        </w:rPr>
        <w:t xml:space="preserve">е с площ </w:t>
      </w:r>
      <w:r w:rsidR="00D71D2B" w:rsidRPr="00D71D2B">
        <w:rPr>
          <w:rFonts w:ascii="Times New Roman" w:hAnsi="Times New Roman"/>
          <w:bCs/>
          <w:sz w:val="24"/>
          <w:szCs w:val="24"/>
          <w:lang w:val="bg-BG"/>
        </w:rPr>
        <w:t>487920</w:t>
      </w:r>
      <w:r w:rsidRPr="00D71D2B">
        <w:rPr>
          <w:rFonts w:ascii="Times New Roman" w:hAnsi="Times New Roman"/>
          <w:bCs/>
          <w:sz w:val="24"/>
          <w:szCs w:val="24"/>
          <w:lang w:val="bg-BG"/>
        </w:rPr>
        <w:t xml:space="preserve"> кв.м., </w:t>
      </w:r>
      <w:r w:rsidR="00D71D2B" w:rsidRPr="00D71D2B">
        <w:rPr>
          <w:rFonts w:ascii="Times New Roman" w:hAnsi="Times New Roman"/>
          <w:bCs/>
          <w:sz w:val="24"/>
          <w:szCs w:val="24"/>
          <w:lang w:val="bg-BG"/>
        </w:rPr>
        <w:t>урбанизирана</w:t>
      </w:r>
      <w:r w:rsidR="0045293E">
        <w:rPr>
          <w:rFonts w:ascii="Times New Roman" w:hAnsi="Times New Roman"/>
          <w:bCs/>
          <w:sz w:val="24"/>
          <w:szCs w:val="24"/>
          <w:lang w:val="bg-BG"/>
        </w:rPr>
        <w:t xml:space="preserve"> територия,</w:t>
      </w:r>
      <w:r w:rsidR="00D71D2B" w:rsidRPr="00D71D2B">
        <w:rPr>
          <w:rFonts w:ascii="Times New Roman" w:hAnsi="Times New Roman"/>
          <w:bCs/>
          <w:sz w:val="24"/>
          <w:szCs w:val="24"/>
          <w:lang w:val="bg-BG"/>
        </w:rPr>
        <w:t xml:space="preserve"> с начин на трайно ползване „за производство на строителни материали, конструкции и изделия“</w:t>
      </w:r>
      <w:r w:rsidR="0045293E">
        <w:rPr>
          <w:rFonts w:ascii="Times New Roman" w:hAnsi="Times New Roman"/>
          <w:bCs/>
          <w:sz w:val="24"/>
          <w:szCs w:val="24"/>
          <w:lang w:val="bg-BG"/>
        </w:rPr>
        <w:t>. Имотът е зас</w:t>
      </w:r>
      <w:r w:rsidR="00702F92">
        <w:rPr>
          <w:rFonts w:ascii="Times New Roman" w:hAnsi="Times New Roman"/>
          <w:bCs/>
          <w:sz w:val="24"/>
          <w:szCs w:val="24"/>
          <w:lang w:val="bg-BG"/>
        </w:rPr>
        <w:t>т</w:t>
      </w:r>
      <w:r w:rsidR="0045293E">
        <w:rPr>
          <w:rFonts w:ascii="Times New Roman" w:hAnsi="Times New Roman"/>
          <w:bCs/>
          <w:sz w:val="24"/>
          <w:szCs w:val="24"/>
          <w:lang w:val="bg-BG"/>
        </w:rPr>
        <w:t>роен</w:t>
      </w:r>
      <w:r w:rsidR="00D71D2B" w:rsidRPr="00D71D2B">
        <w:rPr>
          <w:rFonts w:ascii="Times New Roman" w:hAnsi="Times New Roman"/>
          <w:bCs/>
          <w:sz w:val="24"/>
          <w:szCs w:val="24"/>
          <w:lang w:val="bg-BG"/>
        </w:rPr>
        <w:t>,</w:t>
      </w:r>
      <w:r w:rsidR="0045293E">
        <w:rPr>
          <w:rFonts w:ascii="Times New Roman" w:hAnsi="Times New Roman"/>
          <w:bCs/>
          <w:sz w:val="24"/>
          <w:szCs w:val="24"/>
          <w:lang w:val="bg-BG"/>
        </w:rPr>
        <w:t xml:space="preserve"> собственост на възложителя</w:t>
      </w:r>
      <w:r w:rsidR="00981B3F" w:rsidRPr="0045293E">
        <w:rPr>
          <w:rFonts w:ascii="Times New Roman" w:hAnsi="Times New Roman"/>
          <w:sz w:val="24"/>
          <w:szCs w:val="24"/>
          <w:lang w:val="bg-BG"/>
        </w:rPr>
        <w:t>.</w:t>
      </w:r>
    </w:p>
    <w:p w14:paraId="06DBDC50" w14:textId="7F674E24" w:rsidR="00C05BF9" w:rsidRPr="00C05BF9" w:rsidRDefault="00C05BF9" w:rsidP="00C05BF9">
      <w:pPr>
        <w:numPr>
          <w:ilvl w:val="0"/>
          <w:numId w:val="26"/>
        </w:numPr>
        <w:shd w:val="clear" w:color="auto" w:fill="FFFFFF"/>
        <w:tabs>
          <w:tab w:val="left" w:pos="1134"/>
        </w:tabs>
        <w:ind w:left="-142" w:right="283" w:firstLine="851"/>
        <w:jc w:val="both"/>
        <w:rPr>
          <w:rFonts w:ascii="Times New Roman" w:hAnsi="Times New Roman"/>
          <w:sz w:val="24"/>
          <w:szCs w:val="24"/>
          <w:lang w:val="bg-BG"/>
        </w:rPr>
      </w:pPr>
      <w:r>
        <w:rPr>
          <w:rFonts w:ascii="Times New Roman" w:hAnsi="Times New Roman"/>
          <w:color w:val="000000"/>
          <w:sz w:val="24"/>
          <w:szCs w:val="24"/>
          <w:lang w:val="bg-BG"/>
        </w:rPr>
        <w:t>Инвестиционното предложение</w:t>
      </w:r>
      <w:r w:rsidRPr="00C05BF9">
        <w:rPr>
          <w:rFonts w:ascii="Times New Roman" w:hAnsi="Times New Roman"/>
          <w:color w:val="000000"/>
          <w:sz w:val="24"/>
          <w:szCs w:val="24"/>
          <w:lang w:val="bg-BG"/>
        </w:rPr>
        <w:t xml:space="preserve"> е предвидено да се реализира извън границите на защитени зони от мрежата Натура 2000, поради което с реализацията му не се очаква пряко унищожаване, увреждане или влошаване състоянието на видовете, предмет на опазване на най-близката защитена зона</w:t>
      </w:r>
      <w:r w:rsidR="00702F92">
        <w:rPr>
          <w:rFonts w:ascii="Times New Roman" w:hAnsi="Times New Roman"/>
          <w:color w:val="000000"/>
          <w:sz w:val="24"/>
          <w:szCs w:val="24"/>
          <w:lang w:val="bg-BG"/>
        </w:rPr>
        <w:t xml:space="preserve"> -</w:t>
      </w:r>
      <w:r w:rsidR="00702F92" w:rsidRPr="00702F92">
        <w:rPr>
          <w:rFonts w:ascii="Times New Roman" w:hAnsi="Times New Roman"/>
          <w:b/>
          <w:bCs/>
          <w:noProof/>
          <w:sz w:val="24"/>
          <w:szCs w:val="24"/>
          <w:lang w:val="bg-BG"/>
        </w:rPr>
        <w:t xml:space="preserve"> </w:t>
      </w:r>
      <w:r w:rsidR="00702F92" w:rsidRPr="00702F92">
        <w:rPr>
          <w:rFonts w:ascii="Times New Roman" w:hAnsi="Times New Roman"/>
          <w:bCs/>
          <w:color w:val="000000"/>
          <w:sz w:val="24"/>
          <w:szCs w:val="24"/>
          <w:lang w:val="bg-BG"/>
        </w:rPr>
        <w:t>BG0000578 „Река Марица”</w:t>
      </w:r>
      <w:r w:rsidR="00702F92">
        <w:rPr>
          <w:rFonts w:ascii="Times New Roman" w:hAnsi="Times New Roman"/>
          <w:color w:val="000000"/>
          <w:sz w:val="24"/>
          <w:szCs w:val="24"/>
          <w:lang w:val="bg-BG"/>
        </w:rPr>
        <w:t xml:space="preserve"> </w:t>
      </w:r>
      <w:r>
        <w:rPr>
          <w:rFonts w:ascii="Times New Roman" w:hAnsi="Times New Roman"/>
          <w:color w:val="000000"/>
          <w:sz w:val="24"/>
          <w:szCs w:val="24"/>
          <w:lang w:val="bg-BG"/>
        </w:rPr>
        <w:t>;</w:t>
      </w:r>
    </w:p>
    <w:p w14:paraId="1ADA2846" w14:textId="1B8891EF" w:rsidR="00C05BF9" w:rsidRDefault="00C05BF9" w:rsidP="00C05BF9">
      <w:pPr>
        <w:numPr>
          <w:ilvl w:val="0"/>
          <w:numId w:val="26"/>
        </w:numPr>
        <w:shd w:val="clear" w:color="auto" w:fill="FFFFFF"/>
        <w:tabs>
          <w:tab w:val="left" w:pos="1134"/>
        </w:tabs>
        <w:ind w:left="-142" w:right="283" w:firstLine="851"/>
        <w:jc w:val="both"/>
        <w:rPr>
          <w:rFonts w:ascii="Times New Roman" w:hAnsi="Times New Roman"/>
          <w:sz w:val="24"/>
          <w:szCs w:val="24"/>
          <w:lang w:val="bg-BG"/>
        </w:rPr>
      </w:pPr>
      <w:r w:rsidRPr="00C05BF9">
        <w:rPr>
          <w:rFonts w:ascii="Times New Roman" w:hAnsi="Times New Roman"/>
          <w:color w:val="000000"/>
          <w:sz w:val="24"/>
          <w:szCs w:val="24"/>
          <w:lang w:val="bg-BG"/>
        </w:rPr>
        <w:t>Не се предполага и значително увеличаване на безпокойството на видовете предмет на опазване в близко разположената зона</w:t>
      </w:r>
      <w:r w:rsidR="00702F92">
        <w:rPr>
          <w:rFonts w:ascii="Times New Roman" w:hAnsi="Times New Roman"/>
          <w:color w:val="000000"/>
          <w:sz w:val="24"/>
          <w:szCs w:val="24"/>
          <w:lang w:val="bg-BG"/>
        </w:rPr>
        <w:t xml:space="preserve"> - </w:t>
      </w:r>
      <w:r w:rsidR="00702F92" w:rsidRPr="00702F92">
        <w:rPr>
          <w:rFonts w:ascii="Times New Roman" w:hAnsi="Times New Roman"/>
          <w:bCs/>
          <w:color w:val="000000"/>
          <w:sz w:val="24"/>
          <w:szCs w:val="24"/>
          <w:lang w:val="bg-BG"/>
        </w:rPr>
        <w:t>BG0000578 „Река Марица”</w:t>
      </w:r>
      <w:r w:rsidRPr="00702F92">
        <w:rPr>
          <w:rFonts w:ascii="Times New Roman" w:hAnsi="Times New Roman"/>
          <w:color w:val="000000"/>
          <w:sz w:val="24"/>
          <w:szCs w:val="24"/>
          <w:lang w:val="bg-BG"/>
        </w:rPr>
        <w:t>,</w:t>
      </w:r>
      <w:r w:rsidRPr="00C05BF9">
        <w:rPr>
          <w:rFonts w:ascii="Times New Roman" w:hAnsi="Times New Roman"/>
          <w:color w:val="000000"/>
          <w:sz w:val="24"/>
          <w:szCs w:val="24"/>
          <w:lang w:val="bg-BG"/>
        </w:rPr>
        <w:t xml:space="preserve"> което да доведе до изменение в плътността и структурата на популациите им, т.к. имота попада в урбанизираната територия  и е с НТП За производството на строителни материали, конструкции и изделия; </w:t>
      </w:r>
    </w:p>
    <w:p w14:paraId="3DCAB7FB" w14:textId="77777777" w:rsidR="003F430C" w:rsidRDefault="00C05BF9" w:rsidP="003F430C">
      <w:pPr>
        <w:numPr>
          <w:ilvl w:val="0"/>
          <w:numId w:val="26"/>
        </w:numPr>
        <w:shd w:val="clear" w:color="auto" w:fill="FFFFFF"/>
        <w:tabs>
          <w:tab w:val="left" w:pos="1134"/>
        </w:tabs>
        <w:ind w:left="-142" w:right="283" w:firstLine="851"/>
        <w:jc w:val="both"/>
        <w:rPr>
          <w:rFonts w:ascii="Times New Roman" w:hAnsi="Times New Roman"/>
          <w:sz w:val="24"/>
          <w:szCs w:val="24"/>
          <w:lang w:val="bg-BG"/>
        </w:rPr>
      </w:pPr>
      <w:r>
        <w:rPr>
          <w:rFonts w:ascii="Times New Roman" w:hAnsi="Times New Roman"/>
          <w:color w:val="000000"/>
          <w:sz w:val="24"/>
          <w:szCs w:val="24"/>
          <w:lang w:val="bg-BG"/>
        </w:rPr>
        <w:t>Н</w:t>
      </w:r>
      <w:r w:rsidRPr="00C05BF9">
        <w:rPr>
          <w:rFonts w:ascii="Times New Roman" w:hAnsi="Times New Roman"/>
          <w:color w:val="000000"/>
          <w:sz w:val="24"/>
          <w:szCs w:val="24"/>
          <w:lang w:val="bg-BG"/>
        </w:rPr>
        <w:t xml:space="preserve">е се очаква </w:t>
      </w:r>
      <w:r>
        <w:rPr>
          <w:rFonts w:ascii="Times New Roman" w:hAnsi="Times New Roman"/>
          <w:color w:val="000000"/>
          <w:sz w:val="24"/>
          <w:szCs w:val="24"/>
          <w:lang w:val="bg-BG"/>
        </w:rPr>
        <w:t>инвестиционното предложение</w:t>
      </w:r>
      <w:r w:rsidRPr="00C05BF9">
        <w:rPr>
          <w:rFonts w:ascii="Times New Roman" w:hAnsi="Times New Roman"/>
          <w:color w:val="000000"/>
          <w:sz w:val="24"/>
          <w:szCs w:val="24"/>
          <w:lang w:val="bg-BG"/>
        </w:rPr>
        <w:t xml:space="preserve"> да доведе до кумулативно въздействие със значителен ефект върху видове и местообитания предмет на опазване в близко разположената защитена зона, като резултат от реализацията му спрямо одобрените до момента планове, програми, проекти и/или инвестиционно предложения със сходен характер в землището на гр. Димитровград</w:t>
      </w:r>
      <w:r w:rsidR="008B2E9A" w:rsidRPr="00C05BF9">
        <w:rPr>
          <w:rFonts w:ascii="Times New Roman" w:hAnsi="Times New Roman"/>
          <w:sz w:val="24"/>
          <w:szCs w:val="24"/>
          <w:lang w:val="bg-BG"/>
        </w:rPr>
        <w:t>.</w:t>
      </w:r>
    </w:p>
    <w:p w14:paraId="78FD392C" w14:textId="2500FD90" w:rsidR="008B2E9A" w:rsidRPr="003F430C" w:rsidRDefault="00F54708" w:rsidP="003F430C">
      <w:pPr>
        <w:numPr>
          <w:ilvl w:val="0"/>
          <w:numId w:val="26"/>
        </w:numPr>
        <w:shd w:val="clear" w:color="auto" w:fill="FFFFFF"/>
        <w:tabs>
          <w:tab w:val="left" w:pos="1134"/>
        </w:tabs>
        <w:ind w:left="-142" w:right="283" w:firstLine="851"/>
        <w:jc w:val="both"/>
        <w:rPr>
          <w:rFonts w:ascii="Times New Roman" w:hAnsi="Times New Roman"/>
          <w:sz w:val="24"/>
          <w:szCs w:val="24"/>
          <w:lang w:val="bg-BG"/>
        </w:rPr>
      </w:pPr>
      <w:r w:rsidRPr="003F430C">
        <w:rPr>
          <w:rFonts w:ascii="Times New Roman" w:hAnsi="Times New Roman"/>
          <w:bCs/>
          <w:iCs/>
          <w:sz w:val="24"/>
          <w:szCs w:val="24"/>
          <w:lang w:val="bg-BG"/>
        </w:rPr>
        <w:t xml:space="preserve">С изразено становище по компетентност </w:t>
      </w:r>
      <w:r w:rsidR="008B2E9A" w:rsidRPr="003F430C">
        <w:rPr>
          <w:rFonts w:ascii="Times New Roman" w:hAnsi="Times New Roman"/>
          <w:bCs/>
          <w:iCs/>
          <w:sz w:val="24"/>
          <w:szCs w:val="24"/>
          <w:lang w:val="bg-BG"/>
        </w:rPr>
        <w:t>с изх. № ПУ-01-</w:t>
      </w:r>
      <w:r w:rsidRPr="003F430C">
        <w:rPr>
          <w:rFonts w:ascii="Times New Roman" w:hAnsi="Times New Roman"/>
          <w:bCs/>
          <w:iCs/>
          <w:sz w:val="24"/>
          <w:szCs w:val="24"/>
          <w:lang w:val="bg-BG"/>
        </w:rPr>
        <w:t>849</w:t>
      </w:r>
      <w:r w:rsidR="008B2E9A" w:rsidRPr="003F430C">
        <w:rPr>
          <w:rFonts w:ascii="Times New Roman" w:hAnsi="Times New Roman"/>
          <w:bCs/>
          <w:iCs/>
          <w:sz w:val="24"/>
          <w:szCs w:val="24"/>
          <w:lang w:val="bg-BG"/>
        </w:rPr>
        <w:t>(1)/</w:t>
      </w:r>
      <w:r w:rsidRPr="003F430C">
        <w:rPr>
          <w:rFonts w:ascii="Times New Roman" w:hAnsi="Times New Roman"/>
          <w:bCs/>
          <w:iCs/>
          <w:sz w:val="24"/>
          <w:szCs w:val="24"/>
          <w:lang w:val="bg-BG"/>
        </w:rPr>
        <w:t>01.10</w:t>
      </w:r>
      <w:r w:rsidR="008B2E9A" w:rsidRPr="003F430C">
        <w:rPr>
          <w:rFonts w:ascii="Times New Roman" w:hAnsi="Times New Roman"/>
          <w:bCs/>
          <w:iCs/>
          <w:sz w:val="24"/>
          <w:szCs w:val="24"/>
          <w:lang w:val="bg-BG"/>
        </w:rPr>
        <w:t>.202</w:t>
      </w:r>
      <w:r w:rsidRPr="003F430C">
        <w:rPr>
          <w:rFonts w:ascii="Times New Roman" w:hAnsi="Times New Roman"/>
          <w:bCs/>
          <w:iCs/>
          <w:sz w:val="24"/>
          <w:szCs w:val="24"/>
          <w:lang w:val="bg-BG"/>
        </w:rPr>
        <w:t>4</w:t>
      </w:r>
      <w:r w:rsidR="008B2E9A" w:rsidRPr="003F430C">
        <w:rPr>
          <w:rFonts w:ascii="Times New Roman" w:hAnsi="Times New Roman"/>
          <w:bCs/>
          <w:iCs/>
          <w:sz w:val="24"/>
          <w:szCs w:val="24"/>
          <w:lang w:val="bg-BG"/>
        </w:rPr>
        <w:t xml:space="preserve">г. </w:t>
      </w:r>
      <w:r w:rsidRPr="003F430C">
        <w:rPr>
          <w:rFonts w:ascii="Times New Roman" w:hAnsi="Times New Roman"/>
          <w:bCs/>
          <w:iCs/>
          <w:sz w:val="24"/>
          <w:szCs w:val="24"/>
          <w:lang w:val="bg-BG"/>
        </w:rPr>
        <w:t xml:space="preserve">Басейнова дирекция „Източнобеломорски район“ счита, че </w:t>
      </w:r>
      <w:r w:rsidR="008B2E9A" w:rsidRPr="003F430C">
        <w:rPr>
          <w:rFonts w:ascii="Times New Roman" w:hAnsi="Times New Roman"/>
          <w:bCs/>
          <w:iCs/>
          <w:sz w:val="24"/>
          <w:szCs w:val="24"/>
          <w:lang w:val="bg-BG"/>
        </w:rPr>
        <w:t xml:space="preserve">инвестиционното предложение </w:t>
      </w:r>
      <w:r w:rsidR="008B2E9A" w:rsidRPr="003F430C">
        <w:rPr>
          <w:rFonts w:ascii="Times New Roman" w:hAnsi="Times New Roman"/>
          <w:b/>
          <w:bCs/>
          <w:iCs/>
          <w:sz w:val="24"/>
          <w:szCs w:val="24"/>
          <w:lang w:val="bg-BG"/>
        </w:rPr>
        <w:t>няма</w:t>
      </w:r>
      <w:r w:rsidRPr="003F430C">
        <w:rPr>
          <w:rFonts w:ascii="Times New Roman" w:hAnsi="Times New Roman"/>
          <w:bCs/>
          <w:iCs/>
          <w:sz w:val="24"/>
          <w:szCs w:val="24"/>
          <w:lang w:val="bg-BG"/>
        </w:rPr>
        <w:t xml:space="preserve"> да окаже</w:t>
      </w:r>
      <w:r w:rsidR="008B2E9A" w:rsidRPr="003F430C">
        <w:rPr>
          <w:rFonts w:ascii="Times New Roman" w:hAnsi="Times New Roman"/>
          <w:bCs/>
          <w:iCs/>
          <w:sz w:val="24"/>
          <w:szCs w:val="24"/>
          <w:lang w:val="bg-BG"/>
        </w:rPr>
        <w:t xml:space="preserve"> </w:t>
      </w:r>
      <w:r w:rsidRPr="003F430C">
        <w:rPr>
          <w:rFonts w:ascii="Times New Roman" w:hAnsi="Times New Roman"/>
          <w:bCs/>
          <w:iCs/>
          <w:sz w:val="24"/>
          <w:szCs w:val="24"/>
          <w:lang w:val="bg-BG"/>
        </w:rPr>
        <w:t>значително въздействие</w:t>
      </w:r>
      <w:r w:rsidR="008B2E9A" w:rsidRPr="003F430C">
        <w:rPr>
          <w:rFonts w:ascii="Times New Roman" w:hAnsi="Times New Roman"/>
          <w:bCs/>
          <w:iCs/>
          <w:sz w:val="24"/>
          <w:szCs w:val="24"/>
          <w:lang w:val="bg-BG"/>
        </w:rPr>
        <w:t xml:space="preserve"> върху водите и водните екосистеми</w:t>
      </w:r>
      <w:r w:rsidRPr="003F430C">
        <w:rPr>
          <w:rFonts w:ascii="Times New Roman" w:hAnsi="Times New Roman"/>
          <w:bCs/>
          <w:iCs/>
          <w:sz w:val="24"/>
          <w:szCs w:val="24"/>
          <w:lang w:val="bg-BG"/>
        </w:rPr>
        <w:t>,</w:t>
      </w:r>
      <w:r w:rsidR="008B2E9A" w:rsidRPr="003F430C">
        <w:rPr>
          <w:rFonts w:ascii="Times New Roman" w:hAnsi="Times New Roman"/>
          <w:bCs/>
          <w:iCs/>
          <w:sz w:val="24"/>
          <w:szCs w:val="24"/>
          <w:lang w:val="bg-BG"/>
        </w:rPr>
        <w:t xml:space="preserve"> при спазване на</w:t>
      </w:r>
      <w:r w:rsidRPr="003F430C">
        <w:rPr>
          <w:rFonts w:ascii="Times New Roman" w:hAnsi="Times New Roman"/>
          <w:bCs/>
          <w:iCs/>
          <w:sz w:val="24"/>
          <w:szCs w:val="24"/>
          <w:lang w:val="bg-BG"/>
        </w:rPr>
        <w:t xml:space="preserve"> изискванията на действащото законодателство и</w:t>
      </w:r>
      <w:r w:rsidR="008B2E9A" w:rsidRPr="003F430C">
        <w:rPr>
          <w:rFonts w:ascii="Times New Roman" w:hAnsi="Times New Roman"/>
          <w:bCs/>
          <w:iCs/>
          <w:sz w:val="24"/>
          <w:szCs w:val="24"/>
          <w:lang w:val="bg-BG"/>
        </w:rPr>
        <w:t xml:space="preserve"> поставените </w:t>
      </w:r>
      <w:r w:rsidRPr="003F430C">
        <w:rPr>
          <w:rFonts w:ascii="Times New Roman" w:hAnsi="Times New Roman"/>
          <w:bCs/>
          <w:iCs/>
          <w:sz w:val="24"/>
          <w:szCs w:val="24"/>
          <w:lang w:val="bg-BG"/>
        </w:rPr>
        <w:t xml:space="preserve">условия </w:t>
      </w:r>
      <w:r w:rsidR="008B2E9A" w:rsidRPr="003F430C">
        <w:rPr>
          <w:rFonts w:ascii="Times New Roman" w:hAnsi="Times New Roman"/>
          <w:bCs/>
          <w:iCs/>
          <w:sz w:val="24"/>
          <w:szCs w:val="24"/>
          <w:lang w:val="bg-BG"/>
        </w:rPr>
        <w:t>в становището.</w:t>
      </w:r>
    </w:p>
    <w:p w14:paraId="258755BB" w14:textId="77777777" w:rsidR="008B2E9A" w:rsidRPr="008B2E9A" w:rsidRDefault="008B2E9A" w:rsidP="001C13C6">
      <w:pPr>
        <w:tabs>
          <w:tab w:val="left" w:pos="851"/>
        </w:tabs>
        <w:overflowPunct/>
        <w:autoSpaceDE/>
        <w:autoSpaceDN/>
        <w:adjustRightInd/>
        <w:ind w:left="426" w:right="283"/>
        <w:contextualSpacing/>
        <w:jc w:val="both"/>
        <w:textAlignment w:val="auto"/>
        <w:rPr>
          <w:rFonts w:ascii="Times New Roman" w:eastAsia="Calibri" w:hAnsi="Times New Roman"/>
          <w:sz w:val="24"/>
          <w:szCs w:val="24"/>
          <w:lang w:val="bg-BG"/>
        </w:rPr>
      </w:pPr>
    </w:p>
    <w:p w14:paraId="53F0AD71" w14:textId="711E3130" w:rsidR="008B2E9A" w:rsidRPr="008B2E9A" w:rsidRDefault="008B2E9A" w:rsidP="001C13C6">
      <w:pPr>
        <w:ind w:left="-142" w:right="283" w:firstLine="709"/>
        <w:jc w:val="both"/>
        <w:rPr>
          <w:rFonts w:ascii="Times New Roman" w:hAnsi="Times New Roman"/>
          <w:sz w:val="24"/>
          <w:szCs w:val="24"/>
          <w:lang w:val="bg-BG"/>
        </w:rPr>
      </w:pPr>
      <w:r w:rsidRPr="008B2E9A">
        <w:rPr>
          <w:rFonts w:ascii="Times New Roman" w:hAnsi="Times New Roman"/>
          <w:b/>
          <w:sz w:val="24"/>
          <w:szCs w:val="24"/>
        </w:rPr>
        <w:t>III</w:t>
      </w:r>
      <w:r w:rsidRPr="008B2E9A">
        <w:rPr>
          <w:rFonts w:ascii="Times New Roman" w:hAnsi="Times New Roman"/>
          <w:b/>
          <w:sz w:val="24"/>
          <w:szCs w:val="24"/>
          <w:lang w:val="bg-BG"/>
        </w:rPr>
        <w:t>. Тип и характеристика на потенциалното въздействие върху околната среда – степен и пространствен обхват на въздействието, естество на въздействието, трансграничен характер на въздействието, интензивност и комплексност на въздействието, същност, големина, вероятност за в</w:t>
      </w:r>
      <w:r w:rsidR="00981B3F">
        <w:rPr>
          <w:rFonts w:ascii="Times New Roman" w:hAnsi="Times New Roman"/>
          <w:b/>
          <w:sz w:val="24"/>
          <w:szCs w:val="24"/>
          <w:lang w:val="bg-BG"/>
        </w:rPr>
        <w:t>ъздействие, очаквано настъпване</w:t>
      </w:r>
      <w:r w:rsidRPr="008B2E9A">
        <w:rPr>
          <w:rFonts w:ascii="Times New Roman" w:hAnsi="Times New Roman"/>
          <w:b/>
          <w:sz w:val="24"/>
          <w:szCs w:val="24"/>
          <w:lang w:val="bg-BG"/>
        </w:rPr>
        <w:t>, продължителност, честота и обратимост на въздействието; комбиниране с въздействията на други съществуващи и/или одобрени инвестиционни предложения, възможност за ефективно намаляване на въздействията:</w:t>
      </w:r>
    </w:p>
    <w:p w14:paraId="413D24C2" w14:textId="1893B3A6" w:rsidR="00251B19" w:rsidRPr="003774F4" w:rsidRDefault="001669DB" w:rsidP="001B2F9F">
      <w:pPr>
        <w:numPr>
          <w:ilvl w:val="0"/>
          <w:numId w:val="35"/>
        </w:numPr>
        <w:tabs>
          <w:tab w:val="left" w:pos="709"/>
          <w:tab w:val="left" w:pos="851"/>
        </w:tabs>
        <w:ind w:left="-142" w:right="283" w:firstLine="709"/>
        <w:jc w:val="both"/>
        <w:rPr>
          <w:rFonts w:ascii="Times New Roman" w:hAnsi="Times New Roman"/>
          <w:bCs/>
          <w:sz w:val="24"/>
          <w:szCs w:val="24"/>
          <w:lang w:val="bg-BG"/>
        </w:rPr>
      </w:pPr>
      <w:r>
        <w:rPr>
          <w:rFonts w:ascii="Times New Roman" w:hAnsi="Times New Roman"/>
          <w:bCs/>
          <w:sz w:val="24"/>
          <w:szCs w:val="24"/>
          <w:lang w:val="bg-BG"/>
        </w:rPr>
        <w:t>Дейностите по изграждане</w:t>
      </w:r>
      <w:r w:rsidR="00251B19" w:rsidRPr="003774F4">
        <w:rPr>
          <w:rFonts w:ascii="Times New Roman" w:hAnsi="Times New Roman"/>
          <w:bCs/>
          <w:sz w:val="24"/>
          <w:szCs w:val="24"/>
          <w:lang w:val="bg-BG"/>
        </w:rPr>
        <w:t xml:space="preserve"> на </w:t>
      </w:r>
      <w:r w:rsidR="003774F4" w:rsidRPr="003774F4">
        <w:rPr>
          <w:rFonts w:ascii="Times New Roman" w:hAnsi="Times New Roman"/>
          <w:bCs/>
          <w:sz w:val="24"/>
          <w:szCs w:val="24"/>
          <w:lang w:val="bg-BG"/>
        </w:rPr>
        <w:t>тръбния кладенец</w:t>
      </w:r>
      <w:r w:rsidR="00251B19" w:rsidRPr="003774F4">
        <w:rPr>
          <w:rFonts w:ascii="Times New Roman" w:hAnsi="Times New Roman"/>
          <w:bCs/>
          <w:sz w:val="24"/>
          <w:szCs w:val="24"/>
          <w:lang w:val="bg-BG"/>
        </w:rPr>
        <w:t xml:space="preserve"> ще се ограничат само в разглеждания имот и няма да засегнат други територии. </w:t>
      </w:r>
    </w:p>
    <w:p w14:paraId="61B7ECC2" w14:textId="77777777" w:rsidR="00251B19" w:rsidRPr="003774F4" w:rsidRDefault="00251B19" w:rsidP="001B2F9F">
      <w:pPr>
        <w:numPr>
          <w:ilvl w:val="0"/>
          <w:numId w:val="35"/>
        </w:numPr>
        <w:tabs>
          <w:tab w:val="left" w:pos="709"/>
          <w:tab w:val="left" w:pos="851"/>
        </w:tabs>
        <w:ind w:left="-142" w:right="283" w:firstLine="709"/>
        <w:jc w:val="both"/>
        <w:rPr>
          <w:rFonts w:ascii="Times New Roman" w:hAnsi="Times New Roman"/>
          <w:bCs/>
          <w:sz w:val="24"/>
          <w:szCs w:val="24"/>
          <w:lang w:val="bg-BG"/>
        </w:rPr>
      </w:pPr>
      <w:r w:rsidRPr="003774F4">
        <w:rPr>
          <w:rFonts w:ascii="Times New Roman" w:hAnsi="Times New Roman"/>
          <w:sz w:val="24"/>
          <w:szCs w:val="24"/>
          <w:lang w:val="bg-BG"/>
        </w:rPr>
        <w:t>Продължителността на въздействието съвпада с продължителността на експлоатация на обекта и ще бъде постоянна, но без натрупващ се отрицателен ефект.</w:t>
      </w:r>
    </w:p>
    <w:p w14:paraId="6802B6D9" w14:textId="7E31D444" w:rsidR="00251B19" w:rsidRPr="003F430C" w:rsidRDefault="003774F4" w:rsidP="001B2F9F">
      <w:pPr>
        <w:numPr>
          <w:ilvl w:val="0"/>
          <w:numId w:val="35"/>
        </w:numPr>
        <w:tabs>
          <w:tab w:val="left" w:pos="709"/>
          <w:tab w:val="left" w:pos="851"/>
        </w:tabs>
        <w:ind w:left="-142" w:right="283" w:firstLine="709"/>
        <w:jc w:val="both"/>
        <w:rPr>
          <w:rFonts w:ascii="Times New Roman" w:hAnsi="Times New Roman"/>
          <w:bCs/>
          <w:sz w:val="24"/>
          <w:szCs w:val="24"/>
          <w:lang w:val="bg-BG"/>
        </w:rPr>
      </w:pPr>
      <w:r w:rsidRPr="003F430C">
        <w:rPr>
          <w:rFonts w:ascii="Times New Roman" w:hAnsi="Times New Roman"/>
          <w:sz w:val="24"/>
          <w:szCs w:val="24"/>
          <w:lang w:val="bg-BG"/>
        </w:rPr>
        <w:t xml:space="preserve">Въздействието върху въздуха от емисии на автомобила с </w:t>
      </w:r>
      <w:proofErr w:type="spellStart"/>
      <w:r w:rsidRPr="003F430C">
        <w:rPr>
          <w:rFonts w:ascii="Times New Roman" w:hAnsi="Times New Roman"/>
          <w:sz w:val="24"/>
          <w:szCs w:val="24"/>
          <w:lang w:val="bg-BG"/>
        </w:rPr>
        <w:t>автосондата</w:t>
      </w:r>
      <w:proofErr w:type="spellEnd"/>
      <w:r w:rsidRPr="003F430C">
        <w:rPr>
          <w:rFonts w:ascii="Times New Roman" w:hAnsi="Times New Roman"/>
          <w:sz w:val="24"/>
          <w:szCs w:val="24"/>
          <w:lang w:val="bg-BG"/>
        </w:rPr>
        <w:t xml:space="preserve"> е непряко, краткотрайно и временно</w:t>
      </w:r>
      <w:r w:rsidR="00251B19" w:rsidRPr="003F430C">
        <w:rPr>
          <w:rFonts w:ascii="Times New Roman" w:hAnsi="Times New Roman"/>
          <w:sz w:val="24"/>
          <w:szCs w:val="24"/>
          <w:lang w:val="ru-RU"/>
        </w:rPr>
        <w:t>.</w:t>
      </w:r>
    </w:p>
    <w:p w14:paraId="34645757" w14:textId="77777777" w:rsidR="001669DB" w:rsidRDefault="00251B19" w:rsidP="001669DB">
      <w:pPr>
        <w:numPr>
          <w:ilvl w:val="0"/>
          <w:numId w:val="35"/>
        </w:numPr>
        <w:tabs>
          <w:tab w:val="left" w:pos="709"/>
          <w:tab w:val="left" w:pos="851"/>
        </w:tabs>
        <w:ind w:left="-142" w:right="283" w:firstLine="709"/>
        <w:jc w:val="both"/>
        <w:rPr>
          <w:rFonts w:ascii="Times New Roman" w:hAnsi="Times New Roman"/>
          <w:bCs/>
          <w:sz w:val="24"/>
          <w:szCs w:val="24"/>
          <w:lang w:val="bg-BG"/>
        </w:rPr>
      </w:pPr>
      <w:proofErr w:type="spellStart"/>
      <w:r w:rsidRPr="003774F4">
        <w:rPr>
          <w:rFonts w:ascii="Times New Roman" w:hAnsi="Times New Roman"/>
          <w:sz w:val="24"/>
          <w:szCs w:val="24"/>
          <w:lang w:val="ru-RU"/>
        </w:rPr>
        <w:t>Шумовото</w:t>
      </w:r>
      <w:proofErr w:type="spellEnd"/>
      <w:r w:rsidRPr="003774F4">
        <w:rPr>
          <w:rFonts w:ascii="Times New Roman" w:hAnsi="Times New Roman"/>
          <w:sz w:val="24"/>
          <w:szCs w:val="24"/>
          <w:lang w:val="ru-RU"/>
        </w:rPr>
        <w:t xml:space="preserve"> натоварване по </w:t>
      </w:r>
      <w:proofErr w:type="spellStart"/>
      <w:proofErr w:type="gramStart"/>
      <w:r w:rsidRPr="003774F4">
        <w:rPr>
          <w:rFonts w:ascii="Times New Roman" w:hAnsi="Times New Roman"/>
          <w:sz w:val="24"/>
          <w:szCs w:val="24"/>
          <w:lang w:val="ru-RU"/>
        </w:rPr>
        <w:t>време</w:t>
      </w:r>
      <w:proofErr w:type="spellEnd"/>
      <w:r w:rsidRPr="003774F4">
        <w:rPr>
          <w:rFonts w:ascii="Times New Roman" w:hAnsi="Times New Roman"/>
          <w:sz w:val="24"/>
          <w:szCs w:val="24"/>
          <w:lang w:val="ru-RU"/>
        </w:rPr>
        <w:t xml:space="preserve"> на</w:t>
      </w:r>
      <w:proofErr w:type="gramEnd"/>
      <w:r w:rsidRPr="003774F4">
        <w:rPr>
          <w:rFonts w:ascii="Times New Roman" w:hAnsi="Times New Roman"/>
          <w:sz w:val="24"/>
          <w:szCs w:val="24"/>
          <w:lang w:val="ru-RU"/>
        </w:rPr>
        <w:t xml:space="preserve"> </w:t>
      </w:r>
      <w:r w:rsidR="003774F4" w:rsidRPr="003774F4">
        <w:rPr>
          <w:rFonts w:ascii="Times New Roman" w:hAnsi="Times New Roman"/>
          <w:sz w:val="24"/>
          <w:szCs w:val="24"/>
          <w:lang w:val="bg-BG"/>
        </w:rPr>
        <w:t>изграждане на тръбния кладенец</w:t>
      </w:r>
      <w:r w:rsidRPr="003774F4">
        <w:rPr>
          <w:rFonts w:ascii="Times New Roman" w:hAnsi="Times New Roman"/>
          <w:sz w:val="24"/>
          <w:szCs w:val="24"/>
          <w:lang w:val="ru-RU"/>
        </w:rPr>
        <w:t xml:space="preserve"> ще бъде </w:t>
      </w:r>
      <w:proofErr w:type="spellStart"/>
      <w:r w:rsidRPr="003774F4">
        <w:rPr>
          <w:rFonts w:ascii="Times New Roman" w:hAnsi="Times New Roman"/>
          <w:sz w:val="24"/>
          <w:szCs w:val="24"/>
          <w:lang w:val="ru-RU"/>
        </w:rPr>
        <w:t>краткотрайно</w:t>
      </w:r>
      <w:proofErr w:type="spellEnd"/>
      <w:r w:rsidR="003774F4" w:rsidRPr="003774F4">
        <w:rPr>
          <w:rFonts w:ascii="Times New Roman" w:hAnsi="Times New Roman"/>
          <w:sz w:val="24"/>
          <w:szCs w:val="24"/>
          <w:lang w:val="ru-RU"/>
        </w:rPr>
        <w:t>,</w:t>
      </w:r>
      <w:r w:rsidR="003774F4" w:rsidRPr="003774F4">
        <w:rPr>
          <w:rFonts w:ascii="Times New Roman" w:hAnsi="Times New Roman"/>
          <w:sz w:val="22"/>
          <w:szCs w:val="22"/>
          <w:lang w:val="bg-BG"/>
        </w:rPr>
        <w:t xml:space="preserve"> </w:t>
      </w:r>
      <w:r w:rsidR="003774F4" w:rsidRPr="003774F4">
        <w:rPr>
          <w:rFonts w:ascii="Times New Roman" w:hAnsi="Times New Roman"/>
          <w:sz w:val="24"/>
          <w:szCs w:val="24"/>
          <w:lang w:val="bg-BG"/>
        </w:rPr>
        <w:t xml:space="preserve">от работата на </w:t>
      </w:r>
      <w:proofErr w:type="spellStart"/>
      <w:r w:rsidR="003774F4" w:rsidRPr="003774F4">
        <w:rPr>
          <w:rFonts w:ascii="Times New Roman" w:hAnsi="Times New Roman"/>
          <w:sz w:val="24"/>
          <w:szCs w:val="24"/>
          <w:lang w:val="bg-BG"/>
        </w:rPr>
        <w:t>автосондата</w:t>
      </w:r>
      <w:proofErr w:type="spellEnd"/>
      <w:r w:rsidR="003774F4" w:rsidRPr="003774F4">
        <w:rPr>
          <w:rFonts w:ascii="Times New Roman" w:hAnsi="Times New Roman"/>
          <w:sz w:val="24"/>
          <w:szCs w:val="24"/>
          <w:lang w:val="bg-BG"/>
        </w:rPr>
        <w:t>, която прокарва сондажа</w:t>
      </w:r>
      <w:r w:rsidRPr="003774F4">
        <w:rPr>
          <w:rFonts w:ascii="Times New Roman" w:hAnsi="Times New Roman"/>
          <w:sz w:val="24"/>
          <w:szCs w:val="24"/>
          <w:lang w:val="ru-RU"/>
        </w:rPr>
        <w:t xml:space="preserve">, за ограничен период, в </w:t>
      </w:r>
      <w:proofErr w:type="spellStart"/>
      <w:r w:rsidRPr="003774F4">
        <w:rPr>
          <w:rFonts w:ascii="Times New Roman" w:hAnsi="Times New Roman"/>
          <w:sz w:val="24"/>
          <w:szCs w:val="24"/>
          <w:lang w:val="ru-RU"/>
        </w:rPr>
        <w:t>светлата</w:t>
      </w:r>
      <w:proofErr w:type="spellEnd"/>
      <w:r w:rsidRPr="003774F4">
        <w:rPr>
          <w:rFonts w:ascii="Times New Roman" w:hAnsi="Times New Roman"/>
          <w:sz w:val="24"/>
          <w:szCs w:val="24"/>
          <w:lang w:val="ru-RU"/>
        </w:rPr>
        <w:t xml:space="preserve"> част на </w:t>
      </w:r>
      <w:proofErr w:type="spellStart"/>
      <w:r w:rsidRPr="003774F4">
        <w:rPr>
          <w:rFonts w:ascii="Times New Roman" w:hAnsi="Times New Roman"/>
          <w:sz w:val="24"/>
          <w:szCs w:val="24"/>
          <w:lang w:val="ru-RU"/>
        </w:rPr>
        <w:t>деня</w:t>
      </w:r>
      <w:proofErr w:type="spellEnd"/>
      <w:r w:rsidRPr="003774F4">
        <w:rPr>
          <w:rFonts w:ascii="Times New Roman" w:hAnsi="Times New Roman"/>
          <w:sz w:val="24"/>
          <w:szCs w:val="24"/>
          <w:lang w:val="ru-RU"/>
        </w:rPr>
        <w:t xml:space="preserve">. По </w:t>
      </w:r>
      <w:proofErr w:type="spellStart"/>
      <w:proofErr w:type="gramStart"/>
      <w:r w:rsidRPr="003774F4">
        <w:rPr>
          <w:rFonts w:ascii="Times New Roman" w:hAnsi="Times New Roman"/>
          <w:sz w:val="24"/>
          <w:szCs w:val="24"/>
          <w:lang w:val="ru-RU"/>
        </w:rPr>
        <w:t>време</w:t>
      </w:r>
      <w:proofErr w:type="spellEnd"/>
      <w:r w:rsidRPr="003774F4">
        <w:rPr>
          <w:rFonts w:ascii="Times New Roman" w:hAnsi="Times New Roman"/>
          <w:sz w:val="24"/>
          <w:szCs w:val="24"/>
          <w:lang w:val="ru-RU"/>
        </w:rPr>
        <w:t xml:space="preserve"> на</w:t>
      </w:r>
      <w:proofErr w:type="gramEnd"/>
      <w:r w:rsidRPr="003774F4">
        <w:rPr>
          <w:rFonts w:ascii="Times New Roman" w:hAnsi="Times New Roman"/>
          <w:sz w:val="24"/>
          <w:szCs w:val="24"/>
          <w:lang w:val="ru-RU"/>
        </w:rPr>
        <w:t xml:space="preserve"> </w:t>
      </w:r>
      <w:proofErr w:type="spellStart"/>
      <w:r w:rsidRPr="003774F4">
        <w:rPr>
          <w:rFonts w:ascii="Times New Roman" w:hAnsi="Times New Roman"/>
          <w:sz w:val="24"/>
          <w:szCs w:val="24"/>
          <w:lang w:val="ru-RU"/>
        </w:rPr>
        <w:t>експлоатацията</w:t>
      </w:r>
      <w:proofErr w:type="spellEnd"/>
      <w:r w:rsidRPr="003774F4">
        <w:rPr>
          <w:rFonts w:ascii="Times New Roman" w:hAnsi="Times New Roman"/>
          <w:sz w:val="24"/>
          <w:szCs w:val="24"/>
          <w:lang w:val="ru-RU"/>
        </w:rPr>
        <w:t xml:space="preserve"> не се</w:t>
      </w:r>
      <w:r w:rsidR="006B3E52" w:rsidRPr="003774F4">
        <w:rPr>
          <w:rFonts w:ascii="Times New Roman" w:hAnsi="Times New Roman"/>
          <w:sz w:val="24"/>
          <w:szCs w:val="24"/>
          <w:lang w:val="ru-RU"/>
        </w:rPr>
        <w:t xml:space="preserve"> </w:t>
      </w:r>
      <w:proofErr w:type="spellStart"/>
      <w:r w:rsidR="006B3E52" w:rsidRPr="003774F4">
        <w:rPr>
          <w:rFonts w:ascii="Times New Roman" w:hAnsi="Times New Roman"/>
          <w:sz w:val="24"/>
          <w:szCs w:val="24"/>
          <w:lang w:val="ru-RU"/>
        </w:rPr>
        <w:t>очакват</w:t>
      </w:r>
      <w:proofErr w:type="spellEnd"/>
      <w:r w:rsidR="006B3E52" w:rsidRPr="003774F4">
        <w:rPr>
          <w:rFonts w:ascii="Times New Roman" w:hAnsi="Times New Roman"/>
          <w:sz w:val="24"/>
          <w:szCs w:val="24"/>
          <w:lang w:val="ru-RU"/>
        </w:rPr>
        <w:t xml:space="preserve"> </w:t>
      </w:r>
      <w:proofErr w:type="spellStart"/>
      <w:r w:rsidR="006B3E52" w:rsidRPr="003774F4">
        <w:rPr>
          <w:rFonts w:ascii="Times New Roman" w:hAnsi="Times New Roman"/>
          <w:sz w:val="24"/>
          <w:szCs w:val="24"/>
          <w:lang w:val="ru-RU"/>
        </w:rPr>
        <w:t>наднормени</w:t>
      </w:r>
      <w:proofErr w:type="spellEnd"/>
      <w:r w:rsidR="006B3E52" w:rsidRPr="003774F4">
        <w:rPr>
          <w:rFonts w:ascii="Times New Roman" w:hAnsi="Times New Roman"/>
          <w:sz w:val="24"/>
          <w:szCs w:val="24"/>
          <w:lang w:val="ru-RU"/>
        </w:rPr>
        <w:t xml:space="preserve"> нива на шум</w:t>
      </w:r>
      <w:r w:rsidRPr="003774F4">
        <w:rPr>
          <w:rFonts w:ascii="Times New Roman" w:hAnsi="Times New Roman"/>
          <w:sz w:val="24"/>
          <w:szCs w:val="24"/>
          <w:lang w:val="ru-RU"/>
        </w:rPr>
        <w:t>.</w:t>
      </w:r>
    </w:p>
    <w:p w14:paraId="1CFB063E" w14:textId="3E6A40B0" w:rsidR="003774F4" w:rsidRPr="001669DB" w:rsidRDefault="001669DB" w:rsidP="001669DB">
      <w:pPr>
        <w:numPr>
          <w:ilvl w:val="0"/>
          <w:numId w:val="35"/>
        </w:numPr>
        <w:tabs>
          <w:tab w:val="left" w:pos="709"/>
          <w:tab w:val="left" w:pos="851"/>
        </w:tabs>
        <w:ind w:left="-142" w:right="283" w:firstLine="709"/>
        <w:jc w:val="both"/>
        <w:rPr>
          <w:rFonts w:ascii="Times New Roman" w:hAnsi="Times New Roman"/>
          <w:bCs/>
          <w:sz w:val="24"/>
          <w:szCs w:val="24"/>
          <w:lang w:val="bg-BG"/>
        </w:rPr>
      </w:pPr>
      <w:r w:rsidRPr="001669DB">
        <w:rPr>
          <w:rFonts w:ascii="Times New Roman" w:hAnsi="Times New Roman"/>
          <w:sz w:val="24"/>
          <w:szCs w:val="24"/>
          <w:lang w:val="bg-BG"/>
        </w:rPr>
        <w:t>Експлоатацията на кладенеца не е свързана с генериране на отпадъци, освен при извършване на аварийно-ремонтни работи.</w:t>
      </w:r>
    </w:p>
    <w:p w14:paraId="19B23C22" w14:textId="77777777" w:rsidR="006B3E52" w:rsidRPr="003774F4" w:rsidRDefault="00251B19" w:rsidP="001B2F9F">
      <w:pPr>
        <w:numPr>
          <w:ilvl w:val="0"/>
          <w:numId w:val="35"/>
        </w:numPr>
        <w:tabs>
          <w:tab w:val="left" w:pos="709"/>
          <w:tab w:val="left" w:pos="851"/>
        </w:tabs>
        <w:ind w:left="-142" w:right="283" w:firstLine="709"/>
        <w:jc w:val="both"/>
        <w:rPr>
          <w:rFonts w:ascii="Times New Roman" w:hAnsi="Times New Roman"/>
          <w:bCs/>
          <w:sz w:val="24"/>
          <w:szCs w:val="24"/>
          <w:lang w:val="bg-BG"/>
        </w:rPr>
      </w:pPr>
      <w:r w:rsidRPr="003774F4">
        <w:rPr>
          <w:rFonts w:ascii="Times New Roman" w:hAnsi="Times New Roman"/>
          <w:sz w:val="24"/>
          <w:szCs w:val="24"/>
          <w:lang w:val="bg-BG"/>
        </w:rPr>
        <w:t>Предвид мащабността на ИП, получените в хода на процедурата становища от компетентни органи, както и спазване на нормативните изисквания не се очаква негативно въздействие върху компонентите на околната среда и здравето на хората.</w:t>
      </w:r>
    </w:p>
    <w:p w14:paraId="63184D25" w14:textId="65B9A0AB" w:rsidR="008B2E9A" w:rsidRPr="003774F4" w:rsidRDefault="00251B19" w:rsidP="001B2F9F">
      <w:pPr>
        <w:numPr>
          <w:ilvl w:val="0"/>
          <w:numId w:val="35"/>
        </w:numPr>
        <w:tabs>
          <w:tab w:val="left" w:pos="709"/>
          <w:tab w:val="left" w:pos="851"/>
        </w:tabs>
        <w:ind w:left="-142" w:right="283" w:firstLine="709"/>
        <w:jc w:val="both"/>
        <w:rPr>
          <w:rFonts w:ascii="Times New Roman" w:hAnsi="Times New Roman"/>
          <w:bCs/>
          <w:sz w:val="24"/>
          <w:szCs w:val="24"/>
          <w:lang w:val="bg-BG"/>
        </w:rPr>
      </w:pPr>
      <w:r w:rsidRPr="003774F4">
        <w:rPr>
          <w:rFonts w:ascii="Times New Roman" w:hAnsi="Times New Roman"/>
          <w:bCs/>
          <w:sz w:val="24"/>
          <w:szCs w:val="24"/>
          <w:lang w:val="bg-BG"/>
        </w:rPr>
        <w:t>При реализацията на инвестиционното предложение и последващата експлоатация не се очаква трансгранично въздействие</w:t>
      </w:r>
      <w:r w:rsidR="008B2E9A" w:rsidRPr="003774F4">
        <w:rPr>
          <w:rFonts w:ascii="Times New Roman" w:hAnsi="Times New Roman"/>
          <w:bCs/>
          <w:sz w:val="24"/>
          <w:szCs w:val="24"/>
          <w:lang w:val="bg-BG"/>
        </w:rPr>
        <w:t>.</w:t>
      </w:r>
    </w:p>
    <w:p w14:paraId="36546673" w14:textId="77777777" w:rsidR="008B2E9A" w:rsidRPr="008B2E9A" w:rsidRDefault="008B2E9A" w:rsidP="001B2F9F">
      <w:pPr>
        <w:tabs>
          <w:tab w:val="left" w:pos="0"/>
          <w:tab w:val="left" w:pos="142"/>
          <w:tab w:val="left" w:pos="851"/>
        </w:tabs>
        <w:ind w:left="-142" w:right="283" w:firstLine="709"/>
        <w:jc w:val="both"/>
        <w:rPr>
          <w:rFonts w:ascii="Times New Roman" w:hAnsi="Times New Roman"/>
          <w:bCs/>
          <w:sz w:val="24"/>
          <w:szCs w:val="24"/>
          <w:highlight w:val="yellow"/>
          <w:lang w:val="bg-BG"/>
        </w:rPr>
      </w:pPr>
    </w:p>
    <w:p w14:paraId="5EEB13BB" w14:textId="77777777" w:rsidR="008B2E9A" w:rsidRPr="008B2E9A" w:rsidRDefault="008B2E9A" w:rsidP="001C13C6">
      <w:pPr>
        <w:tabs>
          <w:tab w:val="left" w:pos="284"/>
          <w:tab w:val="left" w:pos="709"/>
        </w:tabs>
        <w:ind w:left="-142" w:right="283" w:firstLine="567"/>
        <w:jc w:val="both"/>
        <w:rPr>
          <w:rFonts w:ascii="Times New Roman" w:hAnsi="Times New Roman"/>
          <w:b/>
          <w:sz w:val="24"/>
          <w:szCs w:val="24"/>
          <w:lang w:val="bg-BG"/>
        </w:rPr>
      </w:pPr>
      <w:r w:rsidRPr="008B2E9A">
        <w:rPr>
          <w:rFonts w:ascii="Times New Roman" w:hAnsi="Times New Roman"/>
          <w:b/>
          <w:sz w:val="24"/>
          <w:szCs w:val="24"/>
        </w:rPr>
        <w:t>I</w:t>
      </w:r>
      <w:r w:rsidRPr="008B2E9A">
        <w:rPr>
          <w:rFonts w:ascii="Times New Roman" w:hAnsi="Times New Roman"/>
          <w:b/>
          <w:sz w:val="24"/>
          <w:szCs w:val="24"/>
          <w:lang w:val="bg-BG"/>
        </w:rPr>
        <w:t>V. Обществен интерес към инвестиционното предложение:</w:t>
      </w:r>
    </w:p>
    <w:p w14:paraId="7B60D17C" w14:textId="4FA022CF" w:rsidR="008B2E9A" w:rsidRPr="008B2E9A" w:rsidRDefault="008B2E9A" w:rsidP="001C13C6">
      <w:pPr>
        <w:numPr>
          <w:ilvl w:val="0"/>
          <w:numId w:val="12"/>
        </w:numPr>
        <w:tabs>
          <w:tab w:val="left" w:pos="851"/>
        </w:tabs>
        <w:ind w:left="-142" w:right="283" w:firstLine="708"/>
        <w:jc w:val="both"/>
        <w:rPr>
          <w:rFonts w:ascii="Times New Roman" w:hAnsi="Times New Roman"/>
          <w:sz w:val="24"/>
          <w:szCs w:val="24"/>
          <w:lang w:val="bg-BG"/>
        </w:rPr>
      </w:pPr>
      <w:r w:rsidRPr="008B2E9A">
        <w:rPr>
          <w:rFonts w:ascii="Times New Roman" w:hAnsi="Times New Roman"/>
          <w:sz w:val="24"/>
          <w:szCs w:val="24"/>
          <w:lang w:val="bg-BG"/>
        </w:rPr>
        <w:t xml:space="preserve">Съгласно разпоредбите на чл. 95, ал. 1 от ЗООС, във връзка с чл. 4, ал. 2 от </w:t>
      </w:r>
      <w:r w:rsidRPr="008B2E9A">
        <w:rPr>
          <w:rFonts w:ascii="Times New Roman" w:hAnsi="Times New Roman"/>
          <w:i/>
          <w:sz w:val="24"/>
          <w:szCs w:val="24"/>
          <w:lang w:val="bg-BG"/>
        </w:rPr>
        <w:t>НУРИОВОС,</w:t>
      </w:r>
      <w:r w:rsidRPr="008B2E9A">
        <w:rPr>
          <w:rFonts w:ascii="Times New Roman" w:hAnsi="Times New Roman"/>
          <w:sz w:val="24"/>
          <w:szCs w:val="24"/>
          <w:lang w:val="bg-BG"/>
        </w:rPr>
        <w:t xml:space="preserve"> РИОСВ – Хасково е обявила предложението на интернет страницата си и е уведомила писмено кмета на община </w:t>
      </w:r>
      <w:r w:rsidR="003F430C">
        <w:rPr>
          <w:rFonts w:ascii="Times New Roman" w:hAnsi="Times New Roman"/>
          <w:sz w:val="24"/>
          <w:szCs w:val="24"/>
          <w:lang w:val="bg-BG"/>
        </w:rPr>
        <w:t>Димитровград</w:t>
      </w:r>
      <w:r w:rsidRPr="008B2E9A">
        <w:rPr>
          <w:rFonts w:ascii="Times New Roman" w:hAnsi="Times New Roman"/>
          <w:sz w:val="24"/>
          <w:szCs w:val="24"/>
          <w:lang w:val="bg-BG"/>
        </w:rPr>
        <w:t xml:space="preserve"> за инвестиционното предложение. </w:t>
      </w:r>
      <w:r w:rsidRPr="008D64A5">
        <w:rPr>
          <w:rFonts w:ascii="Times New Roman" w:hAnsi="Times New Roman"/>
          <w:sz w:val="24"/>
          <w:szCs w:val="24"/>
          <w:lang w:val="bg-BG"/>
        </w:rPr>
        <w:t>Възложителят е уведомил на най-ранен етап заинтересованите лица и обществеността за инвестиционното предложение чрез публична обява</w:t>
      </w:r>
      <w:r w:rsidRPr="008B2E9A">
        <w:rPr>
          <w:rFonts w:ascii="Times New Roman" w:hAnsi="Times New Roman"/>
          <w:sz w:val="24"/>
          <w:szCs w:val="24"/>
          <w:lang w:val="bg-BG"/>
        </w:rPr>
        <w:t>.</w:t>
      </w:r>
    </w:p>
    <w:p w14:paraId="4C51791C" w14:textId="1F6F2B20" w:rsidR="008B2E9A" w:rsidRPr="008B2E9A" w:rsidRDefault="008B2E9A" w:rsidP="001C13C6">
      <w:pPr>
        <w:numPr>
          <w:ilvl w:val="0"/>
          <w:numId w:val="14"/>
        </w:numPr>
        <w:tabs>
          <w:tab w:val="left" w:pos="851"/>
          <w:tab w:val="left" w:pos="1134"/>
          <w:tab w:val="left" w:pos="1843"/>
        </w:tabs>
        <w:ind w:left="-142" w:right="283" w:firstLine="993"/>
        <w:jc w:val="both"/>
        <w:rPr>
          <w:rFonts w:ascii="Times New Roman" w:hAnsi="Times New Roman"/>
          <w:sz w:val="24"/>
          <w:szCs w:val="24"/>
          <w:lang w:val="bg-BG"/>
        </w:rPr>
      </w:pPr>
      <w:r w:rsidRPr="008B2E9A">
        <w:rPr>
          <w:rFonts w:ascii="Times New Roman" w:hAnsi="Times New Roman"/>
          <w:sz w:val="24"/>
          <w:szCs w:val="24"/>
          <w:lang w:val="bg-BG"/>
        </w:rPr>
        <w:t xml:space="preserve">С писмо с </w:t>
      </w:r>
      <w:r w:rsidR="003F430C">
        <w:rPr>
          <w:rFonts w:ascii="Times New Roman" w:hAnsi="Times New Roman"/>
          <w:sz w:val="24"/>
          <w:szCs w:val="24"/>
          <w:lang w:val="bg-BG"/>
        </w:rPr>
        <w:t>рег. индекс</w:t>
      </w:r>
      <w:r w:rsidRPr="008B2E9A">
        <w:rPr>
          <w:rFonts w:ascii="Times New Roman" w:hAnsi="Times New Roman"/>
          <w:sz w:val="24"/>
          <w:szCs w:val="24"/>
          <w:lang w:val="bg-BG"/>
        </w:rPr>
        <w:t xml:space="preserve"> </w:t>
      </w:r>
      <w:r w:rsidR="003F430C">
        <w:rPr>
          <w:rFonts w:ascii="Times New Roman" w:hAnsi="Times New Roman"/>
          <w:sz w:val="24"/>
          <w:szCs w:val="24"/>
          <w:lang w:val="bg-BG"/>
        </w:rPr>
        <w:t>ОСВ-13-422#1/20.09.2024г</w:t>
      </w:r>
      <w:r w:rsidRPr="004C496C">
        <w:rPr>
          <w:rFonts w:ascii="Times New Roman" w:hAnsi="Times New Roman"/>
          <w:sz w:val="24"/>
          <w:szCs w:val="24"/>
          <w:lang w:val="bg-BG"/>
        </w:rPr>
        <w:t>,</w:t>
      </w:r>
      <w:r w:rsidRPr="008B2E9A">
        <w:rPr>
          <w:rFonts w:ascii="Times New Roman" w:hAnsi="Times New Roman"/>
          <w:sz w:val="24"/>
          <w:szCs w:val="24"/>
          <w:lang w:val="bg-BG"/>
        </w:rPr>
        <w:t xml:space="preserve"> община </w:t>
      </w:r>
      <w:r w:rsidR="003F430C">
        <w:rPr>
          <w:rFonts w:ascii="Times New Roman" w:hAnsi="Times New Roman"/>
          <w:sz w:val="24"/>
          <w:szCs w:val="24"/>
          <w:lang w:val="bg-BG"/>
        </w:rPr>
        <w:t>Димитровград</w:t>
      </w:r>
      <w:r w:rsidRPr="008B2E9A">
        <w:rPr>
          <w:rFonts w:ascii="Times New Roman" w:hAnsi="Times New Roman"/>
          <w:sz w:val="24"/>
          <w:szCs w:val="24"/>
          <w:lang w:val="bg-BG"/>
        </w:rPr>
        <w:t xml:space="preserve"> уведомява РИОСВ – Хасково, че е осигурен обществен достъп на уведомлението за инвестиционното предложение като е поставено съобщение на интернет страницата на общината.</w:t>
      </w:r>
    </w:p>
    <w:p w14:paraId="6C9FF2C6" w14:textId="63F68772" w:rsidR="008B2E9A" w:rsidRPr="008B2E9A" w:rsidRDefault="008B2E9A" w:rsidP="001C13C6">
      <w:pPr>
        <w:numPr>
          <w:ilvl w:val="0"/>
          <w:numId w:val="12"/>
        </w:numPr>
        <w:tabs>
          <w:tab w:val="left" w:pos="851"/>
        </w:tabs>
        <w:ind w:left="-142" w:right="283" w:firstLine="709"/>
        <w:jc w:val="both"/>
        <w:rPr>
          <w:rFonts w:ascii="Times New Roman" w:hAnsi="Times New Roman"/>
          <w:sz w:val="24"/>
          <w:szCs w:val="24"/>
          <w:lang w:val="bg-BG"/>
        </w:rPr>
      </w:pPr>
      <w:r w:rsidRPr="008B2E9A">
        <w:rPr>
          <w:rFonts w:ascii="Times New Roman" w:hAnsi="Times New Roman"/>
          <w:sz w:val="24"/>
          <w:szCs w:val="24"/>
          <w:lang w:val="bg-BG"/>
        </w:rPr>
        <w:t xml:space="preserve">За изясняване на обществения интерес във връзка с изискванията на чл. 6, ал. 9, т. 2 от Наредбата за ОВОС, РИОСВ - Хасково е предоставила информацията по приложение № 2 на община </w:t>
      </w:r>
      <w:r w:rsidR="003F430C">
        <w:rPr>
          <w:rFonts w:ascii="Times New Roman" w:hAnsi="Times New Roman"/>
          <w:sz w:val="24"/>
          <w:szCs w:val="24"/>
          <w:lang w:val="bg-BG"/>
        </w:rPr>
        <w:t>Димитровград</w:t>
      </w:r>
      <w:r w:rsidRPr="008B2E9A">
        <w:rPr>
          <w:rFonts w:ascii="Times New Roman" w:hAnsi="Times New Roman"/>
          <w:sz w:val="24"/>
          <w:szCs w:val="24"/>
          <w:lang w:val="bg-BG"/>
        </w:rPr>
        <w:t>. В тази връзка:</w:t>
      </w:r>
    </w:p>
    <w:p w14:paraId="4F317A55" w14:textId="525E3BFA" w:rsidR="008B2E9A" w:rsidRPr="008B2E9A" w:rsidRDefault="008B2E9A" w:rsidP="001C13C6">
      <w:pPr>
        <w:numPr>
          <w:ilvl w:val="0"/>
          <w:numId w:val="13"/>
        </w:numPr>
        <w:tabs>
          <w:tab w:val="left" w:pos="1134"/>
          <w:tab w:val="left" w:pos="1701"/>
        </w:tabs>
        <w:ind w:left="-142" w:right="283" w:firstLine="992"/>
        <w:jc w:val="both"/>
        <w:rPr>
          <w:rFonts w:ascii="Times New Roman" w:hAnsi="Times New Roman"/>
          <w:sz w:val="24"/>
          <w:szCs w:val="24"/>
          <w:lang w:val="bg-BG"/>
        </w:rPr>
      </w:pPr>
      <w:r w:rsidRPr="008B2E9A">
        <w:rPr>
          <w:rFonts w:ascii="Times New Roman" w:hAnsi="Times New Roman"/>
          <w:sz w:val="24"/>
          <w:szCs w:val="24"/>
          <w:lang w:val="bg-BG"/>
        </w:rPr>
        <w:t xml:space="preserve">С писмо с изх. </w:t>
      </w:r>
      <w:r w:rsidR="00C60BC8">
        <w:rPr>
          <w:rFonts w:ascii="Times New Roman" w:hAnsi="Times New Roman"/>
          <w:sz w:val="24"/>
          <w:szCs w:val="24"/>
          <w:lang w:val="bg-BG"/>
        </w:rPr>
        <w:t>ОСВ-13-4</w:t>
      </w:r>
      <w:r w:rsidRPr="00C60BC8">
        <w:rPr>
          <w:rFonts w:ascii="Times New Roman" w:hAnsi="Times New Roman"/>
          <w:sz w:val="24"/>
          <w:szCs w:val="24"/>
          <w:lang w:val="bg-BG"/>
        </w:rPr>
        <w:t>/</w:t>
      </w:r>
      <w:r w:rsidR="00C60BC8">
        <w:rPr>
          <w:rFonts w:ascii="Times New Roman" w:hAnsi="Times New Roman"/>
          <w:sz w:val="24"/>
          <w:szCs w:val="24"/>
          <w:lang w:val="bg-BG"/>
        </w:rPr>
        <w:t>26.01.2026г</w:t>
      </w:r>
      <w:r w:rsidRPr="00131E20">
        <w:rPr>
          <w:rFonts w:ascii="Times New Roman" w:hAnsi="Times New Roman"/>
          <w:sz w:val="24"/>
          <w:szCs w:val="24"/>
          <w:lang w:val="bg-BG"/>
        </w:rPr>
        <w:t>.,</w:t>
      </w:r>
      <w:r w:rsidRPr="008B2E9A">
        <w:rPr>
          <w:rFonts w:ascii="Times New Roman" w:hAnsi="Times New Roman"/>
          <w:sz w:val="24"/>
          <w:szCs w:val="24"/>
          <w:lang w:val="bg-BG"/>
        </w:rPr>
        <w:t xml:space="preserve"> община </w:t>
      </w:r>
      <w:r w:rsidR="003F430C">
        <w:rPr>
          <w:rFonts w:ascii="Times New Roman" w:hAnsi="Times New Roman"/>
          <w:sz w:val="24"/>
          <w:szCs w:val="24"/>
          <w:lang w:val="bg-BG"/>
        </w:rPr>
        <w:t>Димитровград</w:t>
      </w:r>
      <w:r w:rsidRPr="008B2E9A">
        <w:rPr>
          <w:rFonts w:ascii="Times New Roman" w:hAnsi="Times New Roman"/>
          <w:sz w:val="24"/>
          <w:szCs w:val="24"/>
          <w:lang w:val="bg-BG"/>
        </w:rPr>
        <w:t xml:space="preserve"> уведомява РИОСВ - Хасково, че на </w:t>
      </w:r>
      <w:r w:rsidR="00C60BC8">
        <w:rPr>
          <w:rFonts w:ascii="Times New Roman" w:hAnsi="Times New Roman"/>
          <w:sz w:val="24"/>
          <w:szCs w:val="24"/>
          <w:lang w:val="bg-BG"/>
        </w:rPr>
        <w:t>09.01.2026г</w:t>
      </w:r>
      <w:r w:rsidRPr="008B2E9A">
        <w:rPr>
          <w:rFonts w:ascii="Times New Roman" w:hAnsi="Times New Roman"/>
          <w:sz w:val="24"/>
          <w:szCs w:val="24"/>
          <w:lang w:val="bg-BG"/>
        </w:rPr>
        <w:t>. е осигурен обществен достъп до информацията по приложение № 2, като в изтеклия 14-дневен период няма постъпили становища/възражения/мнения и други от заинтересовани лица/организации.</w:t>
      </w:r>
    </w:p>
    <w:p w14:paraId="382EF801" w14:textId="77777777" w:rsidR="008B2E9A" w:rsidRPr="008B2E9A" w:rsidRDefault="008B2E9A" w:rsidP="001C13C6">
      <w:pPr>
        <w:numPr>
          <w:ilvl w:val="0"/>
          <w:numId w:val="12"/>
        </w:numPr>
        <w:tabs>
          <w:tab w:val="left" w:pos="709"/>
          <w:tab w:val="left" w:pos="851"/>
        </w:tabs>
        <w:ind w:left="-142" w:right="283" w:firstLine="709"/>
        <w:jc w:val="both"/>
        <w:rPr>
          <w:rFonts w:ascii="Times New Roman" w:hAnsi="Times New Roman"/>
          <w:sz w:val="24"/>
          <w:szCs w:val="24"/>
          <w:lang w:val="bg-BG"/>
        </w:rPr>
      </w:pPr>
      <w:r w:rsidRPr="008B2E9A">
        <w:rPr>
          <w:rFonts w:ascii="Times New Roman" w:hAnsi="Times New Roman"/>
          <w:sz w:val="24"/>
          <w:szCs w:val="24"/>
          <w:lang w:val="bg-BG"/>
        </w:rPr>
        <w:t>На основание чл. 6, ал. 9, т. 1 от Наредбата за ОВОС от страна на РИОСВ - Хасково е осигурен обществен достъп до информацията по приложение № 2, като е поставено съобщение на интернет страница и на таблото в сградата на инспекцията за 14 - дневен период. В законоустановения срок няма постъпили становища/възражения/мнения и други от заинтересовани лица/организации.</w:t>
      </w:r>
    </w:p>
    <w:p w14:paraId="7CED1221" w14:textId="77777777" w:rsidR="008B2E9A" w:rsidRPr="008B2E9A" w:rsidRDefault="008B2E9A" w:rsidP="001C13C6">
      <w:pPr>
        <w:tabs>
          <w:tab w:val="left" w:pos="709"/>
          <w:tab w:val="left" w:pos="1276"/>
        </w:tabs>
        <w:ind w:right="283"/>
        <w:jc w:val="both"/>
        <w:rPr>
          <w:rFonts w:ascii="Times New Roman" w:hAnsi="Times New Roman"/>
          <w:sz w:val="24"/>
          <w:szCs w:val="24"/>
          <w:lang w:val="bg-BG"/>
        </w:rPr>
      </w:pPr>
    </w:p>
    <w:p w14:paraId="2DDD7F0A" w14:textId="77777777" w:rsidR="008B2E9A" w:rsidRPr="008B2E9A" w:rsidRDefault="008B2E9A" w:rsidP="001C13C6">
      <w:pPr>
        <w:tabs>
          <w:tab w:val="left" w:pos="709"/>
          <w:tab w:val="left" w:pos="1276"/>
        </w:tabs>
        <w:ind w:right="283"/>
        <w:jc w:val="both"/>
        <w:rPr>
          <w:rFonts w:ascii="Times New Roman" w:hAnsi="Times New Roman"/>
          <w:sz w:val="24"/>
          <w:szCs w:val="24"/>
          <w:lang w:val="bg-BG"/>
        </w:rPr>
      </w:pPr>
    </w:p>
    <w:p w14:paraId="255F70A3" w14:textId="77777777" w:rsidR="008B2E9A" w:rsidRPr="008B2E9A" w:rsidRDefault="008B2E9A" w:rsidP="00694AAF">
      <w:pPr>
        <w:tabs>
          <w:tab w:val="left" w:pos="1701"/>
        </w:tabs>
        <w:ind w:left="567" w:right="283" w:firstLine="1560"/>
        <w:jc w:val="both"/>
        <w:rPr>
          <w:rFonts w:ascii="Times New Roman" w:hAnsi="Times New Roman"/>
          <w:b/>
          <w:noProof/>
          <w:sz w:val="24"/>
          <w:szCs w:val="24"/>
          <w:lang w:val="bg-BG"/>
        </w:rPr>
      </w:pPr>
      <w:r w:rsidRPr="008B2E9A">
        <w:rPr>
          <w:rFonts w:ascii="Times New Roman" w:hAnsi="Times New Roman"/>
          <w:b/>
          <w:noProof/>
          <w:sz w:val="24"/>
          <w:szCs w:val="24"/>
          <w:lang w:val="bg-BG"/>
        </w:rPr>
        <w:t>И ПРИ ИЗПЪЛНЕНИЕ НА СЛЕДНИТЕ УСЛОВИЯ:</w:t>
      </w:r>
    </w:p>
    <w:p w14:paraId="5970D410" w14:textId="77777777" w:rsidR="008B2E9A" w:rsidRPr="008B2E9A" w:rsidRDefault="008B2E9A" w:rsidP="001C13C6">
      <w:pPr>
        <w:tabs>
          <w:tab w:val="left" w:pos="851"/>
        </w:tabs>
        <w:overflowPunct/>
        <w:autoSpaceDE/>
        <w:autoSpaceDN/>
        <w:adjustRightInd/>
        <w:ind w:right="283"/>
        <w:jc w:val="both"/>
        <w:textAlignment w:val="auto"/>
        <w:rPr>
          <w:rFonts w:ascii="Times New Roman" w:hAnsi="Times New Roman"/>
          <w:sz w:val="26"/>
          <w:szCs w:val="26"/>
          <w:lang w:val="bg-BG"/>
        </w:rPr>
      </w:pPr>
    </w:p>
    <w:p w14:paraId="58844227" w14:textId="57841F26" w:rsidR="008B2E9A" w:rsidRPr="008B2E9A" w:rsidRDefault="008B2E9A" w:rsidP="003F430C">
      <w:pPr>
        <w:numPr>
          <w:ilvl w:val="0"/>
          <w:numId w:val="24"/>
        </w:numPr>
        <w:tabs>
          <w:tab w:val="left" w:pos="851"/>
          <w:tab w:val="left" w:pos="1276"/>
        </w:tabs>
        <w:overflowPunct/>
        <w:autoSpaceDE/>
        <w:autoSpaceDN/>
        <w:adjustRightInd/>
        <w:ind w:left="-142" w:right="283" w:firstLine="993"/>
        <w:contextualSpacing/>
        <w:jc w:val="both"/>
        <w:textAlignment w:val="auto"/>
        <w:rPr>
          <w:rFonts w:ascii="Times New Roman" w:hAnsi="Times New Roman"/>
          <w:sz w:val="26"/>
          <w:szCs w:val="26"/>
          <w:lang w:val="bg-BG"/>
        </w:rPr>
      </w:pPr>
      <w:r w:rsidRPr="008B2E9A">
        <w:rPr>
          <w:rFonts w:ascii="Times New Roman" w:hAnsi="Times New Roman"/>
          <w:sz w:val="24"/>
          <w:szCs w:val="24"/>
          <w:lang w:val="bg-BG"/>
        </w:rPr>
        <w:t xml:space="preserve">Условия, заложени в становище на Басейнова дирекция „Източнобеломорски район“ с изх. № </w:t>
      </w:r>
      <w:r w:rsidR="005F30EA" w:rsidRPr="005F30EA">
        <w:rPr>
          <w:rFonts w:ascii="Times New Roman" w:hAnsi="Times New Roman"/>
          <w:bCs/>
          <w:iCs/>
          <w:sz w:val="24"/>
          <w:szCs w:val="24"/>
          <w:lang w:val="bg-BG"/>
        </w:rPr>
        <w:t>ПУ-01-</w:t>
      </w:r>
      <w:r w:rsidR="003F430C">
        <w:rPr>
          <w:rFonts w:ascii="Times New Roman" w:hAnsi="Times New Roman"/>
          <w:bCs/>
          <w:iCs/>
          <w:sz w:val="24"/>
          <w:szCs w:val="24"/>
          <w:lang w:val="bg-BG"/>
        </w:rPr>
        <w:t>849</w:t>
      </w:r>
      <w:r w:rsidR="005F30EA" w:rsidRPr="005F30EA">
        <w:rPr>
          <w:rFonts w:ascii="Times New Roman" w:hAnsi="Times New Roman"/>
          <w:bCs/>
          <w:iCs/>
          <w:sz w:val="24"/>
          <w:szCs w:val="24"/>
          <w:lang w:val="bg-BG"/>
        </w:rPr>
        <w:t>(1)/</w:t>
      </w:r>
      <w:r w:rsidR="003F430C">
        <w:rPr>
          <w:rFonts w:ascii="Times New Roman" w:hAnsi="Times New Roman"/>
          <w:bCs/>
          <w:iCs/>
          <w:sz w:val="24"/>
          <w:szCs w:val="24"/>
          <w:lang w:val="bg-BG"/>
        </w:rPr>
        <w:t>01.10</w:t>
      </w:r>
      <w:r w:rsidR="005F30EA">
        <w:rPr>
          <w:rFonts w:ascii="Times New Roman" w:hAnsi="Times New Roman"/>
          <w:bCs/>
          <w:iCs/>
          <w:sz w:val="24"/>
          <w:szCs w:val="24"/>
          <w:lang w:val="bg-BG"/>
        </w:rPr>
        <w:t>.202</w:t>
      </w:r>
      <w:r w:rsidR="003F430C">
        <w:rPr>
          <w:rFonts w:ascii="Times New Roman" w:hAnsi="Times New Roman"/>
          <w:bCs/>
          <w:iCs/>
          <w:sz w:val="24"/>
          <w:szCs w:val="24"/>
          <w:lang w:val="bg-BG"/>
        </w:rPr>
        <w:t>4</w:t>
      </w:r>
      <w:r w:rsidRPr="008B2E9A">
        <w:rPr>
          <w:rFonts w:ascii="Times New Roman" w:hAnsi="Times New Roman"/>
          <w:sz w:val="24"/>
          <w:szCs w:val="24"/>
          <w:lang w:val="bg-BG"/>
        </w:rPr>
        <w:t xml:space="preserve">г., копие на което се прилага към </w:t>
      </w:r>
      <w:r w:rsidR="003F430C">
        <w:rPr>
          <w:rFonts w:ascii="Times New Roman" w:hAnsi="Times New Roman"/>
          <w:sz w:val="24"/>
          <w:szCs w:val="24"/>
          <w:lang w:val="bg-BG"/>
        </w:rPr>
        <w:t>придружителното писмо за предоставяне на настоящото решение</w:t>
      </w:r>
      <w:r w:rsidRPr="008B2E9A">
        <w:rPr>
          <w:rFonts w:ascii="Times New Roman" w:hAnsi="Times New Roman"/>
          <w:sz w:val="24"/>
          <w:szCs w:val="24"/>
          <w:lang w:val="bg-BG"/>
        </w:rPr>
        <w:t>;</w:t>
      </w:r>
    </w:p>
    <w:p w14:paraId="64EAB1ED" w14:textId="77777777" w:rsidR="008B2E9A" w:rsidRPr="008B2E9A" w:rsidRDefault="008B2E9A" w:rsidP="001C13C6">
      <w:pPr>
        <w:tabs>
          <w:tab w:val="left" w:pos="709"/>
          <w:tab w:val="left" w:pos="993"/>
        </w:tabs>
        <w:ind w:left="709" w:right="283"/>
        <w:jc w:val="both"/>
        <w:rPr>
          <w:rFonts w:ascii="Times New Roman" w:hAnsi="Times New Roman"/>
          <w:sz w:val="24"/>
          <w:szCs w:val="24"/>
          <w:lang w:val="bg-BG"/>
        </w:rPr>
      </w:pPr>
    </w:p>
    <w:p w14:paraId="1AB8B02F" w14:textId="77777777" w:rsidR="008B2E9A" w:rsidRPr="008B2E9A" w:rsidRDefault="008B2E9A" w:rsidP="001C13C6">
      <w:pPr>
        <w:tabs>
          <w:tab w:val="left" w:pos="709"/>
          <w:tab w:val="left" w:pos="851"/>
        </w:tabs>
        <w:ind w:right="283"/>
        <w:jc w:val="both"/>
        <w:rPr>
          <w:rFonts w:ascii="Times New Roman" w:hAnsi="Times New Roman"/>
          <w:sz w:val="24"/>
          <w:szCs w:val="24"/>
          <w:lang w:val="bg-BG"/>
        </w:rPr>
      </w:pPr>
    </w:p>
    <w:p w14:paraId="3A4BC1CF" w14:textId="77777777" w:rsidR="008B2E9A" w:rsidRPr="008B2E9A" w:rsidRDefault="008B2E9A" w:rsidP="001C13C6">
      <w:pPr>
        <w:tabs>
          <w:tab w:val="left" w:pos="709"/>
          <w:tab w:val="left" w:pos="851"/>
        </w:tabs>
        <w:ind w:right="283"/>
        <w:jc w:val="both"/>
        <w:rPr>
          <w:rFonts w:ascii="Times New Roman" w:hAnsi="Times New Roman"/>
          <w:bCs/>
          <w:i/>
          <w:sz w:val="24"/>
          <w:szCs w:val="24"/>
          <w:lang w:val="bg-BG"/>
        </w:rPr>
      </w:pPr>
    </w:p>
    <w:p w14:paraId="0756E7A9" w14:textId="77777777" w:rsidR="008B2E9A" w:rsidRPr="008B2E9A" w:rsidRDefault="008B2E9A" w:rsidP="001C13C6">
      <w:pPr>
        <w:tabs>
          <w:tab w:val="left" w:pos="9923"/>
        </w:tabs>
        <w:ind w:right="283" w:firstLine="567"/>
        <w:jc w:val="both"/>
        <w:rPr>
          <w:rFonts w:ascii="Times New Roman" w:hAnsi="Times New Roman"/>
          <w:b/>
          <w:i/>
          <w:sz w:val="24"/>
          <w:szCs w:val="24"/>
          <w:lang w:val="bg-BG"/>
        </w:rPr>
      </w:pPr>
      <w:r w:rsidRPr="008B2E9A">
        <w:rPr>
          <w:rFonts w:ascii="Times New Roman" w:hAnsi="Times New Roman"/>
          <w:b/>
          <w:i/>
          <w:sz w:val="24"/>
          <w:szCs w:val="24"/>
          <w:lang w:val="bg-BG"/>
        </w:rPr>
        <w:t>Настоящото решение се отнася само за конкретно заявеното предложение и в посочения му обхват.</w:t>
      </w:r>
    </w:p>
    <w:p w14:paraId="2C02007C" w14:textId="77777777" w:rsidR="008B2E9A" w:rsidRPr="008B2E9A" w:rsidRDefault="008B2E9A" w:rsidP="001C13C6">
      <w:pPr>
        <w:tabs>
          <w:tab w:val="left" w:pos="10206"/>
        </w:tabs>
        <w:ind w:right="283" w:firstLine="567"/>
        <w:jc w:val="both"/>
        <w:rPr>
          <w:rFonts w:ascii="Times New Roman" w:hAnsi="Times New Roman"/>
          <w:b/>
          <w:i/>
          <w:sz w:val="24"/>
          <w:szCs w:val="24"/>
          <w:lang w:val="bg-BG"/>
        </w:rPr>
      </w:pPr>
      <w:r w:rsidRPr="008B2E9A">
        <w:rPr>
          <w:rFonts w:ascii="Times New Roman" w:hAnsi="Times New Roman"/>
          <w:b/>
          <w:i/>
          <w:sz w:val="24"/>
          <w:szCs w:val="24"/>
          <w:lang w:val="bg-BG"/>
        </w:rPr>
        <w:t>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w:t>
      </w:r>
    </w:p>
    <w:p w14:paraId="63D95077" w14:textId="77777777" w:rsidR="008B2E9A" w:rsidRPr="008B2E9A" w:rsidRDefault="008B2E9A" w:rsidP="001C13C6">
      <w:pPr>
        <w:ind w:right="283" w:firstLine="567"/>
        <w:jc w:val="both"/>
        <w:rPr>
          <w:rFonts w:ascii="Times New Roman" w:hAnsi="Times New Roman"/>
          <w:b/>
          <w:i/>
          <w:sz w:val="24"/>
          <w:szCs w:val="24"/>
          <w:lang w:val="bg-BG"/>
        </w:rPr>
      </w:pPr>
      <w:r w:rsidRPr="008B2E9A">
        <w:rPr>
          <w:rFonts w:ascii="Times New Roman" w:hAnsi="Times New Roman"/>
          <w:b/>
          <w:i/>
          <w:sz w:val="24"/>
          <w:szCs w:val="24"/>
          <w:lang w:val="bg-BG"/>
        </w:rPr>
        <w:t>На основание чл. 93, ал. 7 от ЗООС при промяна на възложителя, на параметрите на инвестиционното предложение или на някое от обстоятелствата, при които е било издадено настоящото решение за преценяване на необходимостта от ОВОС, възложителят или новият възложител уведомява своевременно компетентния орган по околна среда (РИОСВ-Хасково).</w:t>
      </w:r>
    </w:p>
    <w:p w14:paraId="22F0C0A5" w14:textId="77777777" w:rsidR="008B2E9A" w:rsidRPr="008B2E9A" w:rsidRDefault="008B2E9A" w:rsidP="001C13C6">
      <w:pPr>
        <w:tabs>
          <w:tab w:val="left" w:pos="9923"/>
        </w:tabs>
        <w:ind w:right="283" w:firstLine="567"/>
        <w:jc w:val="both"/>
        <w:rPr>
          <w:rFonts w:ascii="Times New Roman" w:hAnsi="Times New Roman"/>
          <w:b/>
          <w:i/>
          <w:sz w:val="24"/>
          <w:szCs w:val="24"/>
          <w:lang w:val="bg-BG"/>
        </w:rPr>
      </w:pPr>
      <w:r w:rsidRPr="008B2E9A">
        <w:rPr>
          <w:rFonts w:ascii="Times New Roman" w:hAnsi="Times New Roman"/>
          <w:b/>
          <w:i/>
          <w:sz w:val="24"/>
          <w:szCs w:val="24"/>
          <w:lang w:val="bg-BG"/>
        </w:rPr>
        <w:t>На основание чл. 93, ал. 8 от ЗООС, решението губи правно действие, ако в срок 5 години от датата на издаването му не е започнало осъществяване на инвестиционното предложение.</w:t>
      </w:r>
    </w:p>
    <w:p w14:paraId="091B4480" w14:textId="77777777" w:rsidR="008B2E9A" w:rsidRPr="008B2E9A" w:rsidRDefault="008B2E9A" w:rsidP="001C13C6">
      <w:pPr>
        <w:tabs>
          <w:tab w:val="left" w:pos="1134"/>
        </w:tabs>
        <w:ind w:right="283" w:firstLine="567"/>
        <w:jc w:val="both"/>
        <w:textAlignment w:val="auto"/>
        <w:rPr>
          <w:rFonts w:ascii="Times New Roman" w:hAnsi="Times New Roman"/>
          <w:b/>
          <w:i/>
          <w:sz w:val="24"/>
          <w:szCs w:val="24"/>
          <w:lang w:val="bg-BG"/>
        </w:rPr>
      </w:pPr>
      <w:r w:rsidRPr="008B2E9A">
        <w:rPr>
          <w:rFonts w:ascii="Times New Roman" w:hAnsi="Times New Roman"/>
          <w:b/>
          <w:i/>
          <w:sz w:val="24"/>
          <w:szCs w:val="24"/>
          <w:lang w:val="bg-BG"/>
        </w:rPr>
        <w:t xml:space="preserve">Решението подлежи на обжалване пред министъра на околната среда и водите и/или пред съответния административен съд по постоянен адрес или седалището на посочения в акта адресат чрез директора на РИОСВ - Хасково по реда на </w:t>
      </w:r>
      <w:proofErr w:type="spellStart"/>
      <w:r w:rsidRPr="008B2E9A">
        <w:rPr>
          <w:rFonts w:ascii="Times New Roman" w:hAnsi="Times New Roman"/>
          <w:b/>
          <w:i/>
          <w:sz w:val="24"/>
          <w:szCs w:val="24"/>
          <w:lang w:val="bg-BG"/>
        </w:rPr>
        <w:t>Административнопроцесуалния</w:t>
      </w:r>
      <w:proofErr w:type="spellEnd"/>
      <w:r w:rsidRPr="008B2E9A">
        <w:rPr>
          <w:rFonts w:ascii="Times New Roman" w:hAnsi="Times New Roman"/>
          <w:b/>
          <w:i/>
          <w:sz w:val="24"/>
          <w:szCs w:val="24"/>
          <w:lang w:val="bg-BG"/>
        </w:rPr>
        <w:t xml:space="preserve"> кодекс в четиринадесетдневен срок от съобщаването му.</w:t>
      </w:r>
    </w:p>
    <w:p w14:paraId="761F8BB5" w14:textId="77777777" w:rsidR="008B2E9A" w:rsidRPr="008B2E9A" w:rsidRDefault="008B2E9A" w:rsidP="001C13C6">
      <w:pPr>
        <w:ind w:left="567" w:right="283" w:firstLine="426"/>
        <w:jc w:val="both"/>
        <w:rPr>
          <w:rFonts w:ascii="Times New Roman" w:hAnsi="Times New Roman"/>
          <w:b/>
          <w:i/>
          <w:sz w:val="24"/>
          <w:szCs w:val="24"/>
          <w:lang w:val="bg-BG"/>
        </w:rPr>
      </w:pPr>
    </w:p>
    <w:p w14:paraId="333F9B36" w14:textId="77777777" w:rsidR="008B2E9A" w:rsidRPr="008B2E9A" w:rsidRDefault="008B2E9A" w:rsidP="001C13C6">
      <w:pPr>
        <w:ind w:left="567" w:right="283"/>
        <w:jc w:val="both"/>
        <w:rPr>
          <w:rFonts w:ascii="Times New Roman" w:hAnsi="Times New Roman"/>
          <w:b/>
          <w:i/>
          <w:sz w:val="24"/>
          <w:szCs w:val="24"/>
          <w:lang w:val="bg-BG"/>
        </w:rPr>
      </w:pPr>
    </w:p>
    <w:p w14:paraId="2A323538" w14:textId="77777777" w:rsidR="008B2E9A" w:rsidRPr="008B2E9A" w:rsidRDefault="008B2E9A" w:rsidP="001C13C6">
      <w:pPr>
        <w:ind w:right="283"/>
        <w:jc w:val="both"/>
        <w:textAlignment w:val="auto"/>
        <w:rPr>
          <w:rFonts w:ascii="Times New Roman" w:hAnsi="Times New Roman"/>
          <w:b/>
          <w:sz w:val="24"/>
          <w:szCs w:val="24"/>
          <w:lang w:val="bg-BG"/>
        </w:rPr>
      </w:pPr>
    </w:p>
    <w:p w14:paraId="63306D93" w14:textId="77777777" w:rsidR="008B2E9A" w:rsidRPr="008B2E9A" w:rsidRDefault="008B2E9A" w:rsidP="008B2E9A">
      <w:pPr>
        <w:jc w:val="both"/>
        <w:textAlignment w:val="auto"/>
        <w:rPr>
          <w:rFonts w:ascii="Times New Roman" w:hAnsi="Times New Roman"/>
          <w:b/>
          <w:sz w:val="24"/>
          <w:szCs w:val="24"/>
          <w:lang w:val="bg-BG"/>
        </w:rPr>
      </w:pPr>
    </w:p>
    <w:p w14:paraId="53E87E23" w14:textId="77777777" w:rsidR="008B2E9A" w:rsidRPr="008B2E9A" w:rsidRDefault="008B2E9A" w:rsidP="008B2E9A">
      <w:pPr>
        <w:jc w:val="both"/>
        <w:textAlignment w:val="auto"/>
        <w:rPr>
          <w:rFonts w:ascii="Times New Roman" w:hAnsi="Times New Roman"/>
          <w:b/>
          <w:sz w:val="24"/>
          <w:szCs w:val="24"/>
          <w:lang w:val="bg-BG"/>
        </w:rPr>
      </w:pPr>
    </w:p>
    <w:p w14:paraId="6A199519" w14:textId="6E3D0400" w:rsidR="003261DA" w:rsidRPr="00E31A4C" w:rsidRDefault="009C4D96" w:rsidP="00531FD3">
      <w:pPr>
        <w:textAlignment w:val="auto"/>
        <w:rPr>
          <w:rFonts w:ascii="Times New Roman" w:eastAsia="Calibri" w:hAnsi="Times New Roman"/>
          <w:b/>
          <w:sz w:val="22"/>
          <w:szCs w:val="22"/>
          <w:lang w:val="bg-BG"/>
        </w:rPr>
      </w:pPr>
      <w:bookmarkStart w:id="0" w:name="_GoBack"/>
      <w:r>
        <w:rPr>
          <w:rFonts w:ascii="Times New Roman" w:hAnsi="Times New Roman"/>
          <w:b/>
          <w:sz w:val="24"/>
          <w:szCs w:val="24"/>
          <w:lang w:val="ru-RU"/>
        </w:rPr>
        <w:pict w14:anchorId="35CF6C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ед за подпис на Microsoft Office..." style="width:191.8pt;height:96.2pt">
            <v:imagedata r:id="rId8" o:title=""/>
            <o:lock v:ext="edit" ungrouping="t" rotation="t" cropping="t" verticies="t" text="t" grouping="t"/>
            <o:signatureline v:ext="edit" id="{62CF1E9B-3265-46AF-BD22-ECBD90E231B1}" provid="{00000000-0000-0000-0000-000000000000}" o:suggestedsigner="инж. Тонка Атанасова" o:suggestedsigner2="директор на РИОСВ-Хасково" issignatureline="t"/>
          </v:shape>
        </w:pict>
      </w:r>
      <w:bookmarkEnd w:id="0"/>
    </w:p>
    <w:sectPr w:rsidR="003261DA" w:rsidRPr="00E31A4C" w:rsidSect="00326035">
      <w:footerReference w:type="default" r:id="rId9"/>
      <w:headerReference w:type="first" r:id="rId10"/>
      <w:footerReference w:type="first" r:id="rId11"/>
      <w:pgSz w:w="11907" w:h="16840" w:code="9"/>
      <w:pgMar w:top="993" w:right="567" w:bottom="1418" w:left="1134" w:header="426" w:footer="45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3F28A8" w14:textId="77777777" w:rsidR="002813D3" w:rsidRDefault="002813D3">
      <w:r>
        <w:separator/>
      </w:r>
    </w:p>
  </w:endnote>
  <w:endnote w:type="continuationSeparator" w:id="0">
    <w:p w14:paraId="78D5E021" w14:textId="77777777" w:rsidR="002813D3" w:rsidRDefault="00281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242604"/>
      <w:docPartObj>
        <w:docPartGallery w:val="Page Numbers (Bottom of Page)"/>
        <w:docPartUnique/>
      </w:docPartObj>
    </w:sdtPr>
    <w:sdtEndPr/>
    <w:sdtContent>
      <w:p w14:paraId="601CEF0F" w14:textId="51F03EFE" w:rsidR="00DF16B0" w:rsidRDefault="00DF16B0">
        <w:pPr>
          <w:pStyle w:val="a5"/>
          <w:jc w:val="right"/>
        </w:pPr>
        <w:r>
          <w:fldChar w:fldCharType="begin"/>
        </w:r>
        <w:r>
          <w:instrText>PAGE   \* MERGEFORMAT</w:instrText>
        </w:r>
        <w:r>
          <w:fldChar w:fldCharType="separate"/>
        </w:r>
        <w:r w:rsidR="00C60BC8" w:rsidRPr="00C60BC8">
          <w:rPr>
            <w:noProof/>
            <w:lang w:val="bg-BG"/>
          </w:rPr>
          <w:t>5</w:t>
        </w:r>
        <w:r>
          <w:fldChar w:fldCharType="end"/>
        </w:r>
      </w:p>
    </w:sdtContent>
  </w:sdt>
  <w:p w14:paraId="0562B9EC" w14:textId="74DDC6C9" w:rsidR="00022FD3" w:rsidRPr="006846A3" w:rsidRDefault="00022FD3" w:rsidP="0075171A">
    <w:pPr>
      <w:pStyle w:val="a3"/>
      <w:rPr>
        <w:lang w:val="bg-BG"/>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F09B3" w14:textId="7C8C1235" w:rsidR="007B171D" w:rsidRDefault="00796B39" w:rsidP="001332DD">
    <w:pPr>
      <w:pStyle w:val="a5"/>
      <w:pBdr>
        <w:top w:val="single" w:sz="4" w:space="0" w:color="auto"/>
      </w:pBdr>
      <w:tabs>
        <w:tab w:val="center" w:pos="4678"/>
        <w:tab w:val="left" w:pos="7230"/>
        <w:tab w:val="left" w:pos="7655"/>
        <w:tab w:val="right" w:pos="10207"/>
      </w:tabs>
      <w:spacing w:line="216" w:lineRule="auto"/>
      <w:ind w:left="-851" w:right="-285"/>
      <w:rPr>
        <w:rFonts w:ascii="Verdana" w:hAnsi="Verdana"/>
        <w:noProof/>
        <w:sz w:val="14"/>
        <w:szCs w:val="16"/>
        <w:lang w:val="ru-RU"/>
      </w:rPr>
    </w:pPr>
    <w:r>
      <w:rPr>
        <w:noProof/>
        <w:lang w:val="bg-BG" w:eastAsia="bg-BG"/>
      </w:rPr>
      <w:drawing>
        <wp:anchor distT="0" distB="0" distL="114300" distR="114300" simplePos="0" relativeHeight="251664896" behindDoc="0" locked="0" layoutInCell="1" allowOverlap="1" wp14:anchorId="34A2137E" wp14:editId="53B2688C">
          <wp:simplePos x="0" y="0"/>
          <wp:positionH relativeFrom="column">
            <wp:posOffset>5113655</wp:posOffset>
          </wp:positionH>
          <wp:positionV relativeFrom="paragraph">
            <wp:posOffset>105410</wp:posOffset>
          </wp:positionV>
          <wp:extent cx="589915" cy="600075"/>
          <wp:effectExtent l="0" t="0" r="635" b="9525"/>
          <wp:wrapNone/>
          <wp:docPr id="9" name="Картина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Mos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8991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16FB">
      <w:rPr>
        <w:rFonts w:ascii="Verdana" w:hAnsi="Verdana"/>
        <w:noProof/>
        <w:sz w:val="14"/>
        <w:szCs w:val="16"/>
        <w:lang w:val="bg-BG" w:eastAsia="bg-BG"/>
      </w:rPr>
      <w:drawing>
        <wp:anchor distT="0" distB="0" distL="114300" distR="114300" simplePos="0" relativeHeight="251665920" behindDoc="0" locked="0" layoutInCell="1" allowOverlap="1" wp14:anchorId="0E74F111" wp14:editId="24A36F8B">
          <wp:simplePos x="0" y="0"/>
          <wp:positionH relativeFrom="column">
            <wp:posOffset>-367665</wp:posOffset>
          </wp:positionH>
          <wp:positionV relativeFrom="paragraph">
            <wp:posOffset>42545</wp:posOffset>
          </wp:positionV>
          <wp:extent cx="1943100" cy="780886"/>
          <wp:effectExtent l="0" t="0" r="0" b="635"/>
          <wp:wrapNone/>
          <wp:docPr id="10"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TTTTTTTEEEEMMMMMMPPPPP\Untitled-2.jp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943100" cy="78088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6470FE" w14:textId="77777777" w:rsidR="00134FD3" w:rsidRPr="00E75C38" w:rsidRDefault="00134FD3" w:rsidP="00134FD3">
    <w:pPr>
      <w:tabs>
        <w:tab w:val="center" w:pos="4703"/>
        <w:tab w:val="right" w:pos="9406"/>
      </w:tabs>
      <w:ind w:left="319" w:hanging="1"/>
      <w:jc w:val="center"/>
      <w:rPr>
        <w:rFonts w:ascii="Times New Roman" w:eastAsia="Calibri" w:hAnsi="Times New Roman"/>
        <w:noProof/>
        <w:lang w:val="bg-BG"/>
      </w:rPr>
    </w:pPr>
    <w:r w:rsidRPr="00E75C38">
      <w:rPr>
        <w:rFonts w:ascii="Times New Roman" w:eastAsia="Calibri" w:hAnsi="Times New Roman"/>
        <w:noProof/>
        <w:lang w:val="bg-BG"/>
      </w:rPr>
      <w:t>гр. Хасково 6300, ул. „Добруджа” № 14, ет.5</w:t>
    </w:r>
  </w:p>
  <w:p w14:paraId="564F7EC3" w14:textId="57E39788" w:rsidR="00134FD3" w:rsidRPr="0074442B" w:rsidRDefault="00134FD3" w:rsidP="00134FD3">
    <w:pPr>
      <w:tabs>
        <w:tab w:val="center" w:pos="4703"/>
        <w:tab w:val="right" w:pos="9406"/>
      </w:tabs>
      <w:ind w:left="281"/>
      <w:jc w:val="center"/>
      <w:rPr>
        <w:rFonts w:ascii="Times New Roman" w:eastAsia="Calibri" w:hAnsi="Times New Roman"/>
        <w:noProof/>
        <w:lang w:val="bg-BG"/>
      </w:rPr>
    </w:pPr>
    <w:r w:rsidRPr="00E75C38">
      <w:rPr>
        <w:rFonts w:ascii="Times New Roman" w:eastAsia="Calibri" w:hAnsi="Times New Roman"/>
        <w:noProof/>
        <w:lang w:val="bg-BG"/>
      </w:rPr>
      <w:t>тел: +359</w:t>
    </w:r>
    <w:r w:rsidRPr="001C08F4">
      <w:rPr>
        <w:rFonts w:ascii="Times New Roman" w:eastAsia="Calibri" w:hAnsi="Times New Roman"/>
        <w:noProof/>
        <w:lang w:val="de-DE"/>
      </w:rPr>
      <w:t xml:space="preserve"> </w:t>
    </w:r>
    <w:r w:rsidRPr="00E75C38">
      <w:rPr>
        <w:rFonts w:ascii="Times New Roman" w:eastAsia="Calibri" w:hAnsi="Times New Roman"/>
        <w:noProof/>
        <w:lang w:val="bg-BG"/>
      </w:rPr>
      <w:t>38 60</w:t>
    </w:r>
    <w:r w:rsidRPr="001C08F4">
      <w:rPr>
        <w:rFonts w:ascii="Times New Roman" w:eastAsia="Calibri" w:hAnsi="Times New Roman"/>
        <w:noProof/>
        <w:lang w:val="de-DE"/>
      </w:rPr>
      <w:t xml:space="preserve"> </w:t>
    </w:r>
    <w:r w:rsidRPr="00E75C38">
      <w:rPr>
        <w:rFonts w:ascii="Times New Roman" w:eastAsia="Calibri" w:hAnsi="Times New Roman"/>
        <w:noProof/>
        <w:lang w:val="bg-BG"/>
      </w:rPr>
      <w:t>16</w:t>
    </w:r>
    <w:r w:rsidRPr="001C08F4">
      <w:rPr>
        <w:rFonts w:ascii="Times New Roman" w:eastAsia="Calibri" w:hAnsi="Times New Roman"/>
        <w:noProof/>
        <w:lang w:val="de-DE"/>
      </w:rPr>
      <w:t xml:space="preserve"> </w:t>
    </w:r>
    <w:r w:rsidR="008D6DFC" w:rsidRPr="001C08F4">
      <w:rPr>
        <w:rFonts w:ascii="Times New Roman" w:eastAsia="Calibri" w:hAnsi="Times New Roman"/>
        <w:noProof/>
        <w:lang w:val="de-DE"/>
      </w:rPr>
      <w:t>34</w:t>
    </w:r>
    <w:r w:rsidRPr="001C08F4">
      <w:rPr>
        <w:rFonts w:ascii="Times New Roman" w:eastAsia="Calibri" w:hAnsi="Times New Roman"/>
        <w:noProof/>
        <w:lang w:val="de-DE"/>
      </w:rPr>
      <w:t xml:space="preserve">, +359 38 60 16 </w:t>
    </w:r>
    <w:r w:rsidR="0074442B">
      <w:rPr>
        <w:rFonts w:ascii="Times New Roman" w:eastAsia="Calibri" w:hAnsi="Times New Roman"/>
        <w:noProof/>
        <w:lang w:val="bg-BG"/>
      </w:rPr>
      <w:t>15</w:t>
    </w:r>
  </w:p>
  <w:p w14:paraId="42BEEB69" w14:textId="77777777" w:rsidR="00134FD3" w:rsidRPr="00E75C38" w:rsidRDefault="00134FD3" w:rsidP="00134FD3">
    <w:pPr>
      <w:tabs>
        <w:tab w:val="center" w:pos="4703"/>
        <w:tab w:val="right" w:pos="9406"/>
      </w:tabs>
      <w:ind w:left="281"/>
      <w:jc w:val="center"/>
      <w:rPr>
        <w:rFonts w:ascii="Times New Roman" w:eastAsia="Calibri" w:hAnsi="Times New Roman"/>
        <w:noProof/>
        <w:lang w:val="bg-BG"/>
      </w:rPr>
    </w:pPr>
    <w:r w:rsidRPr="00E75C38">
      <w:rPr>
        <w:rFonts w:ascii="Times New Roman" w:eastAsia="Calibri" w:hAnsi="Times New Roman"/>
        <w:noProof/>
        <w:lang w:val="bg-BG"/>
      </w:rPr>
      <w:t xml:space="preserve">e-mail: </w:t>
    </w:r>
    <w:hyperlink r:id="rId3" w:history="1">
      <w:r w:rsidRPr="001C08F4">
        <w:rPr>
          <w:rStyle w:val="a9"/>
          <w:rFonts w:ascii="Times New Roman" w:eastAsia="Calibri" w:hAnsi="Times New Roman"/>
          <w:noProof/>
          <w:lang w:val="de-DE"/>
        </w:rPr>
        <w:t>delovodstvo</w:t>
      </w:r>
      <w:r w:rsidRPr="00E75C38">
        <w:rPr>
          <w:rStyle w:val="a9"/>
          <w:rFonts w:ascii="Times New Roman" w:eastAsia="Calibri" w:hAnsi="Times New Roman"/>
          <w:noProof/>
          <w:lang w:val="bg-BG"/>
        </w:rPr>
        <w:t>@riosv-hs.org</w:t>
      </w:r>
    </w:hyperlink>
  </w:p>
  <w:p w14:paraId="0F3C116B" w14:textId="6C389B61" w:rsidR="007B171D" w:rsidRPr="006846A3" w:rsidRDefault="002813D3" w:rsidP="00134FD3">
    <w:pPr>
      <w:pStyle w:val="a3"/>
      <w:jc w:val="center"/>
      <w:rPr>
        <w:lang w:val="bg-BG"/>
      </w:rPr>
    </w:pPr>
    <w:hyperlink r:id="rId4" w:history="1">
      <w:r w:rsidR="00134FD3" w:rsidRPr="00E75C38">
        <w:rPr>
          <w:rStyle w:val="a9"/>
          <w:rFonts w:ascii="Times New Roman" w:eastAsia="Calibri" w:hAnsi="Times New Roman"/>
          <w:noProof/>
        </w:rPr>
        <w:t>https://haskovo-riew.egov.bg</w:t>
      </w:r>
    </w:hyperlink>
  </w:p>
  <w:p w14:paraId="27B8A5D6" w14:textId="712CD5BD" w:rsidR="007B171D" w:rsidRDefault="007B171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72433D" w14:textId="77777777" w:rsidR="002813D3" w:rsidRDefault="002813D3">
      <w:r>
        <w:separator/>
      </w:r>
    </w:p>
  </w:footnote>
  <w:footnote w:type="continuationSeparator" w:id="0">
    <w:p w14:paraId="3D253016" w14:textId="77777777" w:rsidR="002813D3" w:rsidRDefault="002813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42EE2" w14:textId="5A146B26" w:rsidR="00022FD3" w:rsidRPr="005B69F7" w:rsidRDefault="001C08F4" w:rsidP="00747578">
    <w:pPr>
      <w:pStyle w:val="2"/>
      <w:jc w:val="center"/>
      <w:rPr>
        <w:rStyle w:val="aa"/>
        <w:iCs/>
        <w:sz w:val="2"/>
        <w:szCs w:val="2"/>
      </w:rPr>
    </w:pPr>
    <w:r>
      <w:rPr>
        <w:noProof/>
        <w:lang w:eastAsia="bg-BG"/>
      </w:rPr>
      <w:drawing>
        <wp:anchor distT="0" distB="0" distL="114300" distR="114300" simplePos="0" relativeHeight="251656704" behindDoc="0" locked="0" layoutInCell="1" allowOverlap="1" wp14:anchorId="53B81F06" wp14:editId="43AD582B">
          <wp:simplePos x="0" y="0"/>
          <wp:positionH relativeFrom="column">
            <wp:posOffset>-19685</wp:posOffset>
          </wp:positionH>
          <wp:positionV relativeFrom="paragraph">
            <wp:posOffset>-46990</wp:posOffset>
          </wp:positionV>
          <wp:extent cx="600710" cy="832485"/>
          <wp:effectExtent l="0" t="0" r="8890" b="5715"/>
          <wp:wrapSquare wrapText="bothSides"/>
          <wp:docPr id="8" name="Картина 8"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710" cy="832485"/>
                  </a:xfrm>
                  <a:prstGeom prst="rect">
                    <a:avLst/>
                  </a:prstGeom>
                  <a:noFill/>
                </pic:spPr>
              </pic:pic>
            </a:graphicData>
          </a:graphic>
        </wp:anchor>
      </w:drawing>
    </w:r>
  </w:p>
  <w:p w14:paraId="46E76E2A" w14:textId="4CC26E75" w:rsidR="00022FD3" w:rsidRPr="00134FD3" w:rsidRDefault="00FB701E" w:rsidP="00632AB1">
    <w:pPr>
      <w:pStyle w:val="1"/>
      <w:framePr w:w="0" w:hRule="auto" w:wrap="auto" w:vAnchor="margin" w:hAnchor="text" w:xAlign="left" w:yAlign="inline"/>
      <w:tabs>
        <w:tab w:val="left" w:pos="1276"/>
      </w:tabs>
      <w:ind w:left="709" w:firstLine="425"/>
      <w:jc w:val="left"/>
      <w:rPr>
        <w:rFonts w:ascii="Times New Roman" w:hAnsi="Times New Roman"/>
        <w:spacing w:val="40"/>
        <w:sz w:val="30"/>
        <w:szCs w:val="30"/>
      </w:rPr>
    </w:pPr>
    <w:r w:rsidRPr="00134FD3">
      <w:rPr>
        <w:rFonts w:ascii="Times New Roman" w:hAnsi="Times New Roman"/>
        <w:noProof/>
        <w:lang w:eastAsia="bg-BG"/>
      </w:rPr>
      <mc:AlternateContent>
        <mc:Choice Requires="wps">
          <w:drawing>
            <wp:anchor distT="0" distB="0" distL="114299" distR="114299" simplePos="0" relativeHeight="251657728" behindDoc="0" locked="0" layoutInCell="1" allowOverlap="1" wp14:anchorId="44812E2E" wp14:editId="39D96F4B">
              <wp:simplePos x="0" y="0"/>
              <wp:positionH relativeFrom="column">
                <wp:posOffset>644525</wp:posOffset>
              </wp:positionH>
              <wp:positionV relativeFrom="paragraph">
                <wp:posOffset>8255</wp:posOffset>
              </wp:positionV>
              <wp:extent cx="0" cy="612140"/>
              <wp:effectExtent l="0" t="0" r="19050" b="3556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418557BD" id="_x0000_t32" coordsize="21600,21600" o:spt="32" o:oned="t" path="m,l21600,21600e" filled="f">
              <v:path arrowok="t" fillok="f" o:connecttype="none"/>
              <o:lock v:ext="edit" shapetype="t"/>
            </v:shapetype>
            <v:shape id="AutoShape 2" o:spid="_x0000_s1026" type="#_x0000_t32" style="position:absolute;margin-left:50.75pt;margin-top:.65pt;width:0;height:48.2pt;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"/>
          </w:pict>
        </mc:Fallback>
      </mc:AlternateContent>
    </w:r>
    <w:r w:rsidR="00022FD3" w:rsidRPr="00134FD3">
      <w:rPr>
        <w:rFonts w:ascii="Times New Roman" w:hAnsi="Times New Roman"/>
        <w:spacing w:val="40"/>
        <w:sz w:val="30"/>
        <w:szCs w:val="30"/>
      </w:rPr>
      <w:t>РЕПУБЛИКА БЪЛГАРИЯ</w:t>
    </w:r>
  </w:p>
  <w:p w14:paraId="377A27D6" w14:textId="1C40E5A5" w:rsidR="00022FD3" w:rsidRPr="00796B39" w:rsidRDefault="00022FD3" w:rsidP="00632AB1">
    <w:pPr>
      <w:pStyle w:val="1"/>
      <w:framePr w:w="0" w:hRule="auto" w:wrap="auto" w:vAnchor="margin" w:hAnchor="text" w:xAlign="left" w:yAlign="inline"/>
      <w:tabs>
        <w:tab w:val="left" w:pos="1276"/>
      </w:tabs>
      <w:spacing w:line="276" w:lineRule="auto"/>
      <w:ind w:left="709" w:firstLine="425"/>
      <w:jc w:val="left"/>
      <w:rPr>
        <w:rFonts w:ascii="Times New Roman" w:hAnsi="Times New Roman"/>
        <w:spacing w:val="40"/>
        <w:sz w:val="28"/>
        <w:szCs w:val="28"/>
      </w:rPr>
    </w:pPr>
    <w:r w:rsidRPr="00796B39">
      <w:rPr>
        <w:rFonts w:ascii="Times New Roman" w:hAnsi="Times New Roman"/>
        <w:spacing w:val="40"/>
        <w:sz w:val="28"/>
        <w:szCs w:val="28"/>
      </w:rPr>
      <w:t>Министерство на околната среда и водите</w:t>
    </w:r>
  </w:p>
  <w:p w14:paraId="7A1E99EA" w14:textId="5474DA1A" w:rsidR="00022FD3" w:rsidRPr="00796B39" w:rsidRDefault="00796B39" w:rsidP="00632AB1">
    <w:pPr>
      <w:tabs>
        <w:tab w:val="left" w:pos="1276"/>
      </w:tabs>
      <w:ind w:left="709" w:firstLine="425"/>
      <w:rPr>
        <w:rFonts w:ascii="Times New Roman" w:hAnsi="Times New Roman"/>
        <w:b/>
        <w:sz w:val="22"/>
        <w:szCs w:val="24"/>
        <w:lang w:val="bg-BG"/>
      </w:rPr>
    </w:pPr>
    <w:r w:rsidRPr="00796B39">
      <w:rPr>
        <w:rFonts w:ascii="Times New Roman" w:hAnsi="Times New Roman"/>
        <w:b/>
        <w:sz w:val="22"/>
        <w:szCs w:val="24"/>
        <w:lang w:val="bg-BG"/>
      </w:rPr>
      <w:t>РЕГИОНАЛНА ИНСПЕКЦИЯ ПО ОКОЛНАТА СРЕДА И ВОДИТЕ  ̶  ХАСКОВО</w:t>
    </w:r>
  </w:p>
  <w:p w14:paraId="03038D90" w14:textId="77777777" w:rsidR="00022FD3" w:rsidRPr="00232F5D" w:rsidRDefault="00022FD3" w:rsidP="00747578">
    <w:pPr>
      <w:pStyle w:val="Default"/>
      <w:ind w:firstLine="720"/>
      <w:jc w:val="both"/>
      <w:rPr>
        <w:rFonts w:ascii="Arial" w:hAnsi="Arial" w:cs="Arial"/>
        <w:sz w:val="18"/>
        <w:szCs w:val="18"/>
        <w:lang w:val="ru-RU"/>
      </w:rPr>
    </w:pPr>
    <w:r>
      <w:rPr>
        <w:rFonts w:ascii="Arial" w:hAnsi="Arial" w:cs="Arial"/>
      </w:rPr>
      <w:t xml:space="preserve">       </w:t>
    </w:r>
  </w:p>
  <w:p w14:paraId="3A5A81FD" w14:textId="77777777" w:rsidR="00022FD3" w:rsidRPr="00B21F44" w:rsidRDefault="00022FD3" w:rsidP="00ED1377">
    <w:pPr>
      <w:rPr>
        <w:lang w:val="bg-B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4"/>
        <w:szCs w:val="24"/>
        <w:u w:val="none"/>
      </w:rPr>
    </w:lvl>
    <w:lvl w:ilvl="2">
      <w:start w:val="1"/>
      <w:numFmt w:val="decimal"/>
      <w:lvlText w:val="%1."/>
      <w:lvlJc w:val="left"/>
      <w:rPr>
        <w:b w:val="0"/>
        <w:bCs w:val="0"/>
        <w:i w:val="0"/>
        <w:iCs w:val="0"/>
        <w:smallCaps w:val="0"/>
        <w:strike w:val="0"/>
        <w:color w:val="000000"/>
        <w:spacing w:val="0"/>
        <w:w w:val="100"/>
        <w:position w:val="0"/>
        <w:sz w:val="24"/>
        <w:szCs w:val="24"/>
        <w:u w:val="none"/>
      </w:rPr>
    </w:lvl>
    <w:lvl w:ilvl="3">
      <w:start w:val="1"/>
      <w:numFmt w:val="decimal"/>
      <w:lvlText w:val="%1."/>
      <w:lvlJc w:val="left"/>
      <w:rPr>
        <w:b w:val="0"/>
        <w:bCs w:val="0"/>
        <w:i w:val="0"/>
        <w:iCs w:val="0"/>
        <w:smallCaps w:val="0"/>
        <w:strike w:val="0"/>
        <w:color w:val="000000"/>
        <w:spacing w:val="0"/>
        <w:w w:val="100"/>
        <w:position w:val="0"/>
        <w:sz w:val="24"/>
        <w:szCs w:val="24"/>
        <w:u w:val="none"/>
      </w:rPr>
    </w:lvl>
    <w:lvl w:ilvl="4">
      <w:start w:val="1"/>
      <w:numFmt w:val="decimal"/>
      <w:lvlText w:val="%1."/>
      <w:lvlJc w:val="left"/>
      <w:rPr>
        <w:b w:val="0"/>
        <w:bCs w:val="0"/>
        <w:i w:val="0"/>
        <w:iCs w:val="0"/>
        <w:smallCaps w:val="0"/>
        <w:strike w:val="0"/>
        <w:color w:val="000000"/>
        <w:spacing w:val="0"/>
        <w:w w:val="100"/>
        <w:position w:val="0"/>
        <w:sz w:val="24"/>
        <w:szCs w:val="24"/>
        <w:u w:val="none"/>
      </w:rPr>
    </w:lvl>
    <w:lvl w:ilvl="5">
      <w:start w:val="1"/>
      <w:numFmt w:val="decimal"/>
      <w:lvlText w:val="%1."/>
      <w:lvlJc w:val="left"/>
      <w:rPr>
        <w:b w:val="0"/>
        <w:bCs w:val="0"/>
        <w:i w:val="0"/>
        <w:iCs w:val="0"/>
        <w:smallCaps w:val="0"/>
        <w:strike w:val="0"/>
        <w:color w:val="000000"/>
        <w:spacing w:val="0"/>
        <w:w w:val="100"/>
        <w:position w:val="0"/>
        <w:sz w:val="24"/>
        <w:szCs w:val="24"/>
        <w:u w:val="none"/>
      </w:rPr>
    </w:lvl>
    <w:lvl w:ilvl="6">
      <w:start w:val="1"/>
      <w:numFmt w:val="decimal"/>
      <w:lvlText w:val="%1."/>
      <w:lvlJc w:val="left"/>
      <w:rPr>
        <w:b w:val="0"/>
        <w:bCs w:val="0"/>
        <w:i w:val="0"/>
        <w:iCs w:val="0"/>
        <w:smallCaps w:val="0"/>
        <w:strike w:val="0"/>
        <w:color w:val="000000"/>
        <w:spacing w:val="0"/>
        <w:w w:val="100"/>
        <w:position w:val="0"/>
        <w:sz w:val="24"/>
        <w:szCs w:val="24"/>
        <w:u w:val="none"/>
      </w:rPr>
    </w:lvl>
    <w:lvl w:ilvl="7">
      <w:start w:val="1"/>
      <w:numFmt w:val="decimal"/>
      <w:lvlText w:val="%1."/>
      <w:lvlJc w:val="left"/>
      <w:rPr>
        <w:b w:val="0"/>
        <w:bCs w:val="0"/>
        <w:i w:val="0"/>
        <w:iCs w:val="0"/>
        <w:smallCaps w:val="0"/>
        <w:strike w:val="0"/>
        <w:color w:val="000000"/>
        <w:spacing w:val="0"/>
        <w:w w:val="100"/>
        <w:position w:val="0"/>
        <w:sz w:val="24"/>
        <w:szCs w:val="24"/>
        <w:u w:val="none"/>
      </w:rPr>
    </w:lvl>
    <w:lvl w:ilvl="8">
      <w:start w:val="1"/>
      <w:numFmt w:val="decimal"/>
      <w:lvlText w:val="%1."/>
      <w:lvlJc w:val="left"/>
      <w:rPr>
        <w:b w:val="0"/>
        <w:bCs w:val="0"/>
        <w:i w:val="0"/>
        <w:iCs w:val="0"/>
        <w:smallCaps w:val="0"/>
        <w:strike w:val="0"/>
        <w:color w:val="000000"/>
        <w:spacing w:val="0"/>
        <w:w w:val="100"/>
        <w:position w:val="0"/>
        <w:sz w:val="24"/>
        <w:szCs w:val="24"/>
        <w:u w:val="none"/>
      </w:rPr>
    </w:lvl>
  </w:abstractNum>
  <w:abstractNum w:abstractNumId="1">
    <w:nsid w:val="0BDC1693"/>
    <w:multiLevelType w:val="hybridMultilevel"/>
    <w:tmpl w:val="72DE2CCC"/>
    <w:lvl w:ilvl="0" w:tplc="83560A62">
      <w:start w:val="1"/>
      <w:numFmt w:val="decimal"/>
      <w:lvlText w:val="%1."/>
      <w:lvlJc w:val="left"/>
      <w:pPr>
        <w:ind w:left="785"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F25DC"/>
    <w:multiLevelType w:val="hybridMultilevel"/>
    <w:tmpl w:val="6A8C17B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0EE760A3"/>
    <w:multiLevelType w:val="hybridMultilevel"/>
    <w:tmpl w:val="2A6E13C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14E54E4B"/>
    <w:multiLevelType w:val="hybridMultilevel"/>
    <w:tmpl w:val="5CB61290"/>
    <w:lvl w:ilvl="0" w:tplc="12A488D8">
      <w:numFmt w:val="bullet"/>
      <w:lvlText w:val="-"/>
      <w:lvlJc w:val="left"/>
      <w:pPr>
        <w:ind w:left="927" w:hanging="360"/>
      </w:pPr>
      <w:rPr>
        <w:rFonts w:ascii="Times New Roman" w:eastAsia="Times New Roman"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5">
    <w:nsid w:val="15A16A0B"/>
    <w:multiLevelType w:val="hybridMultilevel"/>
    <w:tmpl w:val="2C1CA970"/>
    <w:lvl w:ilvl="0" w:tplc="9B6E56A0">
      <w:start w:val="1"/>
      <w:numFmt w:val="upperRoman"/>
      <w:lvlText w:val="%1."/>
      <w:lvlJc w:val="right"/>
      <w:pPr>
        <w:ind w:left="720" w:hanging="360"/>
      </w:pPr>
    </w:lvl>
    <w:lvl w:ilvl="1" w:tplc="9CAC0F90">
      <w:start w:val="2"/>
      <w:numFmt w:val="bullet"/>
      <w:lvlText w:val="•"/>
      <w:lvlJc w:val="left"/>
      <w:pPr>
        <w:ind w:left="1440" w:hanging="360"/>
      </w:pPr>
      <w:rPr>
        <w:rFonts w:ascii="Times New Roman" w:eastAsia="Calibri" w:hAnsi="Times New Roman" w:cs="Times New Roman"/>
      </w:rPr>
    </w:lvl>
    <w:lvl w:ilvl="2" w:tplc="AF92E73E">
      <w:start w:val="1"/>
      <w:numFmt w:val="decimal"/>
      <w:lvlText w:val="%3."/>
      <w:lvlJc w:val="left"/>
      <w:pPr>
        <w:ind w:left="2340" w:hanging="360"/>
      </w:pPr>
      <w:rPr>
        <w:rFonts w:hint="default"/>
      </w:rPr>
    </w:lvl>
    <w:lvl w:ilvl="3" w:tplc="FAAE70DE" w:tentative="1">
      <w:start w:val="1"/>
      <w:numFmt w:val="decimal"/>
      <w:lvlText w:val="%4."/>
      <w:lvlJc w:val="left"/>
      <w:pPr>
        <w:ind w:left="2880" w:hanging="360"/>
      </w:pPr>
    </w:lvl>
    <w:lvl w:ilvl="4" w:tplc="6396FAD6" w:tentative="1">
      <w:start w:val="1"/>
      <w:numFmt w:val="lowerLetter"/>
      <w:lvlText w:val="%5."/>
      <w:lvlJc w:val="left"/>
      <w:pPr>
        <w:ind w:left="3600" w:hanging="360"/>
      </w:pPr>
    </w:lvl>
    <w:lvl w:ilvl="5" w:tplc="7018BD88" w:tentative="1">
      <w:start w:val="1"/>
      <w:numFmt w:val="lowerRoman"/>
      <w:lvlText w:val="%6."/>
      <w:lvlJc w:val="right"/>
      <w:pPr>
        <w:ind w:left="4320" w:hanging="180"/>
      </w:pPr>
    </w:lvl>
    <w:lvl w:ilvl="6" w:tplc="8A788460" w:tentative="1">
      <w:start w:val="1"/>
      <w:numFmt w:val="decimal"/>
      <w:lvlText w:val="%7."/>
      <w:lvlJc w:val="left"/>
      <w:pPr>
        <w:ind w:left="5040" w:hanging="360"/>
      </w:pPr>
    </w:lvl>
    <w:lvl w:ilvl="7" w:tplc="F7FE76A4" w:tentative="1">
      <w:start w:val="1"/>
      <w:numFmt w:val="lowerLetter"/>
      <w:lvlText w:val="%8."/>
      <w:lvlJc w:val="left"/>
      <w:pPr>
        <w:ind w:left="5760" w:hanging="360"/>
      </w:pPr>
    </w:lvl>
    <w:lvl w:ilvl="8" w:tplc="EDF20D34" w:tentative="1">
      <w:start w:val="1"/>
      <w:numFmt w:val="lowerRoman"/>
      <w:lvlText w:val="%9."/>
      <w:lvlJc w:val="right"/>
      <w:pPr>
        <w:ind w:left="6480" w:hanging="180"/>
      </w:pPr>
    </w:lvl>
  </w:abstractNum>
  <w:abstractNum w:abstractNumId="6">
    <w:nsid w:val="1E9B65A2"/>
    <w:multiLevelType w:val="hybridMultilevel"/>
    <w:tmpl w:val="91F25D6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1F7B7207"/>
    <w:multiLevelType w:val="hybridMultilevel"/>
    <w:tmpl w:val="90080C66"/>
    <w:lvl w:ilvl="0" w:tplc="0402000D">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8">
    <w:nsid w:val="28EA4E03"/>
    <w:multiLevelType w:val="hybridMultilevel"/>
    <w:tmpl w:val="20664A6A"/>
    <w:lvl w:ilvl="0" w:tplc="C4881BAA">
      <w:start w:val="1"/>
      <w:numFmt w:val="decimal"/>
      <w:lvlText w:val="%1."/>
      <w:lvlJc w:val="left"/>
      <w:pPr>
        <w:ind w:left="1080" w:hanging="360"/>
      </w:pPr>
    </w:lvl>
    <w:lvl w:ilvl="1" w:tplc="B270F4C6" w:tentative="1">
      <w:start w:val="1"/>
      <w:numFmt w:val="lowerLetter"/>
      <w:lvlText w:val="%2."/>
      <w:lvlJc w:val="left"/>
      <w:pPr>
        <w:ind w:left="1800" w:hanging="360"/>
      </w:pPr>
    </w:lvl>
    <w:lvl w:ilvl="2" w:tplc="0CDA6774" w:tentative="1">
      <w:start w:val="1"/>
      <w:numFmt w:val="lowerRoman"/>
      <w:lvlText w:val="%3."/>
      <w:lvlJc w:val="right"/>
      <w:pPr>
        <w:ind w:left="2520" w:hanging="180"/>
      </w:pPr>
    </w:lvl>
    <w:lvl w:ilvl="3" w:tplc="3FC48DD4" w:tentative="1">
      <w:start w:val="1"/>
      <w:numFmt w:val="decimal"/>
      <w:lvlText w:val="%4."/>
      <w:lvlJc w:val="left"/>
      <w:pPr>
        <w:ind w:left="3240" w:hanging="360"/>
      </w:pPr>
    </w:lvl>
    <w:lvl w:ilvl="4" w:tplc="7E5E64C0" w:tentative="1">
      <w:start w:val="1"/>
      <w:numFmt w:val="lowerLetter"/>
      <w:lvlText w:val="%5."/>
      <w:lvlJc w:val="left"/>
      <w:pPr>
        <w:ind w:left="3960" w:hanging="360"/>
      </w:pPr>
    </w:lvl>
    <w:lvl w:ilvl="5" w:tplc="8B1C224A" w:tentative="1">
      <w:start w:val="1"/>
      <w:numFmt w:val="lowerRoman"/>
      <w:lvlText w:val="%6."/>
      <w:lvlJc w:val="right"/>
      <w:pPr>
        <w:ind w:left="4680" w:hanging="180"/>
      </w:pPr>
    </w:lvl>
    <w:lvl w:ilvl="6" w:tplc="B9125A0A" w:tentative="1">
      <w:start w:val="1"/>
      <w:numFmt w:val="decimal"/>
      <w:lvlText w:val="%7."/>
      <w:lvlJc w:val="left"/>
      <w:pPr>
        <w:ind w:left="5400" w:hanging="360"/>
      </w:pPr>
    </w:lvl>
    <w:lvl w:ilvl="7" w:tplc="B09CC46C" w:tentative="1">
      <w:start w:val="1"/>
      <w:numFmt w:val="lowerLetter"/>
      <w:lvlText w:val="%8."/>
      <w:lvlJc w:val="left"/>
      <w:pPr>
        <w:ind w:left="6120" w:hanging="360"/>
      </w:pPr>
    </w:lvl>
    <w:lvl w:ilvl="8" w:tplc="FA80C45E" w:tentative="1">
      <w:start w:val="1"/>
      <w:numFmt w:val="lowerRoman"/>
      <w:lvlText w:val="%9."/>
      <w:lvlJc w:val="right"/>
      <w:pPr>
        <w:ind w:left="6840" w:hanging="180"/>
      </w:pPr>
    </w:lvl>
  </w:abstractNum>
  <w:abstractNum w:abstractNumId="9">
    <w:nsid w:val="29A96838"/>
    <w:multiLevelType w:val="hybridMultilevel"/>
    <w:tmpl w:val="F3C67544"/>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0">
    <w:nsid w:val="2E5B0BBE"/>
    <w:multiLevelType w:val="hybridMultilevel"/>
    <w:tmpl w:val="3C6ED1AC"/>
    <w:lvl w:ilvl="0" w:tplc="04020001">
      <w:start w:val="1"/>
      <w:numFmt w:val="bullet"/>
      <w:lvlText w:val=""/>
      <w:lvlJc w:val="left"/>
      <w:pPr>
        <w:ind w:left="1145" w:hanging="360"/>
      </w:pPr>
      <w:rPr>
        <w:rFonts w:ascii="Symbol" w:hAnsi="Symbol" w:hint="default"/>
      </w:rPr>
    </w:lvl>
    <w:lvl w:ilvl="1" w:tplc="04020003" w:tentative="1">
      <w:start w:val="1"/>
      <w:numFmt w:val="bullet"/>
      <w:lvlText w:val="o"/>
      <w:lvlJc w:val="left"/>
      <w:pPr>
        <w:ind w:left="1865" w:hanging="360"/>
      </w:pPr>
      <w:rPr>
        <w:rFonts w:ascii="Courier New" w:hAnsi="Courier New" w:cs="Courier New" w:hint="default"/>
      </w:rPr>
    </w:lvl>
    <w:lvl w:ilvl="2" w:tplc="04020005" w:tentative="1">
      <w:start w:val="1"/>
      <w:numFmt w:val="bullet"/>
      <w:lvlText w:val=""/>
      <w:lvlJc w:val="left"/>
      <w:pPr>
        <w:ind w:left="2585" w:hanging="360"/>
      </w:pPr>
      <w:rPr>
        <w:rFonts w:ascii="Wingdings" w:hAnsi="Wingdings" w:hint="default"/>
      </w:rPr>
    </w:lvl>
    <w:lvl w:ilvl="3" w:tplc="04020001" w:tentative="1">
      <w:start w:val="1"/>
      <w:numFmt w:val="bullet"/>
      <w:lvlText w:val=""/>
      <w:lvlJc w:val="left"/>
      <w:pPr>
        <w:ind w:left="3305" w:hanging="360"/>
      </w:pPr>
      <w:rPr>
        <w:rFonts w:ascii="Symbol" w:hAnsi="Symbol" w:hint="default"/>
      </w:rPr>
    </w:lvl>
    <w:lvl w:ilvl="4" w:tplc="04020003" w:tentative="1">
      <w:start w:val="1"/>
      <w:numFmt w:val="bullet"/>
      <w:lvlText w:val="o"/>
      <w:lvlJc w:val="left"/>
      <w:pPr>
        <w:ind w:left="4025" w:hanging="360"/>
      </w:pPr>
      <w:rPr>
        <w:rFonts w:ascii="Courier New" w:hAnsi="Courier New" w:cs="Courier New" w:hint="default"/>
      </w:rPr>
    </w:lvl>
    <w:lvl w:ilvl="5" w:tplc="04020005" w:tentative="1">
      <w:start w:val="1"/>
      <w:numFmt w:val="bullet"/>
      <w:lvlText w:val=""/>
      <w:lvlJc w:val="left"/>
      <w:pPr>
        <w:ind w:left="4745" w:hanging="360"/>
      </w:pPr>
      <w:rPr>
        <w:rFonts w:ascii="Wingdings" w:hAnsi="Wingdings" w:hint="default"/>
      </w:rPr>
    </w:lvl>
    <w:lvl w:ilvl="6" w:tplc="04020001" w:tentative="1">
      <w:start w:val="1"/>
      <w:numFmt w:val="bullet"/>
      <w:lvlText w:val=""/>
      <w:lvlJc w:val="left"/>
      <w:pPr>
        <w:ind w:left="5465" w:hanging="360"/>
      </w:pPr>
      <w:rPr>
        <w:rFonts w:ascii="Symbol" w:hAnsi="Symbol" w:hint="default"/>
      </w:rPr>
    </w:lvl>
    <w:lvl w:ilvl="7" w:tplc="04020003" w:tentative="1">
      <w:start w:val="1"/>
      <w:numFmt w:val="bullet"/>
      <w:lvlText w:val="o"/>
      <w:lvlJc w:val="left"/>
      <w:pPr>
        <w:ind w:left="6185" w:hanging="360"/>
      </w:pPr>
      <w:rPr>
        <w:rFonts w:ascii="Courier New" w:hAnsi="Courier New" w:cs="Courier New" w:hint="default"/>
      </w:rPr>
    </w:lvl>
    <w:lvl w:ilvl="8" w:tplc="04020005" w:tentative="1">
      <w:start w:val="1"/>
      <w:numFmt w:val="bullet"/>
      <w:lvlText w:val=""/>
      <w:lvlJc w:val="left"/>
      <w:pPr>
        <w:ind w:left="6905" w:hanging="360"/>
      </w:pPr>
      <w:rPr>
        <w:rFonts w:ascii="Wingdings" w:hAnsi="Wingdings" w:hint="default"/>
      </w:rPr>
    </w:lvl>
  </w:abstractNum>
  <w:abstractNum w:abstractNumId="11">
    <w:nsid w:val="2EEB3681"/>
    <w:multiLevelType w:val="hybridMultilevel"/>
    <w:tmpl w:val="481E2E9C"/>
    <w:lvl w:ilvl="0" w:tplc="C68A54D0">
      <w:start w:val="1"/>
      <w:numFmt w:val="decimal"/>
      <w:lvlText w:val="%1."/>
      <w:lvlJc w:val="left"/>
      <w:pPr>
        <w:ind w:left="928" w:hanging="360"/>
      </w:pPr>
      <w:rPr>
        <w:b w:val="0"/>
        <w:i w:val="0"/>
        <w:color w:val="auto"/>
      </w:rPr>
    </w:lvl>
    <w:lvl w:ilvl="1" w:tplc="04020019">
      <w:start w:val="1"/>
      <w:numFmt w:val="lowerLetter"/>
      <w:lvlText w:val="%2."/>
      <w:lvlJc w:val="left"/>
      <w:pPr>
        <w:ind w:left="2160" w:hanging="360"/>
      </w:pPr>
    </w:lvl>
    <w:lvl w:ilvl="2" w:tplc="0402001B">
      <w:start w:val="1"/>
      <w:numFmt w:val="lowerRoman"/>
      <w:lvlText w:val="%3."/>
      <w:lvlJc w:val="right"/>
      <w:pPr>
        <w:ind w:left="2880" w:hanging="180"/>
      </w:pPr>
    </w:lvl>
    <w:lvl w:ilvl="3" w:tplc="0402000F">
      <w:start w:val="1"/>
      <w:numFmt w:val="decimal"/>
      <w:lvlText w:val="%4."/>
      <w:lvlJc w:val="left"/>
      <w:pPr>
        <w:ind w:left="3600" w:hanging="360"/>
      </w:pPr>
    </w:lvl>
    <w:lvl w:ilvl="4" w:tplc="04020019">
      <w:start w:val="1"/>
      <w:numFmt w:val="lowerLetter"/>
      <w:lvlText w:val="%5."/>
      <w:lvlJc w:val="left"/>
      <w:pPr>
        <w:ind w:left="4320" w:hanging="360"/>
      </w:pPr>
    </w:lvl>
    <w:lvl w:ilvl="5" w:tplc="0402001B">
      <w:start w:val="1"/>
      <w:numFmt w:val="lowerRoman"/>
      <w:lvlText w:val="%6."/>
      <w:lvlJc w:val="right"/>
      <w:pPr>
        <w:ind w:left="5040" w:hanging="180"/>
      </w:pPr>
    </w:lvl>
    <w:lvl w:ilvl="6" w:tplc="0402000F">
      <w:start w:val="1"/>
      <w:numFmt w:val="decimal"/>
      <w:lvlText w:val="%7."/>
      <w:lvlJc w:val="left"/>
      <w:pPr>
        <w:ind w:left="5760" w:hanging="360"/>
      </w:pPr>
    </w:lvl>
    <w:lvl w:ilvl="7" w:tplc="04020019">
      <w:start w:val="1"/>
      <w:numFmt w:val="lowerLetter"/>
      <w:lvlText w:val="%8."/>
      <w:lvlJc w:val="left"/>
      <w:pPr>
        <w:ind w:left="6480" w:hanging="360"/>
      </w:pPr>
    </w:lvl>
    <w:lvl w:ilvl="8" w:tplc="0402001B">
      <w:start w:val="1"/>
      <w:numFmt w:val="lowerRoman"/>
      <w:lvlText w:val="%9."/>
      <w:lvlJc w:val="right"/>
      <w:pPr>
        <w:ind w:left="7200" w:hanging="180"/>
      </w:pPr>
    </w:lvl>
  </w:abstractNum>
  <w:abstractNum w:abstractNumId="12">
    <w:nsid w:val="333B2D07"/>
    <w:multiLevelType w:val="hybridMultilevel"/>
    <w:tmpl w:val="7DE09B6E"/>
    <w:lvl w:ilvl="0" w:tplc="E280F9EC">
      <w:start w:val="1"/>
      <w:numFmt w:val="upperRoman"/>
      <w:lvlText w:val="%1."/>
      <w:lvlJc w:val="left"/>
      <w:pPr>
        <w:ind w:left="1616" w:hanging="765"/>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13">
    <w:nsid w:val="35FA78F6"/>
    <w:multiLevelType w:val="hybridMultilevel"/>
    <w:tmpl w:val="ABD474B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36A924E3"/>
    <w:multiLevelType w:val="hybridMultilevel"/>
    <w:tmpl w:val="40068CEC"/>
    <w:lvl w:ilvl="0" w:tplc="88BC0564">
      <w:numFmt w:val="bullet"/>
      <w:lvlText w:val="-"/>
      <w:lvlJc w:val="left"/>
      <w:pPr>
        <w:ind w:left="786" w:hanging="360"/>
      </w:pPr>
      <w:rPr>
        <w:rFonts w:ascii="Times New Roman" w:eastAsia="Times New Roman" w:hAnsi="Times New Roman" w:cs="Times New Roman"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15">
    <w:nsid w:val="3B450DC7"/>
    <w:multiLevelType w:val="hybridMultilevel"/>
    <w:tmpl w:val="43DCDDE8"/>
    <w:lvl w:ilvl="0" w:tplc="DAB26454">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40CC0B78"/>
    <w:multiLevelType w:val="hybridMultilevel"/>
    <w:tmpl w:val="581477FC"/>
    <w:lvl w:ilvl="0" w:tplc="0402000F">
      <w:start w:val="1"/>
      <w:numFmt w:val="decimal"/>
      <w:lvlText w:val="%1."/>
      <w:lvlJc w:val="left"/>
      <w:pPr>
        <w:ind w:left="1069"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414E179B"/>
    <w:multiLevelType w:val="hybridMultilevel"/>
    <w:tmpl w:val="7032D236"/>
    <w:lvl w:ilvl="0" w:tplc="04020001">
      <w:start w:val="1"/>
      <w:numFmt w:val="bullet"/>
      <w:lvlText w:val=""/>
      <w:lvlJc w:val="left"/>
      <w:pPr>
        <w:ind w:left="720" w:hanging="360"/>
      </w:pPr>
      <w:rPr>
        <w:rFonts w:ascii="Symbol" w:hAnsi="Symbol"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8">
    <w:nsid w:val="48052D52"/>
    <w:multiLevelType w:val="hybridMultilevel"/>
    <w:tmpl w:val="25EACCE6"/>
    <w:lvl w:ilvl="0" w:tplc="0402000F">
      <w:start w:val="1"/>
      <w:numFmt w:val="decimal"/>
      <w:lvlText w:val="%1."/>
      <w:lvlJc w:val="left"/>
      <w:pPr>
        <w:ind w:left="447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86D5120"/>
    <w:multiLevelType w:val="hybridMultilevel"/>
    <w:tmpl w:val="F998FE2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4C854C6B"/>
    <w:multiLevelType w:val="hybridMultilevel"/>
    <w:tmpl w:val="B816D2B8"/>
    <w:lvl w:ilvl="0" w:tplc="661A7FD0">
      <w:start w:val="1"/>
      <w:numFmt w:val="decimal"/>
      <w:lvlText w:val="%1."/>
      <w:lvlJc w:val="left"/>
      <w:pPr>
        <w:ind w:left="1637" w:hanging="360"/>
      </w:pPr>
    </w:lvl>
    <w:lvl w:ilvl="1" w:tplc="AF1898E8" w:tentative="1">
      <w:start w:val="1"/>
      <w:numFmt w:val="lowerLetter"/>
      <w:lvlText w:val="%2."/>
      <w:lvlJc w:val="left"/>
      <w:pPr>
        <w:ind w:left="1440" w:hanging="360"/>
      </w:pPr>
    </w:lvl>
    <w:lvl w:ilvl="2" w:tplc="61CC42D4" w:tentative="1">
      <w:start w:val="1"/>
      <w:numFmt w:val="lowerRoman"/>
      <w:lvlText w:val="%3."/>
      <w:lvlJc w:val="right"/>
      <w:pPr>
        <w:ind w:left="2160" w:hanging="360"/>
      </w:pPr>
    </w:lvl>
    <w:lvl w:ilvl="3" w:tplc="449A4312" w:tentative="1">
      <w:start w:val="1"/>
      <w:numFmt w:val="decimal"/>
      <w:lvlText w:val="%4."/>
      <w:lvlJc w:val="left"/>
      <w:pPr>
        <w:ind w:left="2880" w:hanging="360"/>
      </w:pPr>
    </w:lvl>
    <w:lvl w:ilvl="4" w:tplc="5F00DE98" w:tentative="1">
      <w:start w:val="1"/>
      <w:numFmt w:val="lowerLetter"/>
      <w:lvlText w:val="%5."/>
      <w:lvlJc w:val="left"/>
      <w:pPr>
        <w:ind w:left="3600" w:hanging="360"/>
      </w:pPr>
    </w:lvl>
    <w:lvl w:ilvl="5" w:tplc="EFF899C4" w:tentative="1">
      <w:start w:val="1"/>
      <w:numFmt w:val="lowerRoman"/>
      <w:lvlText w:val="%6."/>
      <w:lvlJc w:val="right"/>
      <w:pPr>
        <w:ind w:left="4320" w:hanging="360"/>
      </w:pPr>
    </w:lvl>
    <w:lvl w:ilvl="6" w:tplc="5F50F5B0" w:tentative="1">
      <w:start w:val="1"/>
      <w:numFmt w:val="decimal"/>
      <w:lvlText w:val="%7."/>
      <w:lvlJc w:val="left"/>
      <w:pPr>
        <w:ind w:left="5040" w:hanging="360"/>
      </w:pPr>
    </w:lvl>
    <w:lvl w:ilvl="7" w:tplc="218EA52E" w:tentative="1">
      <w:start w:val="1"/>
      <w:numFmt w:val="lowerLetter"/>
      <w:lvlText w:val="%8."/>
      <w:lvlJc w:val="left"/>
      <w:pPr>
        <w:ind w:left="5760" w:hanging="360"/>
      </w:pPr>
    </w:lvl>
    <w:lvl w:ilvl="8" w:tplc="5950CF92" w:tentative="1">
      <w:start w:val="1"/>
      <w:numFmt w:val="lowerRoman"/>
      <w:lvlText w:val="%9."/>
      <w:lvlJc w:val="right"/>
      <w:pPr>
        <w:ind w:left="6480" w:hanging="360"/>
      </w:pPr>
    </w:lvl>
  </w:abstractNum>
  <w:abstractNum w:abstractNumId="21">
    <w:nsid w:val="50853C3D"/>
    <w:multiLevelType w:val="hybridMultilevel"/>
    <w:tmpl w:val="6C92A8A6"/>
    <w:lvl w:ilvl="0" w:tplc="0402000F">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5893BF3"/>
    <w:multiLevelType w:val="hybridMultilevel"/>
    <w:tmpl w:val="2F7C267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570B77F3"/>
    <w:multiLevelType w:val="hybridMultilevel"/>
    <w:tmpl w:val="C83E9E4E"/>
    <w:lvl w:ilvl="0" w:tplc="AB2A0ECA">
      <w:start w:val="1"/>
      <w:numFmt w:val="decimal"/>
      <w:lvlText w:val="%1."/>
      <w:lvlJc w:val="left"/>
      <w:pPr>
        <w:ind w:left="1920" w:hanging="360"/>
      </w:pPr>
      <w:rPr>
        <w:b w:val="0"/>
        <w:i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4">
    <w:nsid w:val="5F201934"/>
    <w:multiLevelType w:val="multilevel"/>
    <w:tmpl w:val="3050F892"/>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4"/>
        <w:szCs w:val="24"/>
        <w:u w:val="none"/>
      </w:rPr>
    </w:lvl>
    <w:lvl w:ilvl="2">
      <w:start w:val="1"/>
      <w:numFmt w:val="decimal"/>
      <w:lvlText w:val="%1."/>
      <w:lvlJc w:val="left"/>
      <w:rPr>
        <w:b w:val="0"/>
        <w:bCs w:val="0"/>
        <w:i w:val="0"/>
        <w:iCs w:val="0"/>
        <w:smallCaps w:val="0"/>
        <w:strike w:val="0"/>
        <w:color w:val="000000"/>
        <w:spacing w:val="0"/>
        <w:w w:val="100"/>
        <w:position w:val="0"/>
        <w:sz w:val="24"/>
        <w:szCs w:val="24"/>
        <w:u w:val="none"/>
      </w:rPr>
    </w:lvl>
    <w:lvl w:ilvl="3">
      <w:start w:val="1"/>
      <w:numFmt w:val="decimal"/>
      <w:lvlText w:val="%1."/>
      <w:lvlJc w:val="left"/>
      <w:rPr>
        <w:b w:val="0"/>
        <w:bCs w:val="0"/>
        <w:i w:val="0"/>
        <w:iCs w:val="0"/>
        <w:smallCaps w:val="0"/>
        <w:strike w:val="0"/>
        <w:color w:val="000000"/>
        <w:spacing w:val="0"/>
        <w:w w:val="100"/>
        <w:position w:val="0"/>
        <w:sz w:val="24"/>
        <w:szCs w:val="24"/>
        <w:u w:val="none"/>
      </w:rPr>
    </w:lvl>
    <w:lvl w:ilvl="4">
      <w:start w:val="1"/>
      <w:numFmt w:val="decimal"/>
      <w:lvlText w:val="%1."/>
      <w:lvlJc w:val="left"/>
      <w:rPr>
        <w:b w:val="0"/>
        <w:bCs w:val="0"/>
        <w:i w:val="0"/>
        <w:iCs w:val="0"/>
        <w:smallCaps w:val="0"/>
        <w:strike w:val="0"/>
        <w:color w:val="000000"/>
        <w:spacing w:val="0"/>
        <w:w w:val="100"/>
        <w:position w:val="0"/>
        <w:sz w:val="24"/>
        <w:szCs w:val="24"/>
        <w:u w:val="none"/>
      </w:rPr>
    </w:lvl>
    <w:lvl w:ilvl="5">
      <w:start w:val="1"/>
      <w:numFmt w:val="decimal"/>
      <w:lvlText w:val="%1."/>
      <w:lvlJc w:val="left"/>
      <w:rPr>
        <w:b w:val="0"/>
        <w:bCs w:val="0"/>
        <w:i w:val="0"/>
        <w:iCs w:val="0"/>
        <w:smallCaps w:val="0"/>
        <w:strike w:val="0"/>
        <w:color w:val="000000"/>
        <w:spacing w:val="0"/>
        <w:w w:val="100"/>
        <w:position w:val="0"/>
        <w:sz w:val="24"/>
        <w:szCs w:val="24"/>
        <w:u w:val="none"/>
      </w:rPr>
    </w:lvl>
    <w:lvl w:ilvl="6">
      <w:start w:val="1"/>
      <w:numFmt w:val="decimal"/>
      <w:lvlText w:val="%1."/>
      <w:lvlJc w:val="left"/>
      <w:rPr>
        <w:b w:val="0"/>
        <w:bCs w:val="0"/>
        <w:i w:val="0"/>
        <w:iCs w:val="0"/>
        <w:smallCaps w:val="0"/>
        <w:strike w:val="0"/>
        <w:color w:val="000000"/>
        <w:spacing w:val="0"/>
        <w:w w:val="100"/>
        <w:position w:val="0"/>
        <w:sz w:val="24"/>
        <w:szCs w:val="24"/>
        <w:u w:val="none"/>
      </w:rPr>
    </w:lvl>
    <w:lvl w:ilvl="7">
      <w:start w:val="1"/>
      <w:numFmt w:val="decimal"/>
      <w:lvlText w:val="%1."/>
      <w:lvlJc w:val="left"/>
      <w:rPr>
        <w:b w:val="0"/>
        <w:bCs w:val="0"/>
        <w:i w:val="0"/>
        <w:iCs w:val="0"/>
        <w:smallCaps w:val="0"/>
        <w:strike w:val="0"/>
        <w:color w:val="000000"/>
        <w:spacing w:val="0"/>
        <w:w w:val="100"/>
        <w:position w:val="0"/>
        <w:sz w:val="24"/>
        <w:szCs w:val="24"/>
        <w:u w:val="none"/>
      </w:rPr>
    </w:lvl>
    <w:lvl w:ilvl="8">
      <w:start w:val="1"/>
      <w:numFmt w:val="decimal"/>
      <w:lvlText w:val="%1."/>
      <w:lvlJc w:val="left"/>
      <w:rPr>
        <w:b w:val="0"/>
        <w:bCs w:val="0"/>
        <w:i w:val="0"/>
        <w:iCs w:val="0"/>
        <w:smallCaps w:val="0"/>
        <w:strike w:val="0"/>
        <w:color w:val="000000"/>
        <w:spacing w:val="0"/>
        <w:w w:val="100"/>
        <w:position w:val="0"/>
        <w:sz w:val="24"/>
        <w:szCs w:val="24"/>
        <w:u w:val="none"/>
      </w:rPr>
    </w:lvl>
  </w:abstractNum>
  <w:abstractNum w:abstractNumId="25">
    <w:nsid w:val="604C0AE9"/>
    <w:multiLevelType w:val="hybridMultilevel"/>
    <w:tmpl w:val="77FEA76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60D3420A"/>
    <w:multiLevelType w:val="hybridMultilevel"/>
    <w:tmpl w:val="795C5912"/>
    <w:lvl w:ilvl="0" w:tplc="0402000D">
      <w:start w:val="1"/>
      <w:numFmt w:val="bullet"/>
      <w:lvlText w:val=""/>
      <w:lvlJc w:val="left"/>
      <w:pPr>
        <w:ind w:left="1146" w:hanging="360"/>
      </w:pPr>
      <w:rPr>
        <w:rFonts w:ascii="Wingdings" w:hAnsi="Wingdings"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27">
    <w:nsid w:val="635D31F4"/>
    <w:multiLevelType w:val="hybridMultilevel"/>
    <w:tmpl w:val="80FE2638"/>
    <w:lvl w:ilvl="0" w:tplc="A280A20A">
      <w:start w:val="1"/>
      <w:numFmt w:val="decimal"/>
      <w:lvlText w:val="%1."/>
      <w:lvlJc w:val="left"/>
      <w:pPr>
        <w:ind w:left="1070" w:hanging="360"/>
      </w:pPr>
      <w:rPr>
        <w:vertAlign w:val="baseline"/>
      </w:rPr>
    </w:lvl>
    <w:lvl w:ilvl="1" w:tplc="74928592" w:tentative="1">
      <w:start w:val="1"/>
      <w:numFmt w:val="lowerLetter"/>
      <w:lvlText w:val="%2."/>
      <w:lvlJc w:val="left"/>
      <w:pPr>
        <w:ind w:left="1440" w:hanging="360"/>
      </w:pPr>
    </w:lvl>
    <w:lvl w:ilvl="2" w:tplc="CCF8C22C" w:tentative="1">
      <w:start w:val="1"/>
      <w:numFmt w:val="lowerRoman"/>
      <w:lvlText w:val="%3."/>
      <w:lvlJc w:val="right"/>
      <w:pPr>
        <w:ind w:left="2160" w:hanging="360"/>
      </w:pPr>
    </w:lvl>
    <w:lvl w:ilvl="3" w:tplc="C24C6050" w:tentative="1">
      <w:start w:val="1"/>
      <w:numFmt w:val="decimal"/>
      <w:lvlText w:val="%4."/>
      <w:lvlJc w:val="left"/>
      <w:pPr>
        <w:ind w:left="2880" w:hanging="360"/>
      </w:pPr>
    </w:lvl>
    <w:lvl w:ilvl="4" w:tplc="6AFE0BBC" w:tentative="1">
      <w:start w:val="1"/>
      <w:numFmt w:val="lowerLetter"/>
      <w:lvlText w:val="%5."/>
      <w:lvlJc w:val="left"/>
      <w:pPr>
        <w:ind w:left="3600" w:hanging="360"/>
      </w:pPr>
    </w:lvl>
    <w:lvl w:ilvl="5" w:tplc="715EAD66" w:tentative="1">
      <w:start w:val="1"/>
      <w:numFmt w:val="lowerRoman"/>
      <w:lvlText w:val="%6."/>
      <w:lvlJc w:val="right"/>
      <w:pPr>
        <w:ind w:left="4320" w:hanging="360"/>
      </w:pPr>
    </w:lvl>
    <w:lvl w:ilvl="6" w:tplc="BAC46684" w:tentative="1">
      <w:start w:val="1"/>
      <w:numFmt w:val="decimal"/>
      <w:lvlText w:val="%7."/>
      <w:lvlJc w:val="left"/>
      <w:pPr>
        <w:ind w:left="5040" w:hanging="360"/>
      </w:pPr>
    </w:lvl>
    <w:lvl w:ilvl="7" w:tplc="533EE976" w:tentative="1">
      <w:start w:val="1"/>
      <w:numFmt w:val="lowerLetter"/>
      <w:lvlText w:val="%8."/>
      <w:lvlJc w:val="left"/>
      <w:pPr>
        <w:ind w:left="5760" w:hanging="360"/>
      </w:pPr>
    </w:lvl>
    <w:lvl w:ilvl="8" w:tplc="18D89DFA" w:tentative="1">
      <w:start w:val="1"/>
      <w:numFmt w:val="lowerRoman"/>
      <w:lvlText w:val="%9."/>
      <w:lvlJc w:val="right"/>
      <w:pPr>
        <w:ind w:left="6480" w:hanging="360"/>
      </w:pPr>
    </w:lvl>
  </w:abstractNum>
  <w:abstractNum w:abstractNumId="28">
    <w:nsid w:val="6A9A533B"/>
    <w:multiLevelType w:val="hybridMultilevel"/>
    <w:tmpl w:val="664E2AE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nsid w:val="6E127C6D"/>
    <w:multiLevelType w:val="hybridMultilevel"/>
    <w:tmpl w:val="581477FC"/>
    <w:lvl w:ilvl="0" w:tplc="0402000F">
      <w:start w:val="1"/>
      <w:numFmt w:val="decimal"/>
      <w:lvlText w:val="%1."/>
      <w:lvlJc w:val="left"/>
      <w:pPr>
        <w:ind w:left="1211" w:hanging="360"/>
      </w:pPr>
    </w:lvl>
    <w:lvl w:ilvl="1" w:tplc="04020019" w:tentative="1">
      <w:start w:val="1"/>
      <w:numFmt w:val="lowerLetter"/>
      <w:lvlText w:val="%2."/>
      <w:lvlJc w:val="left"/>
      <w:pPr>
        <w:ind w:left="1582" w:hanging="360"/>
      </w:pPr>
    </w:lvl>
    <w:lvl w:ilvl="2" w:tplc="0402001B" w:tentative="1">
      <w:start w:val="1"/>
      <w:numFmt w:val="lowerRoman"/>
      <w:lvlText w:val="%3."/>
      <w:lvlJc w:val="right"/>
      <w:pPr>
        <w:ind w:left="2302" w:hanging="180"/>
      </w:pPr>
    </w:lvl>
    <w:lvl w:ilvl="3" w:tplc="0402000F" w:tentative="1">
      <w:start w:val="1"/>
      <w:numFmt w:val="decimal"/>
      <w:lvlText w:val="%4."/>
      <w:lvlJc w:val="left"/>
      <w:pPr>
        <w:ind w:left="3022" w:hanging="360"/>
      </w:pPr>
    </w:lvl>
    <w:lvl w:ilvl="4" w:tplc="04020019" w:tentative="1">
      <w:start w:val="1"/>
      <w:numFmt w:val="lowerLetter"/>
      <w:lvlText w:val="%5."/>
      <w:lvlJc w:val="left"/>
      <w:pPr>
        <w:ind w:left="3742" w:hanging="360"/>
      </w:pPr>
    </w:lvl>
    <w:lvl w:ilvl="5" w:tplc="0402001B" w:tentative="1">
      <w:start w:val="1"/>
      <w:numFmt w:val="lowerRoman"/>
      <w:lvlText w:val="%6."/>
      <w:lvlJc w:val="right"/>
      <w:pPr>
        <w:ind w:left="4462" w:hanging="180"/>
      </w:pPr>
    </w:lvl>
    <w:lvl w:ilvl="6" w:tplc="0402000F" w:tentative="1">
      <w:start w:val="1"/>
      <w:numFmt w:val="decimal"/>
      <w:lvlText w:val="%7."/>
      <w:lvlJc w:val="left"/>
      <w:pPr>
        <w:ind w:left="5182" w:hanging="360"/>
      </w:pPr>
    </w:lvl>
    <w:lvl w:ilvl="7" w:tplc="04020019" w:tentative="1">
      <w:start w:val="1"/>
      <w:numFmt w:val="lowerLetter"/>
      <w:lvlText w:val="%8."/>
      <w:lvlJc w:val="left"/>
      <w:pPr>
        <w:ind w:left="5902" w:hanging="360"/>
      </w:pPr>
    </w:lvl>
    <w:lvl w:ilvl="8" w:tplc="0402001B" w:tentative="1">
      <w:start w:val="1"/>
      <w:numFmt w:val="lowerRoman"/>
      <w:lvlText w:val="%9."/>
      <w:lvlJc w:val="right"/>
      <w:pPr>
        <w:ind w:left="6622" w:hanging="180"/>
      </w:pPr>
    </w:lvl>
  </w:abstractNum>
  <w:abstractNum w:abstractNumId="30">
    <w:nsid w:val="6E6B42F2"/>
    <w:multiLevelType w:val="hybridMultilevel"/>
    <w:tmpl w:val="2876B6C0"/>
    <w:lvl w:ilvl="0" w:tplc="0402000F">
      <w:start w:val="1"/>
      <w:numFmt w:val="decimal"/>
      <w:lvlText w:val="%1."/>
      <w:lvlJc w:val="left"/>
      <w:pPr>
        <w:ind w:left="1060" w:hanging="360"/>
      </w:pPr>
    </w:lvl>
    <w:lvl w:ilvl="1" w:tplc="04020019">
      <w:start w:val="1"/>
      <w:numFmt w:val="lowerLetter"/>
      <w:lvlText w:val="%2."/>
      <w:lvlJc w:val="left"/>
      <w:pPr>
        <w:ind w:left="1780" w:hanging="360"/>
      </w:pPr>
    </w:lvl>
    <w:lvl w:ilvl="2" w:tplc="0402000F">
      <w:start w:val="1"/>
      <w:numFmt w:val="decimal"/>
      <w:lvlText w:val="%3."/>
      <w:lvlJc w:val="left"/>
      <w:pPr>
        <w:ind w:left="2500" w:hanging="180"/>
      </w:pPr>
    </w:lvl>
    <w:lvl w:ilvl="3" w:tplc="6BBEEBC8">
      <w:start w:val="4"/>
      <w:numFmt w:val="upperRoman"/>
      <w:lvlText w:val="%4."/>
      <w:lvlJc w:val="left"/>
      <w:pPr>
        <w:ind w:left="1288" w:hanging="720"/>
      </w:pPr>
      <w:rPr>
        <w:rFonts w:hint="default"/>
      </w:rPr>
    </w:lvl>
    <w:lvl w:ilvl="4" w:tplc="04020019" w:tentative="1">
      <w:start w:val="1"/>
      <w:numFmt w:val="lowerLetter"/>
      <w:lvlText w:val="%5."/>
      <w:lvlJc w:val="left"/>
      <w:pPr>
        <w:ind w:left="3940" w:hanging="360"/>
      </w:pPr>
    </w:lvl>
    <w:lvl w:ilvl="5" w:tplc="0402001B" w:tentative="1">
      <w:start w:val="1"/>
      <w:numFmt w:val="lowerRoman"/>
      <w:lvlText w:val="%6."/>
      <w:lvlJc w:val="right"/>
      <w:pPr>
        <w:ind w:left="4660" w:hanging="180"/>
      </w:pPr>
    </w:lvl>
    <w:lvl w:ilvl="6" w:tplc="0402000F" w:tentative="1">
      <w:start w:val="1"/>
      <w:numFmt w:val="decimal"/>
      <w:lvlText w:val="%7."/>
      <w:lvlJc w:val="left"/>
      <w:pPr>
        <w:ind w:left="5380" w:hanging="360"/>
      </w:pPr>
    </w:lvl>
    <w:lvl w:ilvl="7" w:tplc="04020019" w:tentative="1">
      <w:start w:val="1"/>
      <w:numFmt w:val="lowerLetter"/>
      <w:lvlText w:val="%8."/>
      <w:lvlJc w:val="left"/>
      <w:pPr>
        <w:ind w:left="6100" w:hanging="360"/>
      </w:pPr>
    </w:lvl>
    <w:lvl w:ilvl="8" w:tplc="0402001B" w:tentative="1">
      <w:start w:val="1"/>
      <w:numFmt w:val="lowerRoman"/>
      <w:lvlText w:val="%9."/>
      <w:lvlJc w:val="right"/>
      <w:pPr>
        <w:ind w:left="6820" w:hanging="180"/>
      </w:pPr>
    </w:lvl>
  </w:abstractNum>
  <w:abstractNum w:abstractNumId="31">
    <w:nsid w:val="74FF26FF"/>
    <w:multiLevelType w:val="hybridMultilevel"/>
    <w:tmpl w:val="60283EBA"/>
    <w:lvl w:ilvl="0" w:tplc="86EA522C">
      <w:start w:val="1"/>
      <w:numFmt w:val="decimal"/>
      <w:lvlText w:val="%1."/>
      <w:lvlJc w:val="left"/>
      <w:pPr>
        <w:ind w:left="785"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nsid w:val="796C63E1"/>
    <w:multiLevelType w:val="hybridMultilevel"/>
    <w:tmpl w:val="047A2C3C"/>
    <w:lvl w:ilvl="0" w:tplc="24FC4D4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nsid w:val="79FE56F5"/>
    <w:multiLevelType w:val="hybridMultilevel"/>
    <w:tmpl w:val="7FC0709E"/>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4">
    <w:nsid w:val="7FCC774C"/>
    <w:multiLevelType w:val="hybridMultilevel"/>
    <w:tmpl w:val="65D4037C"/>
    <w:lvl w:ilvl="0" w:tplc="8722A29A">
      <w:numFmt w:val="bullet"/>
      <w:lvlText w:val="-"/>
      <w:lvlJc w:val="left"/>
      <w:pPr>
        <w:ind w:left="927" w:hanging="360"/>
      </w:pPr>
      <w:rPr>
        <w:rFonts w:ascii="Times New Roman" w:eastAsia="Times New Roman"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num w:numId="1">
    <w:abstractNumId w:val="15"/>
  </w:num>
  <w:num w:numId="2">
    <w:abstractNumId w:val="9"/>
  </w:num>
  <w:num w:numId="3">
    <w:abstractNumId w:val="0"/>
  </w:num>
  <w:num w:numId="4">
    <w:abstractNumId w:val="24"/>
  </w:num>
  <w:num w:numId="5">
    <w:abstractNumId w:val="25"/>
  </w:num>
  <w:num w:numId="6">
    <w:abstractNumId w:val="26"/>
  </w:num>
  <w:num w:numId="7">
    <w:abstractNumId w:val="5"/>
  </w:num>
  <w:num w:numId="8">
    <w:abstractNumId w:val="8"/>
  </w:num>
  <w:num w:numId="9">
    <w:abstractNumId w:val="20"/>
  </w:num>
  <w:num w:numId="10">
    <w:abstractNumId w:val="27"/>
  </w:num>
  <w:num w:numId="11">
    <w:abstractNumId w:val="30"/>
  </w:num>
  <w:num w:numId="12">
    <w:abstractNumId w:val="31"/>
  </w:num>
  <w:num w:numId="13">
    <w:abstractNumId w:val="17"/>
  </w:num>
  <w:num w:numId="14">
    <w:abstractNumId w:val="33"/>
  </w:num>
  <w:num w:numId="15">
    <w:abstractNumId w:val="7"/>
  </w:num>
  <w:num w:numId="16">
    <w:abstractNumId w:val="4"/>
  </w:num>
  <w:num w:numId="17">
    <w:abstractNumId w:val="32"/>
  </w:num>
  <w:num w:numId="18">
    <w:abstractNumId w:val="13"/>
  </w:num>
  <w:num w:numId="19">
    <w:abstractNumId w:val="11"/>
  </w:num>
  <w:num w:numId="20">
    <w:abstractNumId w:val="18"/>
  </w:num>
  <w:num w:numId="21">
    <w:abstractNumId w:val="21"/>
  </w:num>
  <w:num w:numId="22">
    <w:abstractNumId w:val="23"/>
  </w:num>
  <w:num w:numId="23">
    <w:abstractNumId w:val="12"/>
  </w:num>
  <w:num w:numId="24">
    <w:abstractNumId w:val="10"/>
  </w:num>
  <w:num w:numId="25">
    <w:abstractNumId w:val="3"/>
  </w:num>
  <w:num w:numId="26">
    <w:abstractNumId w:val="16"/>
  </w:num>
  <w:num w:numId="27">
    <w:abstractNumId w:val="19"/>
  </w:num>
  <w:num w:numId="28">
    <w:abstractNumId w:val="22"/>
  </w:num>
  <w:num w:numId="29">
    <w:abstractNumId w:val="6"/>
  </w:num>
  <w:num w:numId="30">
    <w:abstractNumId w:val="34"/>
  </w:num>
  <w:num w:numId="31">
    <w:abstractNumId w:val="2"/>
  </w:num>
  <w:num w:numId="32">
    <w:abstractNumId w:val="28"/>
  </w:num>
  <w:num w:numId="33">
    <w:abstractNumId w:val="14"/>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01E"/>
    <w:rsid w:val="0000306F"/>
    <w:rsid w:val="000031F3"/>
    <w:rsid w:val="0002028B"/>
    <w:rsid w:val="00020324"/>
    <w:rsid w:val="00022FD3"/>
    <w:rsid w:val="0002426A"/>
    <w:rsid w:val="00032A27"/>
    <w:rsid w:val="0003511D"/>
    <w:rsid w:val="00041EE4"/>
    <w:rsid w:val="0004258C"/>
    <w:rsid w:val="00044F8B"/>
    <w:rsid w:val="00046DF7"/>
    <w:rsid w:val="000475FA"/>
    <w:rsid w:val="00051A0B"/>
    <w:rsid w:val="00056B36"/>
    <w:rsid w:val="00057991"/>
    <w:rsid w:val="00060A0A"/>
    <w:rsid w:val="000639A6"/>
    <w:rsid w:val="0006441C"/>
    <w:rsid w:val="00066AA2"/>
    <w:rsid w:val="00080B11"/>
    <w:rsid w:val="000815FD"/>
    <w:rsid w:val="00084715"/>
    <w:rsid w:val="0008592B"/>
    <w:rsid w:val="00087153"/>
    <w:rsid w:val="000923D9"/>
    <w:rsid w:val="000A4CC5"/>
    <w:rsid w:val="000A66DF"/>
    <w:rsid w:val="000A7646"/>
    <w:rsid w:val="000B043F"/>
    <w:rsid w:val="000B395A"/>
    <w:rsid w:val="000B531C"/>
    <w:rsid w:val="000B5B1A"/>
    <w:rsid w:val="000B7B1F"/>
    <w:rsid w:val="000C1C29"/>
    <w:rsid w:val="000D7DB5"/>
    <w:rsid w:val="000E0D44"/>
    <w:rsid w:val="000E14CB"/>
    <w:rsid w:val="000E4450"/>
    <w:rsid w:val="000F740E"/>
    <w:rsid w:val="00102602"/>
    <w:rsid w:val="00106F10"/>
    <w:rsid w:val="001073F0"/>
    <w:rsid w:val="00124CE3"/>
    <w:rsid w:val="001256FF"/>
    <w:rsid w:val="001265F8"/>
    <w:rsid w:val="0012699E"/>
    <w:rsid w:val="001314B7"/>
    <w:rsid w:val="00131E20"/>
    <w:rsid w:val="001332DD"/>
    <w:rsid w:val="00134A2E"/>
    <w:rsid w:val="00134FD3"/>
    <w:rsid w:val="001355C3"/>
    <w:rsid w:val="0014010C"/>
    <w:rsid w:val="0014028A"/>
    <w:rsid w:val="0014371E"/>
    <w:rsid w:val="0014791E"/>
    <w:rsid w:val="00156E63"/>
    <w:rsid w:val="00157D1E"/>
    <w:rsid w:val="00160CB8"/>
    <w:rsid w:val="00160D5D"/>
    <w:rsid w:val="001669DB"/>
    <w:rsid w:val="00167BB1"/>
    <w:rsid w:val="001705E2"/>
    <w:rsid w:val="0017185F"/>
    <w:rsid w:val="00173B92"/>
    <w:rsid w:val="0017594F"/>
    <w:rsid w:val="00177AE5"/>
    <w:rsid w:val="00180B75"/>
    <w:rsid w:val="001934C1"/>
    <w:rsid w:val="00193629"/>
    <w:rsid w:val="00194A27"/>
    <w:rsid w:val="00197C19"/>
    <w:rsid w:val="001B170D"/>
    <w:rsid w:val="001B2F9F"/>
    <w:rsid w:val="001B4BA5"/>
    <w:rsid w:val="001C035D"/>
    <w:rsid w:val="001C08F4"/>
    <w:rsid w:val="001C13C6"/>
    <w:rsid w:val="001C3221"/>
    <w:rsid w:val="001C38FC"/>
    <w:rsid w:val="001C5702"/>
    <w:rsid w:val="001C6903"/>
    <w:rsid w:val="001D0077"/>
    <w:rsid w:val="001D1419"/>
    <w:rsid w:val="001D5C69"/>
    <w:rsid w:val="001E10FE"/>
    <w:rsid w:val="001E3BE2"/>
    <w:rsid w:val="001E5B79"/>
    <w:rsid w:val="001F010B"/>
    <w:rsid w:val="0020653E"/>
    <w:rsid w:val="00210C41"/>
    <w:rsid w:val="00215BC5"/>
    <w:rsid w:val="00215D07"/>
    <w:rsid w:val="002222AF"/>
    <w:rsid w:val="002309C9"/>
    <w:rsid w:val="00232F5D"/>
    <w:rsid w:val="00233451"/>
    <w:rsid w:val="00234826"/>
    <w:rsid w:val="0024120B"/>
    <w:rsid w:val="00251B19"/>
    <w:rsid w:val="00252077"/>
    <w:rsid w:val="0025518A"/>
    <w:rsid w:val="00255933"/>
    <w:rsid w:val="002559A8"/>
    <w:rsid w:val="00266D04"/>
    <w:rsid w:val="002725A3"/>
    <w:rsid w:val="00275E0B"/>
    <w:rsid w:val="002813D3"/>
    <w:rsid w:val="002840D9"/>
    <w:rsid w:val="0028410B"/>
    <w:rsid w:val="00287673"/>
    <w:rsid w:val="00290449"/>
    <w:rsid w:val="00292484"/>
    <w:rsid w:val="00293494"/>
    <w:rsid w:val="00294466"/>
    <w:rsid w:val="002979FA"/>
    <w:rsid w:val="002A019C"/>
    <w:rsid w:val="002A11F4"/>
    <w:rsid w:val="002A1DE4"/>
    <w:rsid w:val="002B69C0"/>
    <w:rsid w:val="002B69C3"/>
    <w:rsid w:val="002B7809"/>
    <w:rsid w:val="002C4CC3"/>
    <w:rsid w:val="002C4D3D"/>
    <w:rsid w:val="002C7280"/>
    <w:rsid w:val="002D14E2"/>
    <w:rsid w:val="002E1711"/>
    <w:rsid w:val="002E25EF"/>
    <w:rsid w:val="002E4275"/>
    <w:rsid w:val="002E729A"/>
    <w:rsid w:val="002F1D93"/>
    <w:rsid w:val="002F3802"/>
    <w:rsid w:val="0030321E"/>
    <w:rsid w:val="003033C4"/>
    <w:rsid w:val="00304B22"/>
    <w:rsid w:val="0030560F"/>
    <w:rsid w:val="00306215"/>
    <w:rsid w:val="00317785"/>
    <w:rsid w:val="00324274"/>
    <w:rsid w:val="00326035"/>
    <w:rsid w:val="003261DA"/>
    <w:rsid w:val="0033173D"/>
    <w:rsid w:val="003378D4"/>
    <w:rsid w:val="00342BD9"/>
    <w:rsid w:val="003442EA"/>
    <w:rsid w:val="00344977"/>
    <w:rsid w:val="00351271"/>
    <w:rsid w:val="00353B18"/>
    <w:rsid w:val="00353ECA"/>
    <w:rsid w:val="00356FF7"/>
    <w:rsid w:val="003609DA"/>
    <w:rsid w:val="00365B61"/>
    <w:rsid w:val="00373F79"/>
    <w:rsid w:val="003774F4"/>
    <w:rsid w:val="0037795D"/>
    <w:rsid w:val="0038037F"/>
    <w:rsid w:val="00387CBB"/>
    <w:rsid w:val="003905DD"/>
    <w:rsid w:val="003933D9"/>
    <w:rsid w:val="0039775F"/>
    <w:rsid w:val="003A73D7"/>
    <w:rsid w:val="003B04C4"/>
    <w:rsid w:val="003B0F38"/>
    <w:rsid w:val="003B35A3"/>
    <w:rsid w:val="003C1DFA"/>
    <w:rsid w:val="003C1EFA"/>
    <w:rsid w:val="003D03F7"/>
    <w:rsid w:val="003E47D1"/>
    <w:rsid w:val="003E4FEA"/>
    <w:rsid w:val="003E5083"/>
    <w:rsid w:val="003F302E"/>
    <w:rsid w:val="003F430C"/>
    <w:rsid w:val="003F46CB"/>
    <w:rsid w:val="003F5857"/>
    <w:rsid w:val="0042023F"/>
    <w:rsid w:val="00422159"/>
    <w:rsid w:val="0043620E"/>
    <w:rsid w:val="00436EF6"/>
    <w:rsid w:val="00442C0C"/>
    <w:rsid w:val="00446795"/>
    <w:rsid w:val="0045293E"/>
    <w:rsid w:val="00452C9B"/>
    <w:rsid w:val="00455F03"/>
    <w:rsid w:val="00464996"/>
    <w:rsid w:val="00464AA7"/>
    <w:rsid w:val="004713FE"/>
    <w:rsid w:val="00475895"/>
    <w:rsid w:val="00480D4F"/>
    <w:rsid w:val="004826FF"/>
    <w:rsid w:val="0048442F"/>
    <w:rsid w:val="00492D52"/>
    <w:rsid w:val="00493DCB"/>
    <w:rsid w:val="004977B1"/>
    <w:rsid w:val="004A0EDF"/>
    <w:rsid w:val="004A695E"/>
    <w:rsid w:val="004A7EC8"/>
    <w:rsid w:val="004B61B4"/>
    <w:rsid w:val="004B6CE7"/>
    <w:rsid w:val="004C3144"/>
    <w:rsid w:val="004C496C"/>
    <w:rsid w:val="004E35C1"/>
    <w:rsid w:val="004E3950"/>
    <w:rsid w:val="004E417B"/>
    <w:rsid w:val="004E7FAD"/>
    <w:rsid w:val="004F1698"/>
    <w:rsid w:val="004F23DF"/>
    <w:rsid w:val="004F406B"/>
    <w:rsid w:val="004F765C"/>
    <w:rsid w:val="00502DE9"/>
    <w:rsid w:val="00506878"/>
    <w:rsid w:val="00530C27"/>
    <w:rsid w:val="00531FD3"/>
    <w:rsid w:val="00547D80"/>
    <w:rsid w:val="00550AD8"/>
    <w:rsid w:val="00550B94"/>
    <w:rsid w:val="00553A5A"/>
    <w:rsid w:val="00555454"/>
    <w:rsid w:val="0056370F"/>
    <w:rsid w:val="005638A3"/>
    <w:rsid w:val="005660EE"/>
    <w:rsid w:val="00566728"/>
    <w:rsid w:val="005668D5"/>
    <w:rsid w:val="00570071"/>
    <w:rsid w:val="0057056E"/>
    <w:rsid w:val="00577CEB"/>
    <w:rsid w:val="005810F3"/>
    <w:rsid w:val="0058414E"/>
    <w:rsid w:val="0058680E"/>
    <w:rsid w:val="00592387"/>
    <w:rsid w:val="00594B27"/>
    <w:rsid w:val="005958F0"/>
    <w:rsid w:val="005A1688"/>
    <w:rsid w:val="005A1704"/>
    <w:rsid w:val="005A2361"/>
    <w:rsid w:val="005A3B17"/>
    <w:rsid w:val="005B2D7C"/>
    <w:rsid w:val="005B69F7"/>
    <w:rsid w:val="005B6C58"/>
    <w:rsid w:val="005C547F"/>
    <w:rsid w:val="005D371D"/>
    <w:rsid w:val="005D5F89"/>
    <w:rsid w:val="005D7788"/>
    <w:rsid w:val="005F30EA"/>
    <w:rsid w:val="005F678E"/>
    <w:rsid w:val="006004D3"/>
    <w:rsid w:val="00602A0B"/>
    <w:rsid w:val="006037FC"/>
    <w:rsid w:val="006052CF"/>
    <w:rsid w:val="006067A5"/>
    <w:rsid w:val="00613AE4"/>
    <w:rsid w:val="0061673B"/>
    <w:rsid w:val="006177CB"/>
    <w:rsid w:val="00622041"/>
    <w:rsid w:val="00624E2F"/>
    <w:rsid w:val="00625FCD"/>
    <w:rsid w:val="00627A1B"/>
    <w:rsid w:val="00627FA3"/>
    <w:rsid w:val="006314F8"/>
    <w:rsid w:val="00632AB1"/>
    <w:rsid w:val="006340C8"/>
    <w:rsid w:val="006365CA"/>
    <w:rsid w:val="006400A8"/>
    <w:rsid w:val="00643097"/>
    <w:rsid w:val="00643B8B"/>
    <w:rsid w:val="00647FAC"/>
    <w:rsid w:val="0065354D"/>
    <w:rsid w:val="0066091C"/>
    <w:rsid w:val="00661C46"/>
    <w:rsid w:val="006648C9"/>
    <w:rsid w:val="00666916"/>
    <w:rsid w:val="00667F01"/>
    <w:rsid w:val="006804BD"/>
    <w:rsid w:val="0068354B"/>
    <w:rsid w:val="00684664"/>
    <w:rsid w:val="006846A3"/>
    <w:rsid w:val="00685818"/>
    <w:rsid w:val="00694170"/>
    <w:rsid w:val="00694AAF"/>
    <w:rsid w:val="00697048"/>
    <w:rsid w:val="006A03A1"/>
    <w:rsid w:val="006A1802"/>
    <w:rsid w:val="006A25AF"/>
    <w:rsid w:val="006A4EAA"/>
    <w:rsid w:val="006B096E"/>
    <w:rsid w:val="006B0B14"/>
    <w:rsid w:val="006B0B9A"/>
    <w:rsid w:val="006B0F3C"/>
    <w:rsid w:val="006B3E52"/>
    <w:rsid w:val="006B599F"/>
    <w:rsid w:val="006B794E"/>
    <w:rsid w:val="006D21A3"/>
    <w:rsid w:val="006E1608"/>
    <w:rsid w:val="006E166F"/>
    <w:rsid w:val="006E28B6"/>
    <w:rsid w:val="006E368A"/>
    <w:rsid w:val="006F48F2"/>
    <w:rsid w:val="00701B26"/>
    <w:rsid w:val="007023F6"/>
    <w:rsid w:val="00702F92"/>
    <w:rsid w:val="00705F39"/>
    <w:rsid w:val="00705F61"/>
    <w:rsid w:val="00715530"/>
    <w:rsid w:val="00716AAB"/>
    <w:rsid w:val="007233B3"/>
    <w:rsid w:val="00726409"/>
    <w:rsid w:val="00735898"/>
    <w:rsid w:val="007366CD"/>
    <w:rsid w:val="0074442B"/>
    <w:rsid w:val="00747578"/>
    <w:rsid w:val="0075171A"/>
    <w:rsid w:val="00757F00"/>
    <w:rsid w:val="00762287"/>
    <w:rsid w:val="00767D2A"/>
    <w:rsid w:val="007719EF"/>
    <w:rsid w:val="00775B7A"/>
    <w:rsid w:val="007763B1"/>
    <w:rsid w:val="007770AE"/>
    <w:rsid w:val="00777DDE"/>
    <w:rsid w:val="00780AFD"/>
    <w:rsid w:val="0079133D"/>
    <w:rsid w:val="00794418"/>
    <w:rsid w:val="007948B8"/>
    <w:rsid w:val="00796B39"/>
    <w:rsid w:val="00796CCB"/>
    <w:rsid w:val="007A0212"/>
    <w:rsid w:val="007A4136"/>
    <w:rsid w:val="007A4687"/>
    <w:rsid w:val="007A6290"/>
    <w:rsid w:val="007B171D"/>
    <w:rsid w:val="007B28CC"/>
    <w:rsid w:val="007C33DA"/>
    <w:rsid w:val="007C45E4"/>
    <w:rsid w:val="007C4E48"/>
    <w:rsid w:val="007C61F3"/>
    <w:rsid w:val="007C796B"/>
    <w:rsid w:val="007D0C4F"/>
    <w:rsid w:val="007D260A"/>
    <w:rsid w:val="007D2BF3"/>
    <w:rsid w:val="007D30B4"/>
    <w:rsid w:val="007D311C"/>
    <w:rsid w:val="007D7534"/>
    <w:rsid w:val="007E34B8"/>
    <w:rsid w:val="007E7FB9"/>
    <w:rsid w:val="007F0F39"/>
    <w:rsid w:val="007F3A6F"/>
    <w:rsid w:val="007F4E1C"/>
    <w:rsid w:val="0080393F"/>
    <w:rsid w:val="00804129"/>
    <w:rsid w:val="008044A5"/>
    <w:rsid w:val="00807F6A"/>
    <w:rsid w:val="00825530"/>
    <w:rsid w:val="00833B3B"/>
    <w:rsid w:val="008349C7"/>
    <w:rsid w:val="00841009"/>
    <w:rsid w:val="00842345"/>
    <w:rsid w:val="00842F0C"/>
    <w:rsid w:val="00846B52"/>
    <w:rsid w:val="0085348A"/>
    <w:rsid w:val="00854615"/>
    <w:rsid w:val="008572A6"/>
    <w:rsid w:val="00860BE3"/>
    <w:rsid w:val="00867924"/>
    <w:rsid w:val="008743BA"/>
    <w:rsid w:val="0088147B"/>
    <w:rsid w:val="00887040"/>
    <w:rsid w:val="008919FF"/>
    <w:rsid w:val="008979E5"/>
    <w:rsid w:val="008A0108"/>
    <w:rsid w:val="008B0206"/>
    <w:rsid w:val="008B1300"/>
    <w:rsid w:val="008B2E9A"/>
    <w:rsid w:val="008B6AA7"/>
    <w:rsid w:val="008B6CA6"/>
    <w:rsid w:val="008C0011"/>
    <w:rsid w:val="008C7A24"/>
    <w:rsid w:val="008D4D68"/>
    <w:rsid w:val="008D505A"/>
    <w:rsid w:val="008D6356"/>
    <w:rsid w:val="008D64A5"/>
    <w:rsid w:val="008D6DFC"/>
    <w:rsid w:val="008E1BF7"/>
    <w:rsid w:val="008E2485"/>
    <w:rsid w:val="008E3D91"/>
    <w:rsid w:val="008E78BF"/>
    <w:rsid w:val="008F09E6"/>
    <w:rsid w:val="008F1730"/>
    <w:rsid w:val="008F3DF9"/>
    <w:rsid w:val="00900DD4"/>
    <w:rsid w:val="0090293F"/>
    <w:rsid w:val="00904D9D"/>
    <w:rsid w:val="0091177C"/>
    <w:rsid w:val="00936425"/>
    <w:rsid w:val="00946D85"/>
    <w:rsid w:val="00947814"/>
    <w:rsid w:val="00952781"/>
    <w:rsid w:val="00967666"/>
    <w:rsid w:val="00967871"/>
    <w:rsid w:val="00973C05"/>
    <w:rsid w:val="00974546"/>
    <w:rsid w:val="009765F3"/>
    <w:rsid w:val="00981B3F"/>
    <w:rsid w:val="0098449F"/>
    <w:rsid w:val="00985855"/>
    <w:rsid w:val="00992912"/>
    <w:rsid w:val="00993491"/>
    <w:rsid w:val="009973ED"/>
    <w:rsid w:val="009A25AB"/>
    <w:rsid w:val="009A49E5"/>
    <w:rsid w:val="009B1F5A"/>
    <w:rsid w:val="009C1589"/>
    <w:rsid w:val="009C28A8"/>
    <w:rsid w:val="009C2E3E"/>
    <w:rsid w:val="009C4D96"/>
    <w:rsid w:val="009C50F9"/>
    <w:rsid w:val="009D22FA"/>
    <w:rsid w:val="009D67A4"/>
    <w:rsid w:val="009E23D9"/>
    <w:rsid w:val="009E5A34"/>
    <w:rsid w:val="009E7D8E"/>
    <w:rsid w:val="009F0994"/>
    <w:rsid w:val="009F2230"/>
    <w:rsid w:val="009F44AA"/>
    <w:rsid w:val="009F5B9D"/>
    <w:rsid w:val="00A001A1"/>
    <w:rsid w:val="00A01122"/>
    <w:rsid w:val="00A0477E"/>
    <w:rsid w:val="00A074A0"/>
    <w:rsid w:val="00A07EC3"/>
    <w:rsid w:val="00A163D4"/>
    <w:rsid w:val="00A2198B"/>
    <w:rsid w:val="00A32500"/>
    <w:rsid w:val="00A329FE"/>
    <w:rsid w:val="00A32D13"/>
    <w:rsid w:val="00A344B3"/>
    <w:rsid w:val="00A35AD2"/>
    <w:rsid w:val="00A4543E"/>
    <w:rsid w:val="00A47115"/>
    <w:rsid w:val="00A574FC"/>
    <w:rsid w:val="00A63C64"/>
    <w:rsid w:val="00A7613C"/>
    <w:rsid w:val="00A764BD"/>
    <w:rsid w:val="00A770E2"/>
    <w:rsid w:val="00A77683"/>
    <w:rsid w:val="00A801B9"/>
    <w:rsid w:val="00A82034"/>
    <w:rsid w:val="00A8247B"/>
    <w:rsid w:val="00A8512F"/>
    <w:rsid w:val="00A85946"/>
    <w:rsid w:val="00A95FE3"/>
    <w:rsid w:val="00A9725D"/>
    <w:rsid w:val="00AA1674"/>
    <w:rsid w:val="00AA5ECC"/>
    <w:rsid w:val="00AB274C"/>
    <w:rsid w:val="00AB2FD8"/>
    <w:rsid w:val="00AB4563"/>
    <w:rsid w:val="00AB5BC6"/>
    <w:rsid w:val="00AB7049"/>
    <w:rsid w:val="00AB7470"/>
    <w:rsid w:val="00AC1530"/>
    <w:rsid w:val="00AC40AE"/>
    <w:rsid w:val="00AC48B5"/>
    <w:rsid w:val="00AD0F26"/>
    <w:rsid w:val="00AD13E8"/>
    <w:rsid w:val="00AD5F62"/>
    <w:rsid w:val="00AD6D93"/>
    <w:rsid w:val="00AE2325"/>
    <w:rsid w:val="00AE4CA3"/>
    <w:rsid w:val="00AF07F6"/>
    <w:rsid w:val="00AF0E85"/>
    <w:rsid w:val="00AF10E0"/>
    <w:rsid w:val="00AF2B03"/>
    <w:rsid w:val="00B055F3"/>
    <w:rsid w:val="00B15389"/>
    <w:rsid w:val="00B21F44"/>
    <w:rsid w:val="00B226A9"/>
    <w:rsid w:val="00B33C90"/>
    <w:rsid w:val="00B35ED7"/>
    <w:rsid w:val="00B366CA"/>
    <w:rsid w:val="00B368F5"/>
    <w:rsid w:val="00B36B8D"/>
    <w:rsid w:val="00B36ED7"/>
    <w:rsid w:val="00B43359"/>
    <w:rsid w:val="00B439EA"/>
    <w:rsid w:val="00B46F1C"/>
    <w:rsid w:val="00B47429"/>
    <w:rsid w:val="00B515E2"/>
    <w:rsid w:val="00B521B6"/>
    <w:rsid w:val="00B547EC"/>
    <w:rsid w:val="00B54F9F"/>
    <w:rsid w:val="00B553C5"/>
    <w:rsid w:val="00B579D4"/>
    <w:rsid w:val="00B57A8D"/>
    <w:rsid w:val="00B63F3B"/>
    <w:rsid w:val="00B741E0"/>
    <w:rsid w:val="00B75EDF"/>
    <w:rsid w:val="00B76562"/>
    <w:rsid w:val="00B773F4"/>
    <w:rsid w:val="00B82341"/>
    <w:rsid w:val="00B838EA"/>
    <w:rsid w:val="00B9118F"/>
    <w:rsid w:val="00BA2DB5"/>
    <w:rsid w:val="00BA2EC9"/>
    <w:rsid w:val="00BA4F6F"/>
    <w:rsid w:val="00BA5E99"/>
    <w:rsid w:val="00BA6804"/>
    <w:rsid w:val="00BB1B4B"/>
    <w:rsid w:val="00BB4260"/>
    <w:rsid w:val="00BB47FB"/>
    <w:rsid w:val="00BB6198"/>
    <w:rsid w:val="00BB61E1"/>
    <w:rsid w:val="00BB62AE"/>
    <w:rsid w:val="00BB633B"/>
    <w:rsid w:val="00BC0FB7"/>
    <w:rsid w:val="00BC2536"/>
    <w:rsid w:val="00BC485A"/>
    <w:rsid w:val="00BD295A"/>
    <w:rsid w:val="00BD61B7"/>
    <w:rsid w:val="00BD70EB"/>
    <w:rsid w:val="00BE006F"/>
    <w:rsid w:val="00BE0FCA"/>
    <w:rsid w:val="00BE3F9F"/>
    <w:rsid w:val="00BE46AB"/>
    <w:rsid w:val="00BE73B0"/>
    <w:rsid w:val="00C00692"/>
    <w:rsid w:val="00C00727"/>
    <w:rsid w:val="00C00904"/>
    <w:rsid w:val="00C0096A"/>
    <w:rsid w:val="00C02136"/>
    <w:rsid w:val="00C05BF9"/>
    <w:rsid w:val="00C06EDA"/>
    <w:rsid w:val="00C2530C"/>
    <w:rsid w:val="00C268D8"/>
    <w:rsid w:val="00C30D08"/>
    <w:rsid w:val="00C31FAC"/>
    <w:rsid w:val="00C36910"/>
    <w:rsid w:val="00C36E11"/>
    <w:rsid w:val="00C3764D"/>
    <w:rsid w:val="00C37A66"/>
    <w:rsid w:val="00C44AFF"/>
    <w:rsid w:val="00C473A4"/>
    <w:rsid w:val="00C47EFD"/>
    <w:rsid w:val="00C50D0C"/>
    <w:rsid w:val="00C60BC8"/>
    <w:rsid w:val="00C735F3"/>
    <w:rsid w:val="00C76288"/>
    <w:rsid w:val="00C76320"/>
    <w:rsid w:val="00C83B2B"/>
    <w:rsid w:val="00C8645D"/>
    <w:rsid w:val="00C90927"/>
    <w:rsid w:val="00C9282E"/>
    <w:rsid w:val="00C933C3"/>
    <w:rsid w:val="00CA3258"/>
    <w:rsid w:val="00CA627D"/>
    <w:rsid w:val="00CA7A14"/>
    <w:rsid w:val="00CB2E3C"/>
    <w:rsid w:val="00CB5379"/>
    <w:rsid w:val="00CB5FF0"/>
    <w:rsid w:val="00CC307D"/>
    <w:rsid w:val="00CC4986"/>
    <w:rsid w:val="00CC67C4"/>
    <w:rsid w:val="00CC7EEC"/>
    <w:rsid w:val="00CD0B1E"/>
    <w:rsid w:val="00CD1F33"/>
    <w:rsid w:val="00CD3777"/>
    <w:rsid w:val="00CD64AD"/>
    <w:rsid w:val="00CE4FEC"/>
    <w:rsid w:val="00CF0E8D"/>
    <w:rsid w:val="00CF5A1C"/>
    <w:rsid w:val="00D0241F"/>
    <w:rsid w:val="00D03B87"/>
    <w:rsid w:val="00D03C6C"/>
    <w:rsid w:val="00D040E2"/>
    <w:rsid w:val="00D06583"/>
    <w:rsid w:val="00D16154"/>
    <w:rsid w:val="00D21C29"/>
    <w:rsid w:val="00D24E89"/>
    <w:rsid w:val="00D259F5"/>
    <w:rsid w:val="00D2679E"/>
    <w:rsid w:val="00D450FA"/>
    <w:rsid w:val="00D46332"/>
    <w:rsid w:val="00D530A9"/>
    <w:rsid w:val="00D530CC"/>
    <w:rsid w:val="00D56667"/>
    <w:rsid w:val="00D56BC9"/>
    <w:rsid w:val="00D61AE4"/>
    <w:rsid w:val="00D62952"/>
    <w:rsid w:val="00D64287"/>
    <w:rsid w:val="00D66379"/>
    <w:rsid w:val="00D71D2B"/>
    <w:rsid w:val="00D7472F"/>
    <w:rsid w:val="00D775BF"/>
    <w:rsid w:val="00D84D10"/>
    <w:rsid w:val="00D85B36"/>
    <w:rsid w:val="00D92FE5"/>
    <w:rsid w:val="00D959E3"/>
    <w:rsid w:val="00D964FB"/>
    <w:rsid w:val="00DA035D"/>
    <w:rsid w:val="00DA793C"/>
    <w:rsid w:val="00DB5027"/>
    <w:rsid w:val="00DC10EF"/>
    <w:rsid w:val="00DC131F"/>
    <w:rsid w:val="00DD0DD0"/>
    <w:rsid w:val="00DE142D"/>
    <w:rsid w:val="00DE2D81"/>
    <w:rsid w:val="00DE360B"/>
    <w:rsid w:val="00DE3C39"/>
    <w:rsid w:val="00DF096A"/>
    <w:rsid w:val="00DF16B0"/>
    <w:rsid w:val="00DF50FF"/>
    <w:rsid w:val="00DF7ECA"/>
    <w:rsid w:val="00E01456"/>
    <w:rsid w:val="00E0326C"/>
    <w:rsid w:val="00E111DB"/>
    <w:rsid w:val="00E12F44"/>
    <w:rsid w:val="00E1604E"/>
    <w:rsid w:val="00E23280"/>
    <w:rsid w:val="00E31A4C"/>
    <w:rsid w:val="00E323CE"/>
    <w:rsid w:val="00E344E2"/>
    <w:rsid w:val="00E364D1"/>
    <w:rsid w:val="00E3660E"/>
    <w:rsid w:val="00E40FE8"/>
    <w:rsid w:val="00E54BDB"/>
    <w:rsid w:val="00E57BCD"/>
    <w:rsid w:val="00E60923"/>
    <w:rsid w:val="00E62944"/>
    <w:rsid w:val="00E72FC6"/>
    <w:rsid w:val="00E73E83"/>
    <w:rsid w:val="00E75C38"/>
    <w:rsid w:val="00E80248"/>
    <w:rsid w:val="00E8560A"/>
    <w:rsid w:val="00E9304D"/>
    <w:rsid w:val="00E9315C"/>
    <w:rsid w:val="00EA0015"/>
    <w:rsid w:val="00EA1C37"/>
    <w:rsid w:val="00EA3434"/>
    <w:rsid w:val="00EA3B1F"/>
    <w:rsid w:val="00EA3D6A"/>
    <w:rsid w:val="00EA467E"/>
    <w:rsid w:val="00EA7787"/>
    <w:rsid w:val="00EB63EB"/>
    <w:rsid w:val="00EC0160"/>
    <w:rsid w:val="00EC304D"/>
    <w:rsid w:val="00EC3873"/>
    <w:rsid w:val="00EC39CE"/>
    <w:rsid w:val="00ED1377"/>
    <w:rsid w:val="00EE15F3"/>
    <w:rsid w:val="00EE19CC"/>
    <w:rsid w:val="00EE3056"/>
    <w:rsid w:val="00EE52EE"/>
    <w:rsid w:val="00EF35CA"/>
    <w:rsid w:val="00EF3A1F"/>
    <w:rsid w:val="00F33F46"/>
    <w:rsid w:val="00F36E79"/>
    <w:rsid w:val="00F371D5"/>
    <w:rsid w:val="00F40845"/>
    <w:rsid w:val="00F408ED"/>
    <w:rsid w:val="00F41597"/>
    <w:rsid w:val="00F45967"/>
    <w:rsid w:val="00F47670"/>
    <w:rsid w:val="00F51ED5"/>
    <w:rsid w:val="00F54708"/>
    <w:rsid w:val="00F616FB"/>
    <w:rsid w:val="00F6431D"/>
    <w:rsid w:val="00F66926"/>
    <w:rsid w:val="00F66E75"/>
    <w:rsid w:val="00F72CF1"/>
    <w:rsid w:val="00F747DD"/>
    <w:rsid w:val="00F81B85"/>
    <w:rsid w:val="00F83EAB"/>
    <w:rsid w:val="00F9069B"/>
    <w:rsid w:val="00FA296D"/>
    <w:rsid w:val="00FA69EC"/>
    <w:rsid w:val="00FB2AFB"/>
    <w:rsid w:val="00FB3DFD"/>
    <w:rsid w:val="00FB701E"/>
    <w:rsid w:val="00FB7A21"/>
    <w:rsid w:val="00FC1CD5"/>
    <w:rsid w:val="00FC48C2"/>
    <w:rsid w:val="00FD3D71"/>
    <w:rsid w:val="00FD4A2B"/>
    <w:rsid w:val="00FD661D"/>
    <w:rsid w:val="00FD6E8D"/>
    <w:rsid w:val="00FD7BD9"/>
    <w:rsid w:val="00FE22D9"/>
    <w:rsid w:val="00FE50F9"/>
    <w:rsid w:val="00FE7285"/>
    <w:rsid w:val="00FF21D5"/>
    <w:rsid w:val="00FF2655"/>
    <w:rsid w:val="00FF562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83C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table of authorities" w:semiHidden="0" w:unhideWhenUsed="0"/>
    <w:lsdException w:name="List" w:semiHidden="0" w:unhideWhenUsed="0"/>
    <w:lsdException w:name="List Bullet" w:semiHidden="0" w:unhideWhenUsed="0"/>
    <w:lsdException w:name="Title" w:locked="1" w:semiHidden="0" w:unhideWhenUsed="0" w:qFormat="1"/>
    <w:lsdException w:name="Default Paragraph Font" w:locked="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Strong" w:locked="1" w:semiHidden="0" w:unhideWhenUsed="0" w:qFormat="1"/>
    <w:lsdException w:name="Emphasis" w:locked="1" w:semiHidden="0" w:unhideWhenUsed="0" w:qFormat="1"/>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93E"/>
    <w:pPr>
      <w:overflowPunct w:val="0"/>
      <w:autoSpaceDE w:val="0"/>
      <w:autoSpaceDN w:val="0"/>
      <w:adjustRightInd w:val="0"/>
      <w:textAlignment w:val="baseline"/>
    </w:pPr>
    <w:rPr>
      <w:rFonts w:ascii="Arial" w:hAnsi="Arial"/>
      <w:lang w:val="en-US" w:eastAsia="en-US"/>
    </w:rPr>
  </w:style>
  <w:style w:type="paragraph" w:styleId="1">
    <w:name w:val="heading 1"/>
    <w:basedOn w:val="a"/>
    <w:next w:val="a"/>
    <w:link w:val="10"/>
    <w:qFormat/>
    <w:rsid w:val="00CD3777"/>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link w:val="20"/>
    <w:qFormat/>
    <w:rsid w:val="00CD3777"/>
    <w:pPr>
      <w:keepNext/>
      <w:jc w:val="right"/>
      <w:outlineLvl w:val="1"/>
    </w:pPr>
    <w:rPr>
      <w:rFonts w:ascii="Times New Roman" w:hAnsi="Times New Roman"/>
      <w:u w:val="single"/>
      <w:lang w:val="bg-BG"/>
    </w:rPr>
  </w:style>
  <w:style w:type="paragraph" w:styleId="3">
    <w:name w:val="heading 3"/>
    <w:basedOn w:val="a"/>
    <w:next w:val="a"/>
    <w:link w:val="30"/>
    <w:qFormat/>
    <w:rsid w:val="00CD3777"/>
    <w:pPr>
      <w:keepNext/>
      <w:outlineLvl w:val="2"/>
    </w:pPr>
    <w:rPr>
      <w:b/>
      <w:sz w:val="28"/>
    </w:rPr>
  </w:style>
  <w:style w:type="paragraph" w:styleId="4">
    <w:name w:val="heading 4"/>
    <w:basedOn w:val="a"/>
    <w:next w:val="a"/>
    <w:link w:val="40"/>
    <w:qFormat/>
    <w:rsid w:val="00CD3777"/>
    <w:pPr>
      <w:keepNext/>
      <w:outlineLvl w:val="3"/>
    </w:pPr>
    <w:rPr>
      <w:b/>
      <w:bCs/>
      <w:lang w:val="bg-BG"/>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locked/>
    <w:rsid w:val="00290449"/>
    <w:rPr>
      <w:rFonts w:ascii="Cambria" w:hAnsi="Cambria" w:cs="Times New Roman"/>
      <w:b/>
      <w:bCs/>
      <w:kern w:val="32"/>
      <w:sz w:val="32"/>
      <w:szCs w:val="32"/>
      <w:lang w:val="en-US" w:eastAsia="en-US"/>
    </w:rPr>
  </w:style>
  <w:style w:type="character" w:customStyle="1" w:styleId="20">
    <w:name w:val="Заглавие 2 Знак"/>
    <w:basedOn w:val="a0"/>
    <w:link w:val="2"/>
    <w:semiHidden/>
    <w:locked/>
    <w:rsid w:val="00290449"/>
    <w:rPr>
      <w:rFonts w:ascii="Cambria" w:hAnsi="Cambria" w:cs="Times New Roman"/>
      <w:b/>
      <w:bCs/>
      <w:i/>
      <w:iCs/>
      <w:sz w:val="28"/>
      <w:szCs w:val="28"/>
      <w:lang w:val="en-US" w:eastAsia="en-US"/>
    </w:rPr>
  </w:style>
  <w:style w:type="character" w:customStyle="1" w:styleId="30">
    <w:name w:val="Заглавие 3 Знак"/>
    <w:basedOn w:val="a0"/>
    <w:link w:val="3"/>
    <w:semiHidden/>
    <w:locked/>
    <w:rsid w:val="00290449"/>
    <w:rPr>
      <w:rFonts w:ascii="Cambria" w:hAnsi="Cambria" w:cs="Times New Roman"/>
      <w:b/>
      <w:bCs/>
      <w:sz w:val="26"/>
      <w:szCs w:val="26"/>
      <w:lang w:val="en-US" w:eastAsia="en-US"/>
    </w:rPr>
  </w:style>
  <w:style w:type="character" w:customStyle="1" w:styleId="40">
    <w:name w:val="Заглавие 4 Знак"/>
    <w:basedOn w:val="a0"/>
    <w:link w:val="4"/>
    <w:semiHidden/>
    <w:locked/>
    <w:rsid w:val="00290449"/>
    <w:rPr>
      <w:rFonts w:ascii="Calibri" w:hAnsi="Calibri" w:cs="Times New Roman"/>
      <w:b/>
      <w:bCs/>
      <w:sz w:val="28"/>
      <w:szCs w:val="28"/>
      <w:lang w:val="en-US" w:eastAsia="en-US"/>
    </w:rPr>
  </w:style>
  <w:style w:type="paragraph" w:styleId="a3">
    <w:name w:val="header"/>
    <w:basedOn w:val="a"/>
    <w:link w:val="a4"/>
    <w:rsid w:val="00CD3777"/>
    <w:pPr>
      <w:tabs>
        <w:tab w:val="center" w:pos="4320"/>
        <w:tab w:val="right" w:pos="8640"/>
      </w:tabs>
    </w:pPr>
  </w:style>
  <w:style w:type="character" w:customStyle="1" w:styleId="a4">
    <w:name w:val="Горен колонтитул Знак"/>
    <w:basedOn w:val="a0"/>
    <w:link w:val="a3"/>
    <w:locked/>
    <w:rsid w:val="00290449"/>
    <w:rPr>
      <w:rFonts w:ascii="Arial" w:hAnsi="Arial" w:cs="Times New Roman"/>
      <w:sz w:val="20"/>
      <w:szCs w:val="20"/>
      <w:lang w:val="en-US" w:eastAsia="en-US"/>
    </w:rPr>
  </w:style>
  <w:style w:type="paragraph" w:styleId="a5">
    <w:name w:val="footer"/>
    <w:basedOn w:val="a"/>
    <w:link w:val="a6"/>
    <w:uiPriority w:val="99"/>
    <w:rsid w:val="00CD3777"/>
    <w:pPr>
      <w:tabs>
        <w:tab w:val="center" w:pos="4320"/>
        <w:tab w:val="right" w:pos="8640"/>
      </w:tabs>
    </w:pPr>
  </w:style>
  <w:style w:type="character" w:customStyle="1" w:styleId="a6">
    <w:name w:val="Долен колонтитул Знак"/>
    <w:basedOn w:val="a0"/>
    <w:link w:val="a5"/>
    <w:uiPriority w:val="99"/>
    <w:locked/>
    <w:rsid w:val="00290449"/>
    <w:rPr>
      <w:rFonts w:ascii="Arial" w:hAnsi="Arial" w:cs="Times New Roman"/>
      <w:sz w:val="20"/>
      <w:szCs w:val="20"/>
      <w:lang w:val="en-US" w:eastAsia="en-US"/>
    </w:rPr>
  </w:style>
  <w:style w:type="paragraph" w:styleId="a7">
    <w:name w:val="Body Text"/>
    <w:basedOn w:val="a"/>
    <w:link w:val="a8"/>
    <w:rsid w:val="00CD3777"/>
    <w:pPr>
      <w:jc w:val="both"/>
    </w:pPr>
    <w:rPr>
      <w:rFonts w:ascii="Times New Roman" w:hAnsi="Times New Roman"/>
      <w:lang w:val="bg-BG"/>
    </w:rPr>
  </w:style>
  <w:style w:type="character" w:customStyle="1" w:styleId="a8">
    <w:name w:val="Основен текст Знак"/>
    <w:basedOn w:val="a0"/>
    <w:link w:val="a7"/>
    <w:semiHidden/>
    <w:locked/>
    <w:rsid w:val="00290449"/>
    <w:rPr>
      <w:rFonts w:ascii="Arial" w:hAnsi="Arial" w:cs="Times New Roman"/>
      <w:sz w:val="20"/>
      <w:szCs w:val="20"/>
      <w:lang w:val="en-US" w:eastAsia="en-US"/>
    </w:rPr>
  </w:style>
  <w:style w:type="paragraph" w:styleId="21">
    <w:name w:val="Body Text 2"/>
    <w:basedOn w:val="a"/>
    <w:link w:val="22"/>
    <w:rsid w:val="00CD3777"/>
    <w:pPr>
      <w:jc w:val="both"/>
    </w:pPr>
    <w:rPr>
      <w:rFonts w:ascii="Times New Roman" w:hAnsi="Times New Roman"/>
      <w:sz w:val="24"/>
      <w:lang w:val="bg-BG"/>
    </w:rPr>
  </w:style>
  <w:style w:type="character" w:customStyle="1" w:styleId="22">
    <w:name w:val="Основен текст 2 Знак"/>
    <w:basedOn w:val="a0"/>
    <w:link w:val="21"/>
    <w:semiHidden/>
    <w:locked/>
    <w:rsid w:val="00290449"/>
    <w:rPr>
      <w:rFonts w:ascii="Arial" w:hAnsi="Arial" w:cs="Times New Roman"/>
      <w:sz w:val="20"/>
      <w:szCs w:val="20"/>
      <w:lang w:val="en-US" w:eastAsia="en-US"/>
    </w:rPr>
  </w:style>
  <w:style w:type="character" w:styleId="a9">
    <w:name w:val="Hyperlink"/>
    <w:basedOn w:val="a0"/>
    <w:rsid w:val="00CD3777"/>
    <w:rPr>
      <w:rFonts w:cs="Times New Roman"/>
      <w:color w:val="0000FF"/>
      <w:u w:val="single"/>
    </w:rPr>
  </w:style>
  <w:style w:type="character" w:styleId="aa">
    <w:name w:val="Emphasis"/>
    <w:basedOn w:val="a0"/>
    <w:qFormat/>
    <w:rsid w:val="005B69F7"/>
    <w:rPr>
      <w:rFonts w:cs="Times New Roman"/>
      <w:i/>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b">
    <w:name w:val="Balloon Text"/>
    <w:basedOn w:val="a"/>
    <w:link w:val="ac"/>
    <w:semiHidden/>
    <w:rsid w:val="007719EF"/>
    <w:rPr>
      <w:rFonts w:ascii="Tahoma" w:hAnsi="Tahoma" w:cs="Tahoma"/>
      <w:sz w:val="16"/>
      <w:szCs w:val="16"/>
    </w:rPr>
  </w:style>
  <w:style w:type="character" w:customStyle="1" w:styleId="ac">
    <w:name w:val="Изнесен текст Знак"/>
    <w:basedOn w:val="a0"/>
    <w:link w:val="ab"/>
    <w:semiHidden/>
    <w:locked/>
    <w:rsid w:val="00290449"/>
    <w:rPr>
      <w:rFonts w:cs="Times New Roman"/>
      <w:sz w:val="2"/>
      <w:lang w:val="en-US" w:eastAsia="en-US"/>
    </w:rPr>
  </w:style>
  <w:style w:type="paragraph" w:customStyle="1" w:styleId="CharChar">
    <w:name w:val="Char Char"/>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Char">
    <w:name w:val="Char Char Знак Знак Знак Char"/>
    <w:basedOn w:val="a"/>
    <w:rsid w:val="002979FA"/>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0">
    <w:name w:val="Char Char Char"/>
    <w:basedOn w:val="a"/>
    <w:rsid w:val="00775B7A"/>
    <w:pPr>
      <w:tabs>
        <w:tab w:val="left" w:pos="709"/>
      </w:tabs>
      <w:overflowPunct/>
      <w:autoSpaceDE/>
      <w:autoSpaceDN/>
      <w:adjustRightInd/>
      <w:textAlignment w:val="auto"/>
    </w:pPr>
    <w:rPr>
      <w:rFonts w:ascii="Tahoma" w:hAnsi="Tahoma"/>
      <w:sz w:val="24"/>
      <w:szCs w:val="24"/>
      <w:lang w:val="pl-PL" w:eastAsia="pl-PL"/>
    </w:rPr>
  </w:style>
  <w:style w:type="paragraph" w:customStyle="1" w:styleId="postdetails1">
    <w:name w:val="post_details1"/>
    <w:basedOn w:val="a"/>
    <w:rsid w:val="007D0C4F"/>
    <w:pPr>
      <w:overflowPunct/>
      <w:autoSpaceDE/>
      <w:autoSpaceDN/>
      <w:adjustRightInd/>
      <w:textAlignment w:val="auto"/>
    </w:pPr>
    <w:rPr>
      <w:rFonts w:ascii="Times New Roman" w:hAnsi="Times New Roman"/>
      <w:color w:val="666666"/>
      <w:sz w:val="24"/>
      <w:szCs w:val="24"/>
      <w:lang w:val="bg-BG" w:eastAsia="bg-BG"/>
    </w:rPr>
  </w:style>
  <w:style w:type="character" w:customStyle="1" w:styleId="23">
    <w:name w:val="Основен текст (2)_"/>
    <w:link w:val="24"/>
    <w:locked/>
    <w:rsid w:val="00CD0B1E"/>
    <w:rPr>
      <w:b/>
      <w:sz w:val="21"/>
    </w:rPr>
  </w:style>
  <w:style w:type="character" w:customStyle="1" w:styleId="ad">
    <w:name w:val="Основен текст_"/>
    <w:link w:val="11"/>
    <w:locked/>
    <w:rsid w:val="00CD0B1E"/>
    <w:rPr>
      <w:sz w:val="21"/>
    </w:rPr>
  </w:style>
  <w:style w:type="character" w:customStyle="1" w:styleId="ae">
    <w:name w:val="Основен текст + Курсив"/>
    <w:aliases w:val="Разредка 0 pt"/>
    <w:rsid w:val="00CD0B1E"/>
    <w:rPr>
      <w:rFonts w:ascii="Times New Roman" w:hAnsi="Times New Roman"/>
      <w:i/>
      <w:color w:val="000000"/>
      <w:spacing w:val="-10"/>
      <w:w w:val="100"/>
      <w:position w:val="0"/>
      <w:sz w:val="21"/>
      <w:u w:val="none"/>
      <w:lang w:val="bg-BG"/>
    </w:rPr>
  </w:style>
  <w:style w:type="character" w:customStyle="1" w:styleId="af">
    <w:name w:val="Основен текст + Удебелен"/>
    <w:rsid w:val="00CD0B1E"/>
    <w:rPr>
      <w:rFonts w:ascii="Times New Roman" w:hAnsi="Times New Roman"/>
      <w:b/>
      <w:color w:val="000000"/>
      <w:spacing w:val="0"/>
      <w:w w:val="100"/>
      <w:position w:val="0"/>
      <w:sz w:val="21"/>
      <w:u w:val="none"/>
      <w:lang w:val="bg-BG"/>
    </w:rPr>
  </w:style>
  <w:style w:type="paragraph" w:customStyle="1" w:styleId="24">
    <w:name w:val="Основен текст (2)"/>
    <w:basedOn w:val="a"/>
    <w:link w:val="23"/>
    <w:rsid w:val="00CD0B1E"/>
    <w:pPr>
      <w:widowControl w:val="0"/>
      <w:shd w:val="clear" w:color="auto" w:fill="FFFFFF"/>
      <w:overflowPunct/>
      <w:autoSpaceDE/>
      <w:autoSpaceDN/>
      <w:adjustRightInd/>
      <w:spacing w:before="600" w:line="269" w:lineRule="exact"/>
      <w:textAlignment w:val="auto"/>
    </w:pPr>
    <w:rPr>
      <w:rFonts w:ascii="Times New Roman" w:hAnsi="Times New Roman"/>
      <w:b/>
      <w:sz w:val="21"/>
      <w:lang w:val="bg-BG" w:eastAsia="bg-BG"/>
    </w:rPr>
  </w:style>
  <w:style w:type="paragraph" w:customStyle="1" w:styleId="11">
    <w:name w:val="Основен текст1"/>
    <w:basedOn w:val="a"/>
    <w:link w:val="ad"/>
    <w:rsid w:val="00CD0B1E"/>
    <w:pPr>
      <w:widowControl w:val="0"/>
      <w:shd w:val="clear" w:color="auto" w:fill="FFFFFF"/>
      <w:overflowPunct/>
      <w:autoSpaceDE/>
      <w:autoSpaceDN/>
      <w:adjustRightInd/>
      <w:spacing w:before="360" w:line="274" w:lineRule="exact"/>
      <w:textAlignment w:val="auto"/>
    </w:pPr>
    <w:rPr>
      <w:rFonts w:ascii="Times New Roman" w:hAnsi="Times New Roman"/>
      <w:sz w:val="21"/>
      <w:lang w:val="bg-BG" w:eastAsia="bg-BG"/>
    </w:rPr>
  </w:style>
  <w:style w:type="paragraph" w:customStyle="1" w:styleId="CharCharCharChar">
    <w:name w:val="Char Char Знак Знак Char Char"/>
    <w:basedOn w:val="a"/>
    <w:semiHidden/>
    <w:rsid w:val="00B368F5"/>
    <w:pPr>
      <w:tabs>
        <w:tab w:val="left" w:pos="709"/>
      </w:tabs>
      <w:overflowPunct/>
      <w:autoSpaceDE/>
      <w:autoSpaceDN/>
      <w:adjustRightInd/>
      <w:textAlignment w:val="auto"/>
    </w:pPr>
    <w:rPr>
      <w:rFonts w:ascii="Futura Bk" w:hAnsi="Futura Bk"/>
      <w:szCs w:val="24"/>
      <w:lang w:val="pl-PL" w:eastAsia="pl-PL"/>
    </w:rPr>
  </w:style>
  <w:style w:type="paragraph" w:styleId="af0">
    <w:name w:val="Normal (Web)"/>
    <w:basedOn w:val="a"/>
    <w:rsid w:val="006E28B6"/>
    <w:pPr>
      <w:overflowPunct/>
      <w:autoSpaceDE/>
      <w:autoSpaceDN/>
      <w:adjustRightInd/>
      <w:spacing w:before="100" w:beforeAutospacing="1" w:after="100" w:afterAutospacing="1"/>
      <w:textAlignment w:val="auto"/>
    </w:pPr>
    <w:rPr>
      <w:rFonts w:ascii="Verdana" w:hAnsi="Verdana"/>
      <w:sz w:val="17"/>
      <w:szCs w:val="17"/>
      <w:lang w:val="bg-BG" w:eastAsia="bg-BG"/>
    </w:rPr>
  </w:style>
  <w:style w:type="character" w:styleId="af1">
    <w:name w:val="Strong"/>
    <w:basedOn w:val="a0"/>
    <w:qFormat/>
    <w:rsid w:val="006E28B6"/>
    <w:rPr>
      <w:rFonts w:cs="Times New Roman"/>
      <w:b/>
    </w:rPr>
  </w:style>
  <w:style w:type="character" w:customStyle="1" w:styleId="nlhornav1">
    <w:name w:val="nl_hornav1"/>
    <w:rsid w:val="004B61B4"/>
    <w:rPr>
      <w:rFonts w:ascii="Arial" w:hAnsi="Arial"/>
      <w:color w:val="000000"/>
      <w:sz w:val="17"/>
    </w:rPr>
  </w:style>
  <w:style w:type="paragraph" w:customStyle="1" w:styleId="Default">
    <w:name w:val="Default"/>
    <w:rsid w:val="005958F0"/>
    <w:pPr>
      <w:autoSpaceDE w:val="0"/>
      <w:autoSpaceDN w:val="0"/>
      <w:adjustRightInd w:val="0"/>
    </w:pPr>
    <w:rPr>
      <w:color w:val="000000"/>
      <w:sz w:val="24"/>
      <w:szCs w:val="24"/>
    </w:rPr>
  </w:style>
  <w:style w:type="character" w:customStyle="1" w:styleId="Bodytext2">
    <w:name w:val="Body text (2)_"/>
    <w:basedOn w:val="a0"/>
    <w:link w:val="Bodytext21"/>
    <w:locked/>
    <w:rsid w:val="00BB4260"/>
    <w:rPr>
      <w:rFonts w:cs="Times New Roman"/>
      <w:b/>
      <w:bCs/>
      <w:sz w:val="21"/>
      <w:szCs w:val="21"/>
      <w:lang w:bidi="ar-SA"/>
    </w:rPr>
  </w:style>
  <w:style w:type="character" w:customStyle="1" w:styleId="Bodytext2125pt">
    <w:name w:val="Body text (2) + 12.5 pt"/>
    <w:aliases w:val="Not Bold,Italic,Spacing -1 pt"/>
    <w:basedOn w:val="Bodytext2"/>
    <w:rsid w:val="00BB4260"/>
    <w:rPr>
      <w:rFonts w:cs="Times New Roman"/>
      <w:b/>
      <w:bCs/>
      <w:i/>
      <w:iCs/>
      <w:color w:val="000000"/>
      <w:spacing w:val="-20"/>
      <w:w w:val="100"/>
      <w:position w:val="0"/>
      <w:sz w:val="25"/>
      <w:szCs w:val="25"/>
      <w:lang w:val="bg-BG" w:bidi="ar-SA"/>
    </w:rPr>
  </w:style>
  <w:style w:type="character" w:customStyle="1" w:styleId="Bodytext2125pt1">
    <w:name w:val="Body text (2) + 12.5 pt1"/>
    <w:aliases w:val="Not Bold1"/>
    <w:basedOn w:val="Bodytext2"/>
    <w:rsid w:val="00BB4260"/>
    <w:rPr>
      <w:rFonts w:cs="Times New Roman"/>
      <w:b/>
      <w:bCs/>
      <w:color w:val="000000"/>
      <w:spacing w:val="0"/>
      <w:w w:val="100"/>
      <w:position w:val="0"/>
      <w:sz w:val="25"/>
      <w:szCs w:val="25"/>
      <w:lang w:bidi="ar-SA"/>
    </w:rPr>
  </w:style>
  <w:style w:type="character" w:customStyle="1" w:styleId="Bodytext">
    <w:name w:val="Body text_"/>
    <w:basedOn w:val="a0"/>
    <w:link w:val="BodyText1"/>
    <w:locked/>
    <w:rsid w:val="00BB4260"/>
    <w:rPr>
      <w:rFonts w:cs="Times New Roman"/>
      <w:sz w:val="22"/>
      <w:szCs w:val="22"/>
      <w:lang w:bidi="ar-SA"/>
    </w:rPr>
  </w:style>
  <w:style w:type="character" w:customStyle="1" w:styleId="Bodytext105pt">
    <w:name w:val="Body text + 10.5 pt"/>
    <w:aliases w:val="Bold"/>
    <w:basedOn w:val="Bodytext"/>
    <w:rsid w:val="00BB4260"/>
    <w:rPr>
      <w:rFonts w:cs="Times New Roman"/>
      <w:b/>
      <w:bCs/>
      <w:color w:val="000000"/>
      <w:spacing w:val="0"/>
      <w:w w:val="100"/>
      <w:position w:val="0"/>
      <w:sz w:val="21"/>
      <w:szCs w:val="21"/>
      <w:lang w:val="bg-BG" w:bidi="ar-SA"/>
    </w:rPr>
  </w:style>
  <w:style w:type="paragraph" w:customStyle="1" w:styleId="Bodytext21">
    <w:name w:val="Body text (2)1"/>
    <w:basedOn w:val="a"/>
    <w:link w:val="Bodytext2"/>
    <w:rsid w:val="00BB4260"/>
    <w:pPr>
      <w:widowControl w:val="0"/>
      <w:shd w:val="clear" w:color="auto" w:fill="FFFFFF"/>
      <w:overflowPunct/>
      <w:autoSpaceDE/>
      <w:autoSpaceDN/>
      <w:adjustRightInd/>
      <w:spacing w:line="240" w:lineRule="atLeast"/>
      <w:textAlignment w:val="auto"/>
    </w:pPr>
    <w:rPr>
      <w:rFonts w:ascii="Times New Roman" w:hAnsi="Times New Roman"/>
      <w:b/>
      <w:bCs/>
      <w:sz w:val="21"/>
      <w:szCs w:val="21"/>
      <w:lang w:val="bg-BG" w:eastAsia="bg-BG"/>
    </w:rPr>
  </w:style>
  <w:style w:type="paragraph" w:customStyle="1" w:styleId="BodyText1">
    <w:name w:val="Body Text1"/>
    <w:basedOn w:val="a"/>
    <w:link w:val="Bodytext"/>
    <w:rsid w:val="00BB4260"/>
    <w:pPr>
      <w:widowControl w:val="0"/>
      <w:shd w:val="clear" w:color="auto" w:fill="FFFFFF"/>
      <w:overflowPunct/>
      <w:autoSpaceDE/>
      <w:autoSpaceDN/>
      <w:adjustRightInd/>
      <w:spacing w:before="600" w:after="240" w:line="259" w:lineRule="exact"/>
      <w:ind w:firstLine="700"/>
      <w:jc w:val="both"/>
      <w:textAlignment w:val="auto"/>
    </w:pPr>
    <w:rPr>
      <w:rFonts w:ascii="Times New Roman" w:hAnsi="Times New Roman"/>
      <w:sz w:val="22"/>
      <w:szCs w:val="22"/>
      <w:lang w:val="bg-BG" w:eastAsia="bg-BG"/>
    </w:rPr>
  </w:style>
  <w:style w:type="paragraph" w:customStyle="1" w:styleId="12">
    <w:name w:val="Списък на абзаци1"/>
    <w:basedOn w:val="a"/>
    <w:rsid w:val="008B6AA7"/>
    <w:pPr>
      <w:overflowPunct/>
      <w:autoSpaceDE/>
      <w:autoSpaceDN/>
      <w:adjustRightInd/>
      <w:spacing w:after="200" w:line="276" w:lineRule="auto"/>
      <w:ind w:left="720"/>
      <w:contextualSpacing/>
      <w:textAlignment w:val="auto"/>
    </w:pPr>
    <w:rPr>
      <w:rFonts w:ascii="Calibri" w:hAnsi="Calibri"/>
      <w:sz w:val="22"/>
      <w:szCs w:val="22"/>
      <w:lang w:val="bg-BG"/>
    </w:rPr>
  </w:style>
  <w:style w:type="character" w:styleId="af2">
    <w:name w:val="page number"/>
    <w:basedOn w:val="a0"/>
    <w:rsid w:val="00DE142D"/>
  </w:style>
  <w:style w:type="paragraph" w:styleId="af3">
    <w:name w:val="List Paragraph"/>
    <w:basedOn w:val="a"/>
    <w:link w:val="af4"/>
    <w:uiPriority w:val="34"/>
    <w:qFormat/>
    <w:rsid w:val="007C33DA"/>
    <w:pPr>
      <w:ind w:left="720"/>
      <w:contextualSpacing/>
    </w:pPr>
  </w:style>
  <w:style w:type="table" w:customStyle="1" w:styleId="TableGrid">
    <w:name w:val="TableGrid"/>
    <w:rsid w:val="003261DA"/>
    <w:rPr>
      <w:rFonts w:ascii="Calibri" w:hAnsi="Calibri"/>
      <w:sz w:val="22"/>
      <w:szCs w:val="22"/>
    </w:rPr>
    <w:tblPr>
      <w:tblCellMar>
        <w:top w:w="0" w:type="dxa"/>
        <w:left w:w="0" w:type="dxa"/>
        <w:bottom w:w="0" w:type="dxa"/>
        <w:right w:w="0" w:type="dxa"/>
      </w:tblCellMar>
    </w:tblPr>
  </w:style>
  <w:style w:type="character" w:customStyle="1" w:styleId="af4">
    <w:name w:val="Списък на абзаци Знак"/>
    <w:link w:val="af3"/>
    <w:uiPriority w:val="34"/>
    <w:locked/>
    <w:rsid w:val="00BA2EC9"/>
    <w:rPr>
      <w:rFonts w:ascii="Arial" w:hAnsi="Arial"/>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table of authorities" w:semiHidden="0" w:unhideWhenUsed="0"/>
    <w:lsdException w:name="List" w:semiHidden="0" w:unhideWhenUsed="0"/>
    <w:lsdException w:name="List Bullet" w:semiHidden="0" w:unhideWhenUsed="0"/>
    <w:lsdException w:name="Title" w:locked="1" w:semiHidden="0" w:unhideWhenUsed="0" w:qFormat="1"/>
    <w:lsdException w:name="Default Paragraph Font" w:locked="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Strong" w:locked="1" w:semiHidden="0" w:unhideWhenUsed="0" w:qFormat="1"/>
    <w:lsdException w:name="Emphasis" w:locked="1" w:semiHidden="0" w:unhideWhenUsed="0" w:qFormat="1"/>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93E"/>
    <w:pPr>
      <w:overflowPunct w:val="0"/>
      <w:autoSpaceDE w:val="0"/>
      <w:autoSpaceDN w:val="0"/>
      <w:adjustRightInd w:val="0"/>
      <w:textAlignment w:val="baseline"/>
    </w:pPr>
    <w:rPr>
      <w:rFonts w:ascii="Arial" w:hAnsi="Arial"/>
      <w:lang w:val="en-US" w:eastAsia="en-US"/>
    </w:rPr>
  </w:style>
  <w:style w:type="paragraph" w:styleId="1">
    <w:name w:val="heading 1"/>
    <w:basedOn w:val="a"/>
    <w:next w:val="a"/>
    <w:link w:val="10"/>
    <w:qFormat/>
    <w:rsid w:val="00CD3777"/>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link w:val="20"/>
    <w:qFormat/>
    <w:rsid w:val="00CD3777"/>
    <w:pPr>
      <w:keepNext/>
      <w:jc w:val="right"/>
      <w:outlineLvl w:val="1"/>
    </w:pPr>
    <w:rPr>
      <w:rFonts w:ascii="Times New Roman" w:hAnsi="Times New Roman"/>
      <w:u w:val="single"/>
      <w:lang w:val="bg-BG"/>
    </w:rPr>
  </w:style>
  <w:style w:type="paragraph" w:styleId="3">
    <w:name w:val="heading 3"/>
    <w:basedOn w:val="a"/>
    <w:next w:val="a"/>
    <w:link w:val="30"/>
    <w:qFormat/>
    <w:rsid w:val="00CD3777"/>
    <w:pPr>
      <w:keepNext/>
      <w:outlineLvl w:val="2"/>
    </w:pPr>
    <w:rPr>
      <w:b/>
      <w:sz w:val="28"/>
    </w:rPr>
  </w:style>
  <w:style w:type="paragraph" w:styleId="4">
    <w:name w:val="heading 4"/>
    <w:basedOn w:val="a"/>
    <w:next w:val="a"/>
    <w:link w:val="40"/>
    <w:qFormat/>
    <w:rsid w:val="00CD3777"/>
    <w:pPr>
      <w:keepNext/>
      <w:outlineLvl w:val="3"/>
    </w:pPr>
    <w:rPr>
      <w:b/>
      <w:bCs/>
      <w:lang w:val="bg-BG"/>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locked/>
    <w:rsid w:val="00290449"/>
    <w:rPr>
      <w:rFonts w:ascii="Cambria" w:hAnsi="Cambria" w:cs="Times New Roman"/>
      <w:b/>
      <w:bCs/>
      <w:kern w:val="32"/>
      <w:sz w:val="32"/>
      <w:szCs w:val="32"/>
      <w:lang w:val="en-US" w:eastAsia="en-US"/>
    </w:rPr>
  </w:style>
  <w:style w:type="character" w:customStyle="1" w:styleId="20">
    <w:name w:val="Заглавие 2 Знак"/>
    <w:basedOn w:val="a0"/>
    <w:link w:val="2"/>
    <w:semiHidden/>
    <w:locked/>
    <w:rsid w:val="00290449"/>
    <w:rPr>
      <w:rFonts w:ascii="Cambria" w:hAnsi="Cambria" w:cs="Times New Roman"/>
      <w:b/>
      <w:bCs/>
      <w:i/>
      <w:iCs/>
      <w:sz w:val="28"/>
      <w:szCs w:val="28"/>
      <w:lang w:val="en-US" w:eastAsia="en-US"/>
    </w:rPr>
  </w:style>
  <w:style w:type="character" w:customStyle="1" w:styleId="30">
    <w:name w:val="Заглавие 3 Знак"/>
    <w:basedOn w:val="a0"/>
    <w:link w:val="3"/>
    <w:semiHidden/>
    <w:locked/>
    <w:rsid w:val="00290449"/>
    <w:rPr>
      <w:rFonts w:ascii="Cambria" w:hAnsi="Cambria" w:cs="Times New Roman"/>
      <w:b/>
      <w:bCs/>
      <w:sz w:val="26"/>
      <w:szCs w:val="26"/>
      <w:lang w:val="en-US" w:eastAsia="en-US"/>
    </w:rPr>
  </w:style>
  <w:style w:type="character" w:customStyle="1" w:styleId="40">
    <w:name w:val="Заглавие 4 Знак"/>
    <w:basedOn w:val="a0"/>
    <w:link w:val="4"/>
    <w:semiHidden/>
    <w:locked/>
    <w:rsid w:val="00290449"/>
    <w:rPr>
      <w:rFonts w:ascii="Calibri" w:hAnsi="Calibri" w:cs="Times New Roman"/>
      <w:b/>
      <w:bCs/>
      <w:sz w:val="28"/>
      <w:szCs w:val="28"/>
      <w:lang w:val="en-US" w:eastAsia="en-US"/>
    </w:rPr>
  </w:style>
  <w:style w:type="paragraph" w:styleId="a3">
    <w:name w:val="header"/>
    <w:basedOn w:val="a"/>
    <w:link w:val="a4"/>
    <w:rsid w:val="00CD3777"/>
    <w:pPr>
      <w:tabs>
        <w:tab w:val="center" w:pos="4320"/>
        <w:tab w:val="right" w:pos="8640"/>
      </w:tabs>
    </w:pPr>
  </w:style>
  <w:style w:type="character" w:customStyle="1" w:styleId="a4">
    <w:name w:val="Горен колонтитул Знак"/>
    <w:basedOn w:val="a0"/>
    <w:link w:val="a3"/>
    <w:locked/>
    <w:rsid w:val="00290449"/>
    <w:rPr>
      <w:rFonts w:ascii="Arial" w:hAnsi="Arial" w:cs="Times New Roman"/>
      <w:sz w:val="20"/>
      <w:szCs w:val="20"/>
      <w:lang w:val="en-US" w:eastAsia="en-US"/>
    </w:rPr>
  </w:style>
  <w:style w:type="paragraph" w:styleId="a5">
    <w:name w:val="footer"/>
    <w:basedOn w:val="a"/>
    <w:link w:val="a6"/>
    <w:uiPriority w:val="99"/>
    <w:rsid w:val="00CD3777"/>
    <w:pPr>
      <w:tabs>
        <w:tab w:val="center" w:pos="4320"/>
        <w:tab w:val="right" w:pos="8640"/>
      </w:tabs>
    </w:pPr>
  </w:style>
  <w:style w:type="character" w:customStyle="1" w:styleId="a6">
    <w:name w:val="Долен колонтитул Знак"/>
    <w:basedOn w:val="a0"/>
    <w:link w:val="a5"/>
    <w:uiPriority w:val="99"/>
    <w:locked/>
    <w:rsid w:val="00290449"/>
    <w:rPr>
      <w:rFonts w:ascii="Arial" w:hAnsi="Arial" w:cs="Times New Roman"/>
      <w:sz w:val="20"/>
      <w:szCs w:val="20"/>
      <w:lang w:val="en-US" w:eastAsia="en-US"/>
    </w:rPr>
  </w:style>
  <w:style w:type="paragraph" w:styleId="a7">
    <w:name w:val="Body Text"/>
    <w:basedOn w:val="a"/>
    <w:link w:val="a8"/>
    <w:rsid w:val="00CD3777"/>
    <w:pPr>
      <w:jc w:val="both"/>
    </w:pPr>
    <w:rPr>
      <w:rFonts w:ascii="Times New Roman" w:hAnsi="Times New Roman"/>
      <w:lang w:val="bg-BG"/>
    </w:rPr>
  </w:style>
  <w:style w:type="character" w:customStyle="1" w:styleId="a8">
    <w:name w:val="Основен текст Знак"/>
    <w:basedOn w:val="a0"/>
    <w:link w:val="a7"/>
    <w:semiHidden/>
    <w:locked/>
    <w:rsid w:val="00290449"/>
    <w:rPr>
      <w:rFonts w:ascii="Arial" w:hAnsi="Arial" w:cs="Times New Roman"/>
      <w:sz w:val="20"/>
      <w:szCs w:val="20"/>
      <w:lang w:val="en-US" w:eastAsia="en-US"/>
    </w:rPr>
  </w:style>
  <w:style w:type="paragraph" w:styleId="21">
    <w:name w:val="Body Text 2"/>
    <w:basedOn w:val="a"/>
    <w:link w:val="22"/>
    <w:rsid w:val="00CD3777"/>
    <w:pPr>
      <w:jc w:val="both"/>
    </w:pPr>
    <w:rPr>
      <w:rFonts w:ascii="Times New Roman" w:hAnsi="Times New Roman"/>
      <w:sz w:val="24"/>
      <w:lang w:val="bg-BG"/>
    </w:rPr>
  </w:style>
  <w:style w:type="character" w:customStyle="1" w:styleId="22">
    <w:name w:val="Основен текст 2 Знак"/>
    <w:basedOn w:val="a0"/>
    <w:link w:val="21"/>
    <w:semiHidden/>
    <w:locked/>
    <w:rsid w:val="00290449"/>
    <w:rPr>
      <w:rFonts w:ascii="Arial" w:hAnsi="Arial" w:cs="Times New Roman"/>
      <w:sz w:val="20"/>
      <w:szCs w:val="20"/>
      <w:lang w:val="en-US" w:eastAsia="en-US"/>
    </w:rPr>
  </w:style>
  <w:style w:type="character" w:styleId="a9">
    <w:name w:val="Hyperlink"/>
    <w:basedOn w:val="a0"/>
    <w:rsid w:val="00CD3777"/>
    <w:rPr>
      <w:rFonts w:cs="Times New Roman"/>
      <w:color w:val="0000FF"/>
      <w:u w:val="single"/>
    </w:rPr>
  </w:style>
  <w:style w:type="character" w:styleId="aa">
    <w:name w:val="Emphasis"/>
    <w:basedOn w:val="a0"/>
    <w:qFormat/>
    <w:rsid w:val="005B69F7"/>
    <w:rPr>
      <w:rFonts w:cs="Times New Roman"/>
      <w:i/>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b">
    <w:name w:val="Balloon Text"/>
    <w:basedOn w:val="a"/>
    <w:link w:val="ac"/>
    <w:semiHidden/>
    <w:rsid w:val="007719EF"/>
    <w:rPr>
      <w:rFonts w:ascii="Tahoma" w:hAnsi="Tahoma" w:cs="Tahoma"/>
      <w:sz w:val="16"/>
      <w:szCs w:val="16"/>
    </w:rPr>
  </w:style>
  <w:style w:type="character" w:customStyle="1" w:styleId="ac">
    <w:name w:val="Изнесен текст Знак"/>
    <w:basedOn w:val="a0"/>
    <w:link w:val="ab"/>
    <w:semiHidden/>
    <w:locked/>
    <w:rsid w:val="00290449"/>
    <w:rPr>
      <w:rFonts w:cs="Times New Roman"/>
      <w:sz w:val="2"/>
      <w:lang w:val="en-US" w:eastAsia="en-US"/>
    </w:rPr>
  </w:style>
  <w:style w:type="paragraph" w:customStyle="1" w:styleId="CharChar">
    <w:name w:val="Char Char"/>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Char">
    <w:name w:val="Char Char Знак Знак Знак Char"/>
    <w:basedOn w:val="a"/>
    <w:rsid w:val="002979FA"/>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0">
    <w:name w:val="Char Char Char"/>
    <w:basedOn w:val="a"/>
    <w:rsid w:val="00775B7A"/>
    <w:pPr>
      <w:tabs>
        <w:tab w:val="left" w:pos="709"/>
      </w:tabs>
      <w:overflowPunct/>
      <w:autoSpaceDE/>
      <w:autoSpaceDN/>
      <w:adjustRightInd/>
      <w:textAlignment w:val="auto"/>
    </w:pPr>
    <w:rPr>
      <w:rFonts w:ascii="Tahoma" w:hAnsi="Tahoma"/>
      <w:sz w:val="24"/>
      <w:szCs w:val="24"/>
      <w:lang w:val="pl-PL" w:eastAsia="pl-PL"/>
    </w:rPr>
  </w:style>
  <w:style w:type="paragraph" w:customStyle="1" w:styleId="postdetails1">
    <w:name w:val="post_details1"/>
    <w:basedOn w:val="a"/>
    <w:rsid w:val="007D0C4F"/>
    <w:pPr>
      <w:overflowPunct/>
      <w:autoSpaceDE/>
      <w:autoSpaceDN/>
      <w:adjustRightInd/>
      <w:textAlignment w:val="auto"/>
    </w:pPr>
    <w:rPr>
      <w:rFonts w:ascii="Times New Roman" w:hAnsi="Times New Roman"/>
      <w:color w:val="666666"/>
      <w:sz w:val="24"/>
      <w:szCs w:val="24"/>
      <w:lang w:val="bg-BG" w:eastAsia="bg-BG"/>
    </w:rPr>
  </w:style>
  <w:style w:type="character" w:customStyle="1" w:styleId="23">
    <w:name w:val="Основен текст (2)_"/>
    <w:link w:val="24"/>
    <w:locked/>
    <w:rsid w:val="00CD0B1E"/>
    <w:rPr>
      <w:b/>
      <w:sz w:val="21"/>
    </w:rPr>
  </w:style>
  <w:style w:type="character" w:customStyle="1" w:styleId="ad">
    <w:name w:val="Основен текст_"/>
    <w:link w:val="11"/>
    <w:locked/>
    <w:rsid w:val="00CD0B1E"/>
    <w:rPr>
      <w:sz w:val="21"/>
    </w:rPr>
  </w:style>
  <w:style w:type="character" w:customStyle="1" w:styleId="ae">
    <w:name w:val="Основен текст + Курсив"/>
    <w:aliases w:val="Разредка 0 pt"/>
    <w:rsid w:val="00CD0B1E"/>
    <w:rPr>
      <w:rFonts w:ascii="Times New Roman" w:hAnsi="Times New Roman"/>
      <w:i/>
      <w:color w:val="000000"/>
      <w:spacing w:val="-10"/>
      <w:w w:val="100"/>
      <w:position w:val="0"/>
      <w:sz w:val="21"/>
      <w:u w:val="none"/>
      <w:lang w:val="bg-BG"/>
    </w:rPr>
  </w:style>
  <w:style w:type="character" w:customStyle="1" w:styleId="af">
    <w:name w:val="Основен текст + Удебелен"/>
    <w:rsid w:val="00CD0B1E"/>
    <w:rPr>
      <w:rFonts w:ascii="Times New Roman" w:hAnsi="Times New Roman"/>
      <w:b/>
      <w:color w:val="000000"/>
      <w:spacing w:val="0"/>
      <w:w w:val="100"/>
      <w:position w:val="0"/>
      <w:sz w:val="21"/>
      <w:u w:val="none"/>
      <w:lang w:val="bg-BG"/>
    </w:rPr>
  </w:style>
  <w:style w:type="paragraph" w:customStyle="1" w:styleId="24">
    <w:name w:val="Основен текст (2)"/>
    <w:basedOn w:val="a"/>
    <w:link w:val="23"/>
    <w:rsid w:val="00CD0B1E"/>
    <w:pPr>
      <w:widowControl w:val="0"/>
      <w:shd w:val="clear" w:color="auto" w:fill="FFFFFF"/>
      <w:overflowPunct/>
      <w:autoSpaceDE/>
      <w:autoSpaceDN/>
      <w:adjustRightInd/>
      <w:spacing w:before="600" w:line="269" w:lineRule="exact"/>
      <w:textAlignment w:val="auto"/>
    </w:pPr>
    <w:rPr>
      <w:rFonts w:ascii="Times New Roman" w:hAnsi="Times New Roman"/>
      <w:b/>
      <w:sz w:val="21"/>
      <w:lang w:val="bg-BG" w:eastAsia="bg-BG"/>
    </w:rPr>
  </w:style>
  <w:style w:type="paragraph" w:customStyle="1" w:styleId="11">
    <w:name w:val="Основен текст1"/>
    <w:basedOn w:val="a"/>
    <w:link w:val="ad"/>
    <w:rsid w:val="00CD0B1E"/>
    <w:pPr>
      <w:widowControl w:val="0"/>
      <w:shd w:val="clear" w:color="auto" w:fill="FFFFFF"/>
      <w:overflowPunct/>
      <w:autoSpaceDE/>
      <w:autoSpaceDN/>
      <w:adjustRightInd/>
      <w:spacing w:before="360" w:line="274" w:lineRule="exact"/>
      <w:textAlignment w:val="auto"/>
    </w:pPr>
    <w:rPr>
      <w:rFonts w:ascii="Times New Roman" w:hAnsi="Times New Roman"/>
      <w:sz w:val="21"/>
      <w:lang w:val="bg-BG" w:eastAsia="bg-BG"/>
    </w:rPr>
  </w:style>
  <w:style w:type="paragraph" w:customStyle="1" w:styleId="CharCharCharChar">
    <w:name w:val="Char Char Знак Знак Char Char"/>
    <w:basedOn w:val="a"/>
    <w:semiHidden/>
    <w:rsid w:val="00B368F5"/>
    <w:pPr>
      <w:tabs>
        <w:tab w:val="left" w:pos="709"/>
      </w:tabs>
      <w:overflowPunct/>
      <w:autoSpaceDE/>
      <w:autoSpaceDN/>
      <w:adjustRightInd/>
      <w:textAlignment w:val="auto"/>
    </w:pPr>
    <w:rPr>
      <w:rFonts w:ascii="Futura Bk" w:hAnsi="Futura Bk"/>
      <w:szCs w:val="24"/>
      <w:lang w:val="pl-PL" w:eastAsia="pl-PL"/>
    </w:rPr>
  </w:style>
  <w:style w:type="paragraph" w:styleId="af0">
    <w:name w:val="Normal (Web)"/>
    <w:basedOn w:val="a"/>
    <w:rsid w:val="006E28B6"/>
    <w:pPr>
      <w:overflowPunct/>
      <w:autoSpaceDE/>
      <w:autoSpaceDN/>
      <w:adjustRightInd/>
      <w:spacing w:before="100" w:beforeAutospacing="1" w:after="100" w:afterAutospacing="1"/>
      <w:textAlignment w:val="auto"/>
    </w:pPr>
    <w:rPr>
      <w:rFonts w:ascii="Verdana" w:hAnsi="Verdana"/>
      <w:sz w:val="17"/>
      <w:szCs w:val="17"/>
      <w:lang w:val="bg-BG" w:eastAsia="bg-BG"/>
    </w:rPr>
  </w:style>
  <w:style w:type="character" w:styleId="af1">
    <w:name w:val="Strong"/>
    <w:basedOn w:val="a0"/>
    <w:qFormat/>
    <w:rsid w:val="006E28B6"/>
    <w:rPr>
      <w:rFonts w:cs="Times New Roman"/>
      <w:b/>
    </w:rPr>
  </w:style>
  <w:style w:type="character" w:customStyle="1" w:styleId="nlhornav1">
    <w:name w:val="nl_hornav1"/>
    <w:rsid w:val="004B61B4"/>
    <w:rPr>
      <w:rFonts w:ascii="Arial" w:hAnsi="Arial"/>
      <w:color w:val="000000"/>
      <w:sz w:val="17"/>
    </w:rPr>
  </w:style>
  <w:style w:type="paragraph" w:customStyle="1" w:styleId="Default">
    <w:name w:val="Default"/>
    <w:rsid w:val="005958F0"/>
    <w:pPr>
      <w:autoSpaceDE w:val="0"/>
      <w:autoSpaceDN w:val="0"/>
      <w:adjustRightInd w:val="0"/>
    </w:pPr>
    <w:rPr>
      <w:color w:val="000000"/>
      <w:sz w:val="24"/>
      <w:szCs w:val="24"/>
    </w:rPr>
  </w:style>
  <w:style w:type="character" w:customStyle="1" w:styleId="Bodytext2">
    <w:name w:val="Body text (2)_"/>
    <w:basedOn w:val="a0"/>
    <w:link w:val="Bodytext21"/>
    <w:locked/>
    <w:rsid w:val="00BB4260"/>
    <w:rPr>
      <w:rFonts w:cs="Times New Roman"/>
      <w:b/>
      <w:bCs/>
      <w:sz w:val="21"/>
      <w:szCs w:val="21"/>
      <w:lang w:bidi="ar-SA"/>
    </w:rPr>
  </w:style>
  <w:style w:type="character" w:customStyle="1" w:styleId="Bodytext2125pt">
    <w:name w:val="Body text (2) + 12.5 pt"/>
    <w:aliases w:val="Not Bold,Italic,Spacing -1 pt"/>
    <w:basedOn w:val="Bodytext2"/>
    <w:rsid w:val="00BB4260"/>
    <w:rPr>
      <w:rFonts w:cs="Times New Roman"/>
      <w:b/>
      <w:bCs/>
      <w:i/>
      <w:iCs/>
      <w:color w:val="000000"/>
      <w:spacing w:val="-20"/>
      <w:w w:val="100"/>
      <w:position w:val="0"/>
      <w:sz w:val="25"/>
      <w:szCs w:val="25"/>
      <w:lang w:val="bg-BG" w:bidi="ar-SA"/>
    </w:rPr>
  </w:style>
  <w:style w:type="character" w:customStyle="1" w:styleId="Bodytext2125pt1">
    <w:name w:val="Body text (2) + 12.5 pt1"/>
    <w:aliases w:val="Not Bold1"/>
    <w:basedOn w:val="Bodytext2"/>
    <w:rsid w:val="00BB4260"/>
    <w:rPr>
      <w:rFonts w:cs="Times New Roman"/>
      <w:b/>
      <w:bCs/>
      <w:color w:val="000000"/>
      <w:spacing w:val="0"/>
      <w:w w:val="100"/>
      <w:position w:val="0"/>
      <w:sz w:val="25"/>
      <w:szCs w:val="25"/>
      <w:lang w:bidi="ar-SA"/>
    </w:rPr>
  </w:style>
  <w:style w:type="character" w:customStyle="1" w:styleId="Bodytext">
    <w:name w:val="Body text_"/>
    <w:basedOn w:val="a0"/>
    <w:link w:val="BodyText1"/>
    <w:locked/>
    <w:rsid w:val="00BB4260"/>
    <w:rPr>
      <w:rFonts w:cs="Times New Roman"/>
      <w:sz w:val="22"/>
      <w:szCs w:val="22"/>
      <w:lang w:bidi="ar-SA"/>
    </w:rPr>
  </w:style>
  <w:style w:type="character" w:customStyle="1" w:styleId="Bodytext105pt">
    <w:name w:val="Body text + 10.5 pt"/>
    <w:aliases w:val="Bold"/>
    <w:basedOn w:val="Bodytext"/>
    <w:rsid w:val="00BB4260"/>
    <w:rPr>
      <w:rFonts w:cs="Times New Roman"/>
      <w:b/>
      <w:bCs/>
      <w:color w:val="000000"/>
      <w:spacing w:val="0"/>
      <w:w w:val="100"/>
      <w:position w:val="0"/>
      <w:sz w:val="21"/>
      <w:szCs w:val="21"/>
      <w:lang w:val="bg-BG" w:bidi="ar-SA"/>
    </w:rPr>
  </w:style>
  <w:style w:type="paragraph" w:customStyle="1" w:styleId="Bodytext21">
    <w:name w:val="Body text (2)1"/>
    <w:basedOn w:val="a"/>
    <w:link w:val="Bodytext2"/>
    <w:rsid w:val="00BB4260"/>
    <w:pPr>
      <w:widowControl w:val="0"/>
      <w:shd w:val="clear" w:color="auto" w:fill="FFFFFF"/>
      <w:overflowPunct/>
      <w:autoSpaceDE/>
      <w:autoSpaceDN/>
      <w:adjustRightInd/>
      <w:spacing w:line="240" w:lineRule="atLeast"/>
      <w:textAlignment w:val="auto"/>
    </w:pPr>
    <w:rPr>
      <w:rFonts w:ascii="Times New Roman" w:hAnsi="Times New Roman"/>
      <w:b/>
      <w:bCs/>
      <w:sz w:val="21"/>
      <w:szCs w:val="21"/>
      <w:lang w:val="bg-BG" w:eastAsia="bg-BG"/>
    </w:rPr>
  </w:style>
  <w:style w:type="paragraph" w:customStyle="1" w:styleId="BodyText1">
    <w:name w:val="Body Text1"/>
    <w:basedOn w:val="a"/>
    <w:link w:val="Bodytext"/>
    <w:rsid w:val="00BB4260"/>
    <w:pPr>
      <w:widowControl w:val="0"/>
      <w:shd w:val="clear" w:color="auto" w:fill="FFFFFF"/>
      <w:overflowPunct/>
      <w:autoSpaceDE/>
      <w:autoSpaceDN/>
      <w:adjustRightInd/>
      <w:spacing w:before="600" w:after="240" w:line="259" w:lineRule="exact"/>
      <w:ind w:firstLine="700"/>
      <w:jc w:val="both"/>
      <w:textAlignment w:val="auto"/>
    </w:pPr>
    <w:rPr>
      <w:rFonts w:ascii="Times New Roman" w:hAnsi="Times New Roman"/>
      <w:sz w:val="22"/>
      <w:szCs w:val="22"/>
      <w:lang w:val="bg-BG" w:eastAsia="bg-BG"/>
    </w:rPr>
  </w:style>
  <w:style w:type="paragraph" w:customStyle="1" w:styleId="12">
    <w:name w:val="Списък на абзаци1"/>
    <w:basedOn w:val="a"/>
    <w:rsid w:val="008B6AA7"/>
    <w:pPr>
      <w:overflowPunct/>
      <w:autoSpaceDE/>
      <w:autoSpaceDN/>
      <w:adjustRightInd/>
      <w:spacing w:after="200" w:line="276" w:lineRule="auto"/>
      <w:ind w:left="720"/>
      <w:contextualSpacing/>
      <w:textAlignment w:val="auto"/>
    </w:pPr>
    <w:rPr>
      <w:rFonts w:ascii="Calibri" w:hAnsi="Calibri"/>
      <w:sz w:val="22"/>
      <w:szCs w:val="22"/>
      <w:lang w:val="bg-BG"/>
    </w:rPr>
  </w:style>
  <w:style w:type="character" w:styleId="af2">
    <w:name w:val="page number"/>
    <w:basedOn w:val="a0"/>
    <w:rsid w:val="00DE142D"/>
  </w:style>
  <w:style w:type="paragraph" w:styleId="af3">
    <w:name w:val="List Paragraph"/>
    <w:basedOn w:val="a"/>
    <w:link w:val="af4"/>
    <w:uiPriority w:val="34"/>
    <w:qFormat/>
    <w:rsid w:val="007C33DA"/>
    <w:pPr>
      <w:ind w:left="720"/>
      <w:contextualSpacing/>
    </w:pPr>
  </w:style>
  <w:style w:type="table" w:customStyle="1" w:styleId="TableGrid">
    <w:name w:val="TableGrid"/>
    <w:rsid w:val="003261DA"/>
    <w:rPr>
      <w:rFonts w:ascii="Calibri" w:hAnsi="Calibri"/>
      <w:sz w:val="22"/>
      <w:szCs w:val="22"/>
    </w:rPr>
    <w:tblPr>
      <w:tblCellMar>
        <w:top w:w="0" w:type="dxa"/>
        <w:left w:w="0" w:type="dxa"/>
        <w:bottom w:w="0" w:type="dxa"/>
        <w:right w:w="0" w:type="dxa"/>
      </w:tblCellMar>
    </w:tblPr>
  </w:style>
  <w:style w:type="character" w:customStyle="1" w:styleId="af4">
    <w:name w:val="Списък на абзаци Знак"/>
    <w:link w:val="af3"/>
    <w:uiPriority w:val="34"/>
    <w:locked/>
    <w:rsid w:val="00BA2EC9"/>
    <w:rPr>
      <w:rFonts w:ascii="Arial"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225"/>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sChild>
    </w:div>
    <w:div w:id="17">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5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225"/>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3">
                              <w:marLeft w:val="195"/>
                              <w:marRight w:val="150"/>
                              <w:marTop w:val="0"/>
                              <w:marBottom w:val="0"/>
                              <w:divBdr>
                                <w:top w:val="single" w:sz="6" w:space="1" w:color="CCCCCC"/>
                                <w:left w:val="single" w:sz="6" w:space="1" w:color="CCCCCC"/>
                                <w:bottom w:val="single" w:sz="6" w:space="1" w:color="CCCCCC"/>
                                <w:right w:val="single" w:sz="6" w:space="1" w:color="CCCCCC"/>
                              </w:divBdr>
                            </w:div>
                            <w:div w:id="21">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225"/>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mailto:delovodstvo@riosv-hs.org" TargetMode="External"/><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hyperlink" Target="https://haskovo-riew.egov.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970</TotalTime>
  <Pages>5</Pages>
  <Words>2440</Words>
  <Characters>13908</Characters>
  <Application>Microsoft Office Word</Application>
  <DocSecurity>0</DocSecurity>
  <Lines>115</Lines>
  <Paragraphs>32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16316</CharactersWithSpaces>
  <SharedDoc>false</SharedDoc>
  <HLinks>
    <vt:vector size="6" baseType="variant">
      <vt:variant>
        <vt:i4>3997799</vt:i4>
      </vt:variant>
      <vt:variant>
        <vt:i4>0</vt:i4>
      </vt:variant>
      <vt:variant>
        <vt:i4>0</vt:i4>
      </vt:variant>
      <vt:variant>
        <vt:i4>5</vt:i4>
      </vt:variant>
      <vt:variant>
        <vt:lpwstr>http://www.stz.riew.gov.bg/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Phiberoptik</dc:creator>
  <cp:lastModifiedBy>Татяна Димитрова</cp:lastModifiedBy>
  <cp:revision>599</cp:revision>
  <cp:lastPrinted>2025-07-17T07:44:00Z</cp:lastPrinted>
  <dcterms:created xsi:type="dcterms:W3CDTF">2022-09-19T07:45:00Z</dcterms:created>
  <dcterms:modified xsi:type="dcterms:W3CDTF">2026-01-27T08:03:00Z</dcterms:modified>
</cp:coreProperties>
</file>